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5C" w:rsidRPr="00F2335C" w:rsidRDefault="00F2335C" w:rsidP="00F2335C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>ПУБЛІЧНЕ АКЦІОНЕРНЕ ТОВАРИСТВО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>“КРЕМЕНЧУЦЬКИЙ ЗАВОД ДОРОЖНІХ МАШИН”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повідомляє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що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чергові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загальні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збори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акціонерів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відбудуться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31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березня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2017 року о 16-ій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годині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у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приміщенні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інженерно-лабораторного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корпусу (II поверх, зала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засідань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№1) за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адресою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: м.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Кременчук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, пр</w:t>
      </w:r>
      <w:proofErr w:type="gram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.С</w:t>
      </w:r>
      <w:proofErr w:type="gram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вободи,4.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>Проект порядку денного:</w:t>
      </w:r>
    </w:p>
    <w:p w:rsidR="00F2335C" w:rsidRPr="00F2335C" w:rsidRDefault="00F2335C" w:rsidP="00F2335C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r w:rsidRPr="00F2335C">
        <w:rPr>
          <w:rFonts w:ascii="Verdana" w:eastAsia="Times New Roman" w:hAnsi="Verdana" w:cs="Times New Roman"/>
          <w:b/>
          <w:bCs/>
          <w:color w:val="294F57"/>
          <w:sz w:val="20"/>
        </w:rPr>
        <w:t>1. 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Обрання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членів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лічильної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комісії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загальних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зборів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акціонері</w:t>
      </w:r>
      <w:proofErr w:type="gram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в</w:t>
      </w:r>
      <w:proofErr w:type="spellEnd"/>
      <w:proofErr w:type="gram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.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 xml:space="preserve">Проект </w:t>
      </w:r>
      <w:proofErr w:type="spellStart"/>
      <w:proofErr w:type="gramStart"/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р</w:t>
      </w:r>
      <w:proofErr w:type="gramEnd"/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ішення</w:t>
      </w:r>
      <w:proofErr w:type="spellEnd"/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: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Обрати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лічильну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комісію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gram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у</w:t>
      </w:r>
      <w:proofErr w:type="gram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складі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:</w:t>
      </w:r>
    </w:p>
    <w:p w:rsidR="00F2335C" w:rsidRPr="00F2335C" w:rsidRDefault="00F2335C" w:rsidP="00F2335C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Коноваленко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  Людмила 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Іванівна</w:t>
      </w:r>
      <w:proofErr w:type="spellEnd"/>
    </w:p>
    <w:p w:rsidR="00F2335C" w:rsidRPr="00F2335C" w:rsidRDefault="00F2335C" w:rsidP="00F2335C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Бородін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 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Сергій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 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Леонідович</w:t>
      </w:r>
      <w:proofErr w:type="spellEnd"/>
    </w:p>
    <w:p w:rsidR="00F2335C" w:rsidRPr="00F2335C" w:rsidRDefault="00F2335C" w:rsidP="00F2335C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Акулов 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Юрій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 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Макарович</w:t>
      </w:r>
      <w:proofErr w:type="spellEnd"/>
    </w:p>
    <w:p w:rsidR="00F2335C" w:rsidRPr="00F2335C" w:rsidRDefault="00F2335C" w:rsidP="00F2335C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Антонова  </w:t>
      </w:r>
      <w:proofErr w:type="spellStart"/>
      <w:proofErr w:type="gram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Наталія</w:t>
      </w:r>
      <w:proofErr w:type="spellEnd"/>
      <w:proofErr w:type="gram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 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Павлівна</w:t>
      </w:r>
      <w:proofErr w:type="spellEnd"/>
    </w:p>
    <w:p w:rsidR="00F2335C" w:rsidRPr="00F2335C" w:rsidRDefault="00F2335C" w:rsidP="00F2335C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Масюк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Микола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Олександрович</w:t>
      </w:r>
      <w:proofErr w:type="spellEnd"/>
    </w:p>
    <w:p w:rsidR="00F2335C" w:rsidRPr="00F2335C" w:rsidRDefault="00F2335C" w:rsidP="00F2335C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Гончар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Сергій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Володимирович</w:t>
      </w:r>
      <w:proofErr w:type="spellEnd"/>
    </w:p>
    <w:p w:rsidR="00F2335C" w:rsidRPr="00F2335C" w:rsidRDefault="00F2335C" w:rsidP="00F2335C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Богомаз 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Володимир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 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Олександрович</w:t>
      </w:r>
      <w:proofErr w:type="spellEnd"/>
    </w:p>
    <w:p w:rsidR="00F2335C" w:rsidRPr="00F2335C" w:rsidRDefault="00F2335C" w:rsidP="00F2335C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Скоренко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 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Олександр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  Михайлович</w:t>
      </w:r>
    </w:p>
    <w:p w:rsidR="00F2335C" w:rsidRPr="00F2335C" w:rsidRDefault="00F2335C" w:rsidP="00F2335C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Степаненко 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Олена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 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Миколаївна</w:t>
      </w:r>
      <w:proofErr w:type="spellEnd"/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 </w:t>
      </w:r>
    </w:p>
    <w:p w:rsidR="00F2335C" w:rsidRPr="00F2335C" w:rsidRDefault="00F2335C" w:rsidP="00F2335C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r w:rsidRPr="00F2335C">
        <w:rPr>
          <w:rFonts w:ascii="Verdana" w:eastAsia="Times New Roman" w:hAnsi="Verdana" w:cs="Times New Roman"/>
          <w:b/>
          <w:bCs/>
          <w:color w:val="294F57"/>
          <w:sz w:val="20"/>
        </w:rPr>
        <w:t>2. 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Затвердження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звіту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Правління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про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фінансово-господарську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діяльність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Товариства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в 2016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році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та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основні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gram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напрямки</w:t>
      </w:r>
      <w:proofErr w:type="gram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його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діяльності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в 2017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році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.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 xml:space="preserve">Проект </w:t>
      </w:r>
      <w:proofErr w:type="spellStart"/>
      <w:proofErr w:type="gramStart"/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р</w:t>
      </w:r>
      <w:proofErr w:type="gramEnd"/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ішення</w:t>
      </w:r>
      <w:proofErr w:type="spellEnd"/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:</w:t>
      </w:r>
    </w:p>
    <w:p w:rsidR="00F2335C" w:rsidRPr="00F2335C" w:rsidRDefault="00F2335C" w:rsidP="00F2335C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Звіт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правління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про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фінансово-господарську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діяльність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у 2016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році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та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основні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напрямки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діяльності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Товариства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в 2017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році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–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з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а т в е </w:t>
      </w:r>
      <w:proofErr w:type="spellStart"/>
      <w:proofErr w:type="gram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р</w:t>
      </w:r>
      <w:proofErr w:type="spellEnd"/>
      <w:proofErr w:type="gram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д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и т и.</w:t>
      </w:r>
    </w:p>
    <w:p w:rsidR="00F2335C" w:rsidRPr="00F2335C" w:rsidRDefault="00F2335C" w:rsidP="00F2335C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proofErr w:type="spellStart"/>
      <w:proofErr w:type="gram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Р</w:t>
      </w:r>
      <w:proofErr w:type="gram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ічний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звіт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Товариства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за 2016 р. –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з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а т в е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р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д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и т и.</w:t>
      </w:r>
    </w:p>
    <w:p w:rsidR="00F2335C" w:rsidRPr="00F2335C" w:rsidRDefault="00F2335C" w:rsidP="00F2335C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Правлінню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Товариства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: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-        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забезпечити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виконання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затвердженого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плану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виробництва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та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реалізації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продукції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на 2017 </w:t>
      </w:r>
      <w:proofErr w:type="spellStart"/>
      <w:proofErr w:type="gram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ік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;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-        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прискорити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роботи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поетапного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приведення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proofErr w:type="gram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івня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продукції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яка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виробляється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Товариством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у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відповідність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вимогами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європейських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сертифікатів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;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lastRenderedPageBreak/>
        <w:t xml:space="preserve">-        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продовжити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роботи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виконання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proofErr w:type="gram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вс</w:t>
      </w:r>
      <w:proofErr w:type="gram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іх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діючих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програм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спрямованих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на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стабілізацію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роботи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підприємства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поліпшення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якості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продукції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розширення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її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номенклатури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освоєння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нових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ринків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збуту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питань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енергоефективності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та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енергозбереження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.</w:t>
      </w:r>
    </w:p>
    <w:p w:rsidR="00F2335C" w:rsidRPr="00F2335C" w:rsidRDefault="00F2335C" w:rsidP="00F2335C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r w:rsidRPr="00F2335C">
        <w:rPr>
          <w:rFonts w:ascii="Verdana" w:eastAsia="Times New Roman" w:hAnsi="Verdana" w:cs="Times New Roman"/>
          <w:b/>
          <w:bCs/>
          <w:color w:val="294F57"/>
          <w:sz w:val="20"/>
        </w:rPr>
        <w:t>3. 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Затвердження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звіту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та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висновку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Ревізійної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комісії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Товариства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.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 xml:space="preserve">Проект </w:t>
      </w:r>
      <w:proofErr w:type="spellStart"/>
      <w:proofErr w:type="gramStart"/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р</w:t>
      </w:r>
      <w:proofErr w:type="gramEnd"/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ішення</w:t>
      </w:r>
      <w:proofErr w:type="spellEnd"/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:</w:t>
      </w:r>
    </w:p>
    <w:p w:rsidR="00F2335C" w:rsidRPr="00F2335C" w:rsidRDefault="00F2335C" w:rsidP="00F2335C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Звіт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про роботу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Ревізійної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комісії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–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з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а т в е </w:t>
      </w:r>
      <w:proofErr w:type="spellStart"/>
      <w:proofErr w:type="gram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р</w:t>
      </w:r>
      <w:proofErr w:type="spellEnd"/>
      <w:proofErr w:type="gram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д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и т и.</w:t>
      </w:r>
    </w:p>
    <w:p w:rsidR="00F2335C" w:rsidRPr="00F2335C" w:rsidRDefault="00F2335C" w:rsidP="00F2335C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Висновок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Ревізійної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комісії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–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з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а т в е </w:t>
      </w:r>
      <w:proofErr w:type="spellStart"/>
      <w:proofErr w:type="gram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р</w:t>
      </w:r>
      <w:proofErr w:type="spellEnd"/>
      <w:proofErr w:type="gram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д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и т и.</w:t>
      </w:r>
    </w:p>
    <w:p w:rsidR="00F2335C" w:rsidRPr="00F2335C" w:rsidRDefault="00F2335C" w:rsidP="00F2335C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Ревізійній</w:t>
      </w:r>
      <w:proofErr w:type="spellEnd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>комісії</w:t>
      </w:r>
      <w:proofErr w:type="spellEnd"/>
      <w:proofErr w:type="gramStart"/>
      <w:r w:rsidRPr="00F2335C">
        <w:rPr>
          <w:rFonts w:ascii="Verdana" w:eastAsia="Times New Roman" w:hAnsi="Verdana" w:cs="Times New Roman"/>
          <w:color w:val="294F57"/>
          <w:sz w:val="20"/>
          <w:szCs w:val="20"/>
        </w:rPr>
        <w:t xml:space="preserve"> :</w:t>
      </w:r>
      <w:proofErr w:type="gramEnd"/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-        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посилити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контроль за </w:t>
      </w:r>
      <w:proofErr w:type="spellStart"/>
      <w:proofErr w:type="gram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обл</w:t>
      </w:r>
      <w:proofErr w:type="gram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іково-фінансовою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та 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господарською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діяльністю</w:t>
      </w:r>
      <w:proofErr w:type="spellEnd"/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ПАТ “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Кредмаш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”;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-         у </w:t>
      </w:r>
      <w:proofErr w:type="spellStart"/>
      <w:proofErr w:type="gram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своїй</w:t>
      </w:r>
      <w:proofErr w:type="spellEnd"/>
      <w:proofErr w:type="gram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подальшій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роботі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врахувати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зауваження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висловлені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у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виступах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акціонерів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.</w:t>
      </w:r>
    </w:p>
    <w:p w:rsidR="00F2335C" w:rsidRPr="00F2335C" w:rsidRDefault="00F2335C" w:rsidP="00F2335C">
      <w:pPr>
        <w:numPr>
          <w:ilvl w:val="0"/>
          <w:numId w:val="7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r w:rsidRPr="00F2335C">
        <w:rPr>
          <w:rFonts w:ascii="Verdana" w:eastAsia="Times New Roman" w:hAnsi="Verdana" w:cs="Times New Roman"/>
          <w:b/>
          <w:bCs/>
          <w:color w:val="294F57"/>
          <w:sz w:val="20"/>
        </w:rPr>
        <w:t>4. 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Затвердження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звіту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Наглядової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ради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Товариства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.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 xml:space="preserve">Проект </w:t>
      </w:r>
      <w:proofErr w:type="spellStart"/>
      <w:proofErr w:type="gramStart"/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р</w:t>
      </w:r>
      <w:proofErr w:type="gramEnd"/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ішення</w:t>
      </w:r>
      <w:proofErr w:type="spellEnd"/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: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1.Звіт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Наглядової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ради про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її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діяльність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у 2016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році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–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а т в е </w:t>
      </w:r>
      <w:proofErr w:type="spellStart"/>
      <w:proofErr w:type="gram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spellEnd"/>
      <w:proofErr w:type="gram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д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и т и .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2.Наглядовій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Раді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забезпечити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контроль за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виконанням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proofErr w:type="gram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gram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ішень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загальних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зборів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  та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захисту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прав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акціонерів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.</w:t>
      </w:r>
    </w:p>
    <w:p w:rsidR="00F2335C" w:rsidRPr="00F2335C" w:rsidRDefault="00F2335C" w:rsidP="00F2335C">
      <w:pPr>
        <w:numPr>
          <w:ilvl w:val="0"/>
          <w:numId w:val="8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r w:rsidRPr="00F2335C">
        <w:rPr>
          <w:rFonts w:ascii="Verdana" w:eastAsia="Times New Roman" w:hAnsi="Verdana" w:cs="Times New Roman"/>
          <w:b/>
          <w:bCs/>
          <w:color w:val="294F57"/>
          <w:sz w:val="20"/>
        </w:rPr>
        <w:t>5. 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Затвердження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порядку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розподілу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прибутку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Товариства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та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вирішення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питання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про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виплату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дивіденді</w:t>
      </w:r>
      <w:proofErr w:type="gram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в</w:t>
      </w:r>
      <w:proofErr w:type="spellEnd"/>
      <w:proofErr w:type="gram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за 2016 р.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 xml:space="preserve">Проект </w:t>
      </w:r>
      <w:proofErr w:type="spellStart"/>
      <w:proofErr w:type="gramStart"/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р</w:t>
      </w:r>
      <w:proofErr w:type="gramEnd"/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ішення</w:t>
      </w:r>
      <w:proofErr w:type="spellEnd"/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: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1.  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Розподіл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прибутку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у 2016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році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–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а т в е </w:t>
      </w:r>
      <w:proofErr w:type="spellStart"/>
      <w:proofErr w:type="gram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</w:t>
      </w:r>
      <w:proofErr w:type="spellEnd"/>
      <w:proofErr w:type="gram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д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и т и.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2.   За результатами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поточної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фінансової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діяльності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у 2017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році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використовувати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кошти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gram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у</w:t>
      </w:r>
      <w:proofErr w:type="gram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відповідності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кошторисом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за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кожним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напрямом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діяльності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.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3.  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Дивіденди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за </w:t>
      </w:r>
      <w:proofErr w:type="spellStart"/>
      <w:proofErr w:type="gram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</w:t>
      </w:r>
      <w:proofErr w:type="gram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ідсумками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роботи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за 2016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рік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нарахувати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у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розмірі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30 </w:t>
      </w:r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>(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тридцять</w:t>
      </w:r>
      <w:proofErr w:type="spellEnd"/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>) 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гривень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  на одну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акцію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.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Дивіденди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виплатити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в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повному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обсязі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через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депозитарну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систему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України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. Початок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виплати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дивідендів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– 17</w:t>
      </w:r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> 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травня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  2017 року.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4. 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Залишок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чистого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прибутку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інвестувати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на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розвиток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виробництва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.</w:t>
      </w:r>
    </w:p>
    <w:p w:rsidR="00F2335C" w:rsidRPr="00F2335C" w:rsidRDefault="00F2335C" w:rsidP="00F2335C">
      <w:pPr>
        <w:numPr>
          <w:ilvl w:val="0"/>
          <w:numId w:val="9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r w:rsidRPr="00F2335C">
        <w:rPr>
          <w:rFonts w:ascii="Verdana" w:eastAsia="Times New Roman" w:hAnsi="Verdana" w:cs="Times New Roman"/>
          <w:b/>
          <w:bCs/>
          <w:color w:val="294F57"/>
          <w:sz w:val="20"/>
        </w:rPr>
        <w:t>6. 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Припинення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повноважень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членів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Наглядової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ради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Товариства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.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 xml:space="preserve">Проект </w:t>
      </w:r>
      <w:proofErr w:type="spellStart"/>
      <w:proofErr w:type="gramStart"/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р</w:t>
      </w:r>
      <w:proofErr w:type="gramEnd"/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ішення</w:t>
      </w:r>
      <w:proofErr w:type="spellEnd"/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: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lastRenderedPageBreak/>
        <w:t xml:space="preserve">1.Припинити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повноваження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членів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Наглядової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ради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Товариства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.</w:t>
      </w:r>
    </w:p>
    <w:p w:rsidR="00F2335C" w:rsidRPr="00F2335C" w:rsidRDefault="00F2335C" w:rsidP="00F2335C">
      <w:pPr>
        <w:numPr>
          <w:ilvl w:val="0"/>
          <w:numId w:val="10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r w:rsidRPr="00F2335C">
        <w:rPr>
          <w:rFonts w:ascii="Verdana" w:eastAsia="Times New Roman" w:hAnsi="Verdana" w:cs="Times New Roman"/>
          <w:b/>
          <w:bCs/>
          <w:color w:val="294F57"/>
          <w:sz w:val="20"/>
        </w:rPr>
        <w:t>7. 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Припинення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повноважень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членів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Ревізійної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комісії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Товариства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.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 xml:space="preserve">Проект </w:t>
      </w:r>
      <w:proofErr w:type="spellStart"/>
      <w:proofErr w:type="gramStart"/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р</w:t>
      </w:r>
      <w:proofErr w:type="gramEnd"/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ішення</w:t>
      </w:r>
      <w:proofErr w:type="spellEnd"/>
      <w:r w:rsidRPr="00F2335C">
        <w:rPr>
          <w:rFonts w:ascii="Verdana" w:eastAsia="Times New Roman" w:hAnsi="Verdana" w:cs="Times New Roman"/>
          <w:b/>
          <w:bCs/>
          <w:i/>
          <w:iCs/>
          <w:color w:val="1A3337"/>
          <w:sz w:val="20"/>
        </w:rPr>
        <w:t>: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1. 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Припинити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повноваження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членів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Ревізійної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комісії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Товариства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.</w:t>
      </w:r>
    </w:p>
    <w:p w:rsidR="00F2335C" w:rsidRPr="00F2335C" w:rsidRDefault="00F2335C" w:rsidP="00F2335C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r w:rsidRPr="00F2335C">
        <w:rPr>
          <w:rFonts w:ascii="Verdana" w:eastAsia="Times New Roman" w:hAnsi="Verdana" w:cs="Times New Roman"/>
          <w:b/>
          <w:bCs/>
          <w:color w:val="294F57"/>
          <w:sz w:val="20"/>
        </w:rPr>
        <w:t>8. 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Обрання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членів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Наглядової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ради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Товариства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.</w:t>
      </w:r>
    </w:p>
    <w:p w:rsidR="00F2335C" w:rsidRPr="00F2335C" w:rsidRDefault="00F2335C" w:rsidP="00F2335C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jc w:val="both"/>
        <w:rPr>
          <w:rFonts w:ascii="Verdana" w:eastAsia="Times New Roman" w:hAnsi="Verdana" w:cs="Times New Roman"/>
          <w:color w:val="294F57"/>
          <w:sz w:val="20"/>
          <w:szCs w:val="20"/>
        </w:rPr>
      </w:pPr>
      <w:r w:rsidRPr="00F2335C">
        <w:rPr>
          <w:rFonts w:ascii="Verdana" w:eastAsia="Times New Roman" w:hAnsi="Verdana" w:cs="Times New Roman"/>
          <w:b/>
          <w:bCs/>
          <w:color w:val="294F57"/>
          <w:sz w:val="20"/>
        </w:rPr>
        <w:t>9. 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Обрання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членів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Ревізійної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комісії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Товариства</w:t>
      </w:r>
      <w:proofErr w:type="spellEnd"/>
      <w:r w:rsidRPr="00F2335C">
        <w:rPr>
          <w:rFonts w:ascii="Verdana" w:eastAsia="Times New Roman" w:hAnsi="Verdana" w:cs="Times New Roman"/>
          <w:b/>
          <w:bCs/>
          <w:color w:val="294F57"/>
          <w:sz w:val="20"/>
          <w:u w:val="single"/>
        </w:rPr>
        <w:t>.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Перелік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акціонерів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які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мають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право на участь у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зборах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складається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станом на 24 годину 27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березня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2017 р. 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Реєстрація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учасників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зборів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14-00 </w:t>
      </w:r>
      <w:proofErr w:type="gram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до</w:t>
      </w:r>
      <w:proofErr w:type="gram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15-40.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Для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участі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у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зборах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при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собі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потрібно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мати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паспорт.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Представникам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акціонерів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потрібно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мати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паспорт та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довіреність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на право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участі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у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зборах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засвідчену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відповідно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до </w:t>
      </w:r>
      <w:proofErr w:type="gram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чинного</w:t>
      </w:r>
      <w:proofErr w:type="gram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законодавства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України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.            На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зборах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не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обов’язково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бути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присутнім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особисто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.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Довіреність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що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оформили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раніше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дійсна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в 2017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році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.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З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матеріалами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пов’язаними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порядком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денним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зборів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можна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ознайомитися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у секретаря корпоративного (в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робочі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дні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8 до 17–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ї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години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каб.205,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інженерно-лабораторний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корпус, пр</w:t>
      </w:r>
      <w:proofErr w:type="gram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.С</w:t>
      </w:r>
      <w:proofErr w:type="gram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вободи,4 .).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Посадова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особа,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відповідальна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за порядок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ознайомлення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акціонерів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документами –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секретар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корпоративний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 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Ляшенко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Н.Г.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Пропозиції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щодо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питань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порядку денного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надаються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секретарю корпоративному в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письмовій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формі</w:t>
      </w:r>
      <w:proofErr w:type="spellEnd"/>
      <w:proofErr w:type="gram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,</w:t>
      </w:r>
      <w:proofErr w:type="gram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тел. (0536) 76-51-11.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Щоб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уникнути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проблем </w:t>
      </w:r>
      <w:proofErr w:type="spellStart"/>
      <w:proofErr w:type="gram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</w:t>
      </w:r>
      <w:proofErr w:type="gram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ід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час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реєстрації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акціонерам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у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яких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відбулися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зміни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реквізитів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(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прізвище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ім’я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по-батькові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адреса,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паспортні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дані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),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необхідно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заздалегідь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звернутися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до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депозитарної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установи.</w:t>
      </w:r>
    </w:p>
    <w:p w:rsidR="00F2335C" w:rsidRPr="00F2335C" w:rsidRDefault="00F2335C" w:rsidP="00F233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Результати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загальних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зборів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акціонерів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будуть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розміщені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на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веб-сайті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Товариства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 </w:t>
      </w:r>
      <w:hyperlink r:id="rId5" w:history="1">
        <w:r w:rsidRPr="00F2335C">
          <w:rPr>
            <w:rFonts w:ascii="Verdana" w:eastAsia="Times New Roman" w:hAnsi="Verdana" w:cs="Times New Roman"/>
            <w:color w:val="57159E"/>
            <w:sz w:val="20"/>
          </w:rPr>
          <w:t>www.kredmash.com</w:t>
        </w:r>
      </w:hyperlink>
      <w:r w:rsidRPr="00F2335C">
        <w:rPr>
          <w:rFonts w:ascii="Verdana" w:eastAsia="Times New Roman" w:hAnsi="Verdana" w:cs="Times New Roman"/>
          <w:color w:val="1A3337"/>
          <w:sz w:val="20"/>
        </w:rPr>
        <w:t> </w:t>
      </w:r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протягом 10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робочих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днів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proofErr w:type="gram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</w:t>
      </w:r>
      <w:proofErr w:type="gram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ісля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закриття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загальних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зборів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.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>Основні</w:t>
      </w:r>
      <w:proofErr w:type="spellEnd"/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>показники</w:t>
      </w:r>
      <w:proofErr w:type="spellEnd"/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>фінансово-господарської</w:t>
      </w:r>
      <w:proofErr w:type="spellEnd"/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>діяльності</w:t>
      </w:r>
      <w:proofErr w:type="spellEnd"/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</w:t>
      </w:r>
      <w:proofErr w:type="spellStart"/>
      <w:proofErr w:type="gramStart"/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>п</w:t>
      </w:r>
      <w:proofErr w:type="gramEnd"/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>ідприємства</w:t>
      </w:r>
      <w:proofErr w:type="spellEnd"/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>,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right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>тис</w:t>
      </w:r>
      <w:proofErr w:type="gramStart"/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>.</w:t>
      </w:r>
      <w:proofErr w:type="gramEnd"/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 xml:space="preserve"> </w:t>
      </w:r>
      <w:proofErr w:type="spellStart"/>
      <w:proofErr w:type="gramStart"/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>г</w:t>
      </w:r>
      <w:proofErr w:type="gramEnd"/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>рн</w:t>
      </w:r>
      <w:proofErr w:type="spellEnd"/>
      <w:r w:rsidRPr="00F2335C">
        <w:rPr>
          <w:rFonts w:ascii="Verdana" w:eastAsia="Times New Roman" w:hAnsi="Verdana" w:cs="Times New Roman"/>
          <w:b/>
          <w:bCs/>
          <w:color w:val="1A3337"/>
          <w:sz w:val="20"/>
        </w:rPr>
        <w:t>.</w:t>
      </w:r>
    </w:p>
    <w:tbl>
      <w:tblPr>
        <w:tblW w:w="141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1"/>
        <w:gridCol w:w="3408"/>
        <w:gridCol w:w="3591"/>
      </w:tblGrid>
      <w:tr w:rsidR="00F2335C" w:rsidRPr="00F2335C" w:rsidTr="00F2335C">
        <w:trPr>
          <w:jc w:val="center"/>
        </w:trPr>
        <w:tc>
          <w:tcPr>
            <w:tcW w:w="525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F2335C">
              <w:rPr>
                <w:rFonts w:ascii="Verdana" w:eastAsia="Times New Roman" w:hAnsi="Verdana" w:cs="Times New Roman"/>
                <w:b/>
                <w:bCs/>
                <w:color w:val="1A3337"/>
                <w:sz w:val="20"/>
              </w:rPr>
              <w:t>Найменування</w:t>
            </w:r>
            <w:proofErr w:type="spellEnd"/>
            <w:r w:rsidRPr="00F2335C">
              <w:rPr>
                <w:rFonts w:ascii="Verdana" w:eastAsia="Times New Roman" w:hAnsi="Verdana" w:cs="Times New Roman"/>
                <w:b/>
                <w:bCs/>
                <w:color w:val="1A3337"/>
                <w:sz w:val="20"/>
              </w:rPr>
              <w:t xml:space="preserve"> </w:t>
            </w:r>
            <w:proofErr w:type="spellStart"/>
            <w:r w:rsidRPr="00F2335C">
              <w:rPr>
                <w:rFonts w:ascii="Verdana" w:eastAsia="Times New Roman" w:hAnsi="Verdana" w:cs="Times New Roman"/>
                <w:b/>
                <w:bCs/>
                <w:color w:val="1A3337"/>
                <w:sz w:val="20"/>
              </w:rPr>
              <w:t>показника</w:t>
            </w:r>
            <w:proofErr w:type="spellEnd"/>
          </w:p>
        </w:tc>
        <w:tc>
          <w:tcPr>
            <w:tcW w:w="5175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F2335C">
              <w:rPr>
                <w:rFonts w:ascii="Verdana" w:eastAsia="Times New Roman" w:hAnsi="Verdana" w:cs="Times New Roman"/>
                <w:b/>
                <w:bCs/>
                <w:color w:val="1A3337"/>
                <w:sz w:val="20"/>
              </w:rPr>
              <w:t>Період</w:t>
            </w:r>
            <w:proofErr w:type="spellEnd"/>
          </w:p>
        </w:tc>
      </w:tr>
      <w:tr w:rsidR="00F2335C" w:rsidRPr="00F2335C" w:rsidTr="00F2335C">
        <w:trPr>
          <w:jc w:val="center"/>
        </w:trPr>
        <w:tc>
          <w:tcPr>
            <w:tcW w:w="525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Звітний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2016 р.</w:t>
            </w:r>
          </w:p>
        </w:tc>
        <w:tc>
          <w:tcPr>
            <w:tcW w:w="2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Попередній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2015 р.</w:t>
            </w:r>
          </w:p>
        </w:tc>
      </w:tr>
      <w:tr w:rsidR="00F2335C" w:rsidRPr="00F2335C" w:rsidTr="00F2335C">
        <w:trPr>
          <w:jc w:val="center"/>
        </w:trPr>
        <w:tc>
          <w:tcPr>
            <w:tcW w:w="525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lastRenderedPageBreak/>
              <w:t>Усього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активі</w:t>
            </w:r>
            <w:proofErr w:type="gram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422 835</w:t>
            </w:r>
          </w:p>
        </w:tc>
        <w:tc>
          <w:tcPr>
            <w:tcW w:w="2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313 963</w:t>
            </w:r>
          </w:p>
        </w:tc>
      </w:tr>
      <w:tr w:rsidR="00F2335C" w:rsidRPr="00F2335C" w:rsidTr="00F2335C">
        <w:trPr>
          <w:jc w:val="center"/>
        </w:trPr>
        <w:tc>
          <w:tcPr>
            <w:tcW w:w="525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Основні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засоби</w:t>
            </w:r>
            <w:proofErr w:type="spellEnd"/>
          </w:p>
        </w:tc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70 212</w:t>
            </w:r>
          </w:p>
        </w:tc>
        <w:tc>
          <w:tcPr>
            <w:tcW w:w="2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75 998</w:t>
            </w:r>
          </w:p>
        </w:tc>
      </w:tr>
      <w:tr w:rsidR="00F2335C" w:rsidRPr="00F2335C" w:rsidTr="00F2335C">
        <w:trPr>
          <w:jc w:val="center"/>
        </w:trPr>
        <w:tc>
          <w:tcPr>
            <w:tcW w:w="525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Довгострокові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фінансові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7 670</w:t>
            </w:r>
          </w:p>
        </w:tc>
        <w:tc>
          <w:tcPr>
            <w:tcW w:w="2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7 700</w:t>
            </w:r>
          </w:p>
        </w:tc>
      </w:tr>
      <w:tr w:rsidR="00F2335C" w:rsidRPr="00F2335C" w:rsidTr="00F2335C">
        <w:trPr>
          <w:jc w:val="center"/>
        </w:trPr>
        <w:tc>
          <w:tcPr>
            <w:tcW w:w="525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Запаси</w:t>
            </w:r>
          </w:p>
        </w:tc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152 704</w:t>
            </w:r>
          </w:p>
        </w:tc>
        <w:tc>
          <w:tcPr>
            <w:tcW w:w="2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101 047</w:t>
            </w:r>
          </w:p>
        </w:tc>
      </w:tr>
      <w:tr w:rsidR="00F2335C" w:rsidRPr="00F2335C" w:rsidTr="00F2335C">
        <w:trPr>
          <w:jc w:val="center"/>
        </w:trPr>
        <w:tc>
          <w:tcPr>
            <w:tcW w:w="525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Сумарна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дебіторська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107 910</w:t>
            </w:r>
          </w:p>
        </w:tc>
        <w:tc>
          <w:tcPr>
            <w:tcW w:w="2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54 735</w:t>
            </w:r>
          </w:p>
        </w:tc>
      </w:tr>
      <w:tr w:rsidR="00F2335C" w:rsidRPr="00F2335C" w:rsidTr="00F2335C">
        <w:trPr>
          <w:jc w:val="center"/>
        </w:trPr>
        <w:tc>
          <w:tcPr>
            <w:tcW w:w="525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Грошові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кошти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та </w:t>
            </w: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еквіваленти</w:t>
            </w:r>
            <w:proofErr w:type="spellEnd"/>
          </w:p>
        </w:tc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82 092</w:t>
            </w:r>
          </w:p>
        </w:tc>
        <w:tc>
          <w:tcPr>
            <w:tcW w:w="2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72 428</w:t>
            </w:r>
          </w:p>
        </w:tc>
      </w:tr>
      <w:tr w:rsidR="00F2335C" w:rsidRPr="00F2335C" w:rsidTr="00F2335C">
        <w:trPr>
          <w:jc w:val="center"/>
        </w:trPr>
        <w:tc>
          <w:tcPr>
            <w:tcW w:w="525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Власний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323 805</w:t>
            </w:r>
          </w:p>
        </w:tc>
        <w:tc>
          <w:tcPr>
            <w:tcW w:w="2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279 870</w:t>
            </w:r>
          </w:p>
        </w:tc>
      </w:tr>
      <w:tr w:rsidR="00F2335C" w:rsidRPr="00F2335C" w:rsidTr="00F2335C">
        <w:trPr>
          <w:jc w:val="center"/>
        </w:trPr>
        <w:tc>
          <w:tcPr>
            <w:tcW w:w="525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gram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</w:t>
            </w:r>
            <w:proofErr w:type="gram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тому </w:t>
            </w: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числі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:</w:t>
            </w:r>
          </w:p>
        </w:tc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 </w:t>
            </w:r>
          </w:p>
        </w:tc>
        <w:tc>
          <w:tcPr>
            <w:tcW w:w="2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 </w:t>
            </w:r>
          </w:p>
        </w:tc>
      </w:tr>
      <w:tr w:rsidR="00F2335C" w:rsidRPr="00F2335C" w:rsidTr="00F2335C">
        <w:trPr>
          <w:jc w:val="center"/>
        </w:trPr>
        <w:tc>
          <w:tcPr>
            <w:tcW w:w="525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Статутний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8 543</w:t>
            </w:r>
          </w:p>
        </w:tc>
        <w:tc>
          <w:tcPr>
            <w:tcW w:w="2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8 543</w:t>
            </w:r>
          </w:p>
        </w:tc>
      </w:tr>
      <w:tr w:rsidR="00F2335C" w:rsidRPr="00F2335C" w:rsidTr="00F2335C">
        <w:trPr>
          <w:jc w:val="center"/>
        </w:trPr>
        <w:tc>
          <w:tcPr>
            <w:tcW w:w="525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Нерозподілений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51 434</w:t>
            </w:r>
          </w:p>
        </w:tc>
        <w:tc>
          <w:tcPr>
            <w:tcW w:w="2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29 010</w:t>
            </w:r>
          </w:p>
        </w:tc>
      </w:tr>
      <w:tr w:rsidR="00F2335C" w:rsidRPr="00F2335C" w:rsidTr="00F2335C">
        <w:trPr>
          <w:jc w:val="center"/>
        </w:trPr>
        <w:tc>
          <w:tcPr>
            <w:tcW w:w="525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Чистий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51 434</w:t>
            </w:r>
          </w:p>
        </w:tc>
        <w:tc>
          <w:tcPr>
            <w:tcW w:w="2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29 010</w:t>
            </w:r>
          </w:p>
        </w:tc>
      </w:tr>
      <w:tr w:rsidR="00F2335C" w:rsidRPr="00F2335C" w:rsidTr="00F2335C">
        <w:trPr>
          <w:jc w:val="center"/>
        </w:trPr>
        <w:tc>
          <w:tcPr>
            <w:tcW w:w="525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Довгострокові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зобов’язання</w:t>
            </w:r>
            <w:proofErr w:type="spellEnd"/>
          </w:p>
        </w:tc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781</w:t>
            </w:r>
          </w:p>
        </w:tc>
        <w:tc>
          <w:tcPr>
            <w:tcW w:w="2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510</w:t>
            </w:r>
          </w:p>
        </w:tc>
      </w:tr>
      <w:tr w:rsidR="00F2335C" w:rsidRPr="00F2335C" w:rsidTr="00F2335C">
        <w:trPr>
          <w:jc w:val="center"/>
        </w:trPr>
        <w:tc>
          <w:tcPr>
            <w:tcW w:w="525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Поточні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зобов’язання</w:t>
            </w:r>
            <w:proofErr w:type="spellEnd"/>
          </w:p>
        </w:tc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98 249</w:t>
            </w:r>
          </w:p>
        </w:tc>
        <w:tc>
          <w:tcPr>
            <w:tcW w:w="2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33 583</w:t>
            </w:r>
          </w:p>
        </w:tc>
      </w:tr>
      <w:tr w:rsidR="00F2335C" w:rsidRPr="00F2335C" w:rsidTr="00F2335C">
        <w:trPr>
          <w:jc w:val="center"/>
        </w:trPr>
        <w:tc>
          <w:tcPr>
            <w:tcW w:w="525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lastRenderedPageBreak/>
              <w:t>Середньорічна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кількість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простих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акцій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(шт.)</w:t>
            </w:r>
          </w:p>
        </w:tc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341 719</w:t>
            </w:r>
          </w:p>
        </w:tc>
        <w:tc>
          <w:tcPr>
            <w:tcW w:w="2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341 719</w:t>
            </w:r>
          </w:p>
        </w:tc>
      </w:tr>
      <w:tr w:rsidR="00F2335C" w:rsidRPr="00F2335C" w:rsidTr="00F2335C">
        <w:trPr>
          <w:jc w:val="center"/>
        </w:trPr>
        <w:tc>
          <w:tcPr>
            <w:tcW w:w="525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Чисельність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працівникі</w:t>
            </w:r>
            <w:proofErr w:type="gram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в</w:t>
            </w:r>
            <w:proofErr w:type="spellEnd"/>
            <w:proofErr w:type="gram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gram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на</w:t>
            </w:r>
            <w:proofErr w:type="gram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кінець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</w:t>
            </w: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періоду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 xml:space="preserve"> (</w:t>
            </w:r>
            <w:proofErr w:type="spellStart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осіб</w:t>
            </w:r>
            <w:proofErr w:type="spellEnd"/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1 974</w:t>
            </w:r>
          </w:p>
        </w:tc>
        <w:tc>
          <w:tcPr>
            <w:tcW w:w="26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335C" w:rsidRPr="00F2335C" w:rsidRDefault="00F2335C" w:rsidP="00F2335C">
            <w:pPr>
              <w:spacing w:before="180" w:after="180" w:line="240" w:lineRule="auto"/>
              <w:jc w:val="right"/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</w:pPr>
            <w:r w:rsidRPr="00F2335C">
              <w:rPr>
                <w:rFonts w:ascii="Verdana" w:eastAsia="Times New Roman" w:hAnsi="Verdana" w:cs="Times New Roman"/>
                <w:color w:val="1A3337"/>
                <w:sz w:val="20"/>
                <w:szCs w:val="20"/>
              </w:rPr>
              <w:t>2 038</w:t>
            </w:r>
          </w:p>
        </w:tc>
      </w:tr>
    </w:tbl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Власні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акції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протягом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звітного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періоду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не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викупались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.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Повідомлення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про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проведення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загальних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зборів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опубліковано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  в</w:t>
      </w:r>
      <w:proofErr w:type="gram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 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</w:t>
      </w:r>
      <w:proofErr w:type="gram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ідомостях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НКЦПФР          № 35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від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  21.02.2017 р.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Особа,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вказана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нижче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proofErr w:type="gram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</w:t>
      </w:r>
      <w:proofErr w:type="gram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ідтверджує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достовірність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інформації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що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вказана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в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повідомленні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та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визнає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,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що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вона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несе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відповідальність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згідно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законодавства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:</w:t>
      </w:r>
    </w:p>
    <w:p w:rsidR="00F2335C" w:rsidRPr="00F2335C" w:rsidRDefault="00F2335C" w:rsidP="00F2335C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Голова 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правління-Генеральний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директор           </w:t>
      </w:r>
      <w:proofErr w:type="spell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Тверезий</w:t>
      </w:r>
      <w:proofErr w:type="spellEnd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 xml:space="preserve"> О.</w:t>
      </w:r>
      <w:proofErr w:type="gramStart"/>
      <w:r w:rsidRPr="00F2335C">
        <w:rPr>
          <w:rFonts w:ascii="Verdana" w:eastAsia="Times New Roman" w:hAnsi="Verdana" w:cs="Times New Roman"/>
          <w:color w:val="1A3337"/>
          <w:sz w:val="20"/>
          <w:szCs w:val="20"/>
        </w:rPr>
        <w:t>В</w:t>
      </w:r>
      <w:proofErr w:type="gramEnd"/>
    </w:p>
    <w:p w:rsidR="0082344F" w:rsidRDefault="0082344F"/>
    <w:sectPr w:rsidR="0082344F" w:rsidSect="00F23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1B3"/>
    <w:multiLevelType w:val="multilevel"/>
    <w:tmpl w:val="6E64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3791E"/>
    <w:multiLevelType w:val="multilevel"/>
    <w:tmpl w:val="9FB4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56E76"/>
    <w:multiLevelType w:val="multilevel"/>
    <w:tmpl w:val="D4C8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E13A4"/>
    <w:multiLevelType w:val="multilevel"/>
    <w:tmpl w:val="6BE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6287C"/>
    <w:multiLevelType w:val="multilevel"/>
    <w:tmpl w:val="4872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803E9"/>
    <w:multiLevelType w:val="multilevel"/>
    <w:tmpl w:val="62A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E604D"/>
    <w:multiLevelType w:val="multilevel"/>
    <w:tmpl w:val="5408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BA4B27"/>
    <w:multiLevelType w:val="multilevel"/>
    <w:tmpl w:val="C25C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C1D44"/>
    <w:multiLevelType w:val="multilevel"/>
    <w:tmpl w:val="E146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B1915"/>
    <w:multiLevelType w:val="multilevel"/>
    <w:tmpl w:val="EF3C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06E77"/>
    <w:multiLevelType w:val="multilevel"/>
    <w:tmpl w:val="16CE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335C"/>
    <w:rsid w:val="0082344F"/>
    <w:rsid w:val="00F2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335C"/>
    <w:rPr>
      <w:b/>
      <w:bCs/>
    </w:rPr>
  </w:style>
  <w:style w:type="character" w:customStyle="1" w:styleId="apple-converted-space">
    <w:name w:val="apple-converted-space"/>
    <w:basedOn w:val="a0"/>
    <w:rsid w:val="00F2335C"/>
  </w:style>
  <w:style w:type="character" w:styleId="a5">
    <w:name w:val="Emphasis"/>
    <w:basedOn w:val="a0"/>
    <w:uiPriority w:val="20"/>
    <w:qFormat/>
    <w:rsid w:val="00F2335C"/>
    <w:rPr>
      <w:i/>
      <w:iCs/>
    </w:rPr>
  </w:style>
  <w:style w:type="character" w:styleId="a6">
    <w:name w:val="Hyperlink"/>
    <w:basedOn w:val="a0"/>
    <w:uiPriority w:val="99"/>
    <w:semiHidden/>
    <w:unhideWhenUsed/>
    <w:rsid w:val="00F23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edmash.com/mce_hr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4772</Characters>
  <Application>Microsoft Office Word</Application>
  <DocSecurity>0</DocSecurity>
  <Lines>39</Lines>
  <Paragraphs>11</Paragraphs>
  <ScaleCrop>false</ScaleCrop>
  <Company>MultiDVD Team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2017-03-17T10:38:00Z</dcterms:created>
  <dcterms:modified xsi:type="dcterms:W3CDTF">2017-03-17T10:38:00Z</dcterms:modified>
</cp:coreProperties>
</file>