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C" w:rsidRPr="00E86E0C" w:rsidRDefault="00E86E0C" w:rsidP="00E86E0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ПУБЛІЧНЕ АКЦІОНЕРНЕ ТОВАРИСТВО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“КРЕМЕНЧУЦЬКИЙ ЗАВОД ДОРОЖНІХ МАШИН”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повідомляє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чергові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загальні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ідбудуться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28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березня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2014 року о 16-ій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годині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приміщенні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інженерно-лабораторного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корпусу (II поверх, зала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засідань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  №1) за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адресою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: м.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Кременчук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вул.60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років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Жовтня,4.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Порядок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денний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:</w:t>
      </w:r>
    </w:p>
    <w:p w:rsidR="00E86E0C" w:rsidRPr="00E86E0C" w:rsidRDefault="00E86E0C" w:rsidP="00E86E0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Обрання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членів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лічильної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комісії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загальних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зборів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акціонері</w:t>
      </w:r>
      <w:proofErr w:type="gram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</w:t>
      </w:r>
      <w:proofErr w:type="spellEnd"/>
      <w:proofErr w:type="gram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звіту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Правління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фінансово-господарську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діяльність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у 2013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році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основні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gram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напрямки</w:t>
      </w:r>
      <w:proofErr w:type="gram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його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діяльності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у 2014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році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порядку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розподілу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прибутку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вирішення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питання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виплату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дивідендів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за 2013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gram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ік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Внесення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змін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доповнень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до Статуту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шляхом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викладення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в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</w:t>
      </w:r>
      <w:proofErr w:type="gram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ій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.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Статуту.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Надання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повноважень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на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</w:t>
      </w:r>
      <w:proofErr w:type="gram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ідписання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Статуту в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новій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здійснення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його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державної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реєстрації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Положення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Загальні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збори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Положення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Наглядову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раду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Положення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Правління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звіту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висновків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Ревізійної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комісії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звіту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Наглядової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ради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10. 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Затвердження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нової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редакції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Положення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Ревізійну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комісію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Припинення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повноважень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членів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Наглядової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 xml:space="preserve"> ради </w:t>
      </w:r>
      <w:proofErr w:type="spellStart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294F5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12. 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Припинення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повноважень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членів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Ревізійної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комісії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13. 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Обрання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членів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14. 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Обрання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членів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Ревізійної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комісії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Перелік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які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мають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право на участь 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складається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станом на 24 годину  24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березня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2014 р.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Реєстрація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учасників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14-00 </w:t>
      </w:r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15-40.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Для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участі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при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собі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необхідно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мати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паспорт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або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інший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документ,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посвідчує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особу,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представникам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крім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того,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довіреність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право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участі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засвідчену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відповідно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чинного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законодавства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України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матеріалами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пов’язаними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порядком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денним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можна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ознайомитися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секретаря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 (в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робочі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8-ої до 17-ої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години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II поверх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інженерно-лабораторного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корпусу, каб.212) за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адресою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: м.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Кременчук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вул.60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років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Жовтня,4.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Пропозиції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щодо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питань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порядку денного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надаються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секретарю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 в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письмовій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формі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Посадова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особа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відповідальна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 порядок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ознайомлення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матеріалами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Голова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правління-Генеральний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директор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Тверезий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О.В.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Згідно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закону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України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“Про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депозитарну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систему ” №5178-VI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від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06.07.12 р.,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який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набрав чинности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12.10.13 р.,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кожен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власник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цінних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паперів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повинен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укласти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обраною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емітентом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депозитарною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установою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догові</w:t>
      </w:r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spellEnd"/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обслуговування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рахунку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цінних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паперах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від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власного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імені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або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здійснити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переказ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належних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йому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 на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цінні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папери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свій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рахунок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цінних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паперах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відкритий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іншій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депозитарній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установі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.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Ц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інні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папери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власників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які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не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уклали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договір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не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враховуються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при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визначенні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кворуму та при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голосуванні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органах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.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Якщо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загальними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зборами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буде 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прийнято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ішення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виплату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емітентом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дивідендів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дивіденди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такі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акції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</w:rPr>
        <w:t> 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будуть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нараховані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,</w:t>
      </w:r>
      <w:r w:rsidRPr="00E86E0C">
        <w:rPr>
          <w:rFonts w:ascii="Verdana" w:eastAsia="Times New Roman" w:hAnsi="Verdana" w:cs="Times New Roman"/>
          <w:color w:val="1A3337"/>
          <w:sz w:val="20"/>
        </w:rPr>
        <w:t> 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але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власник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їх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отримає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</w:rPr>
        <w:t> 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лише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після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укладення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 </w:t>
      </w: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договору.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Якщо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</w:rPr>
        <w:t> 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Ви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ще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не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уклали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догові</w:t>
      </w:r>
      <w:proofErr w:type="gram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р</w:t>
      </w:r>
      <w:proofErr w:type="spellEnd"/>
      <w:proofErr w:type="gram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про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обслуговування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рахунку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в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цінних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паперах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</w:rPr>
        <w:t> </w:t>
      </w:r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Вам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необхідно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звернутись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депозитарної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установи ТОВ “ПРФД” за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адресою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: м.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Кременчук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вул.60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років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Жовтня,2, Палац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культури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“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Кредмаш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”, </w:t>
      </w:r>
      <w:proofErr w:type="spellStart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>кімнати</w:t>
      </w:r>
      <w:proofErr w:type="spellEnd"/>
      <w:r w:rsidRPr="00E86E0C">
        <w:rPr>
          <w:rFonts w:ascii="Verdana" w:eastAsia="Times New Roman" w:hAnsi="Verdana" w:cs="Times New Roman"/>
          <w:color w:val="1A3337"/>
          <w:sz w:val="20"/>
          <w:szCs w:val="20"/>
        </w:rPr>
        <w:t xml:space="preserve"> 12,13, тел. (0536)765137.</w:t>
      </w:r>
    </w:p>
    <w:p w:rsidR="00E86E0C" w:rsidRPr="00E86E0C" w:rsidRDefault="00E86E0C" w:rsidP="00E86E0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lastRenderedPageBreak/>
        <w:t>Основні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показники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фінансово-господарської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діяльності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proofErr w:type="gram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п</w:t>
      </w:r>
      <w:proofErr w:type="gram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ідприємства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, тис. </w:t>
      </w:r>
      <w:proofErr w:type="spellStart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грн</w:t>
      </w:r>
      <w:proofErr w:type="spellEnd"/>
      <w:r w:rsidRPr="00E86E0C">
        <w:rPr>
          <w:rFonts w:ascii="Verdana" w:eastAsia="Times New Roman" w:hAnsi="Verdana" w:cs="Times New Roman"/>
          <w:b/>
          <w:bCs/>
          <w:color w:val="1A3337"/>
          <w:sz w:val="20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2071"/>
        <w:gridCol w:w="2208"/>
      </w:tblGrid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Найменування</w:t>
            </w:r>
            <w:proofErr w:type="spellEnd"/>
            <w:r w:rsidRPr="00E86E0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показника</w:t>
            </w:r>
            <w:proofErr w:type="spellEnd"/>
          </w:p>
        </w:tc>
        <w:tc>
          <w:tcPr>
            <w:tcW w:w="4279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Період</w:t>
            </w:r>
            <w:proofErr w:type="spellEnd"/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Звітний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2013 р.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Попередній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2012р.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Усього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активі</w:t>
            </w:r>
            <w:proofErr w:type="gram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224 781,7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219 374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Основні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62 746,0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55 995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Довгострокові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фінансові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4 212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4 212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Запаси</w:t>
            </w:r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78 248,5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85 919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Сумарна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дебіторська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51 784,3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44 670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Грошові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кошти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та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20 054,8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23 389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Власний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194 186,1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177 765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gram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тому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числі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Статутний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8 543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8 543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Нерозподілений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20 340,7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36 836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Чистий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20 340,7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36 836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Довгострокові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0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Поточні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29 859,0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41 375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Середньорічна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кількість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простих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акцій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(шт.)</w:t>
            </w:r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341 719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341 719</w:t>
            </w:r>
          </w:p>
        </w:tc>
      </w:tr>
      <w:tr w:rsidR="00E86E0C" w:rsidRPr="00E86E0C" w:rsidTr="00E86E0C">
        <w:tc>
          <w:tcPr>
            <w:tcW w:w="51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Чисельність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працівникі</w:t>
            </w:r>
            <w:proofErr w:type="gram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spellEnd"/>
            <w:proofErr w:type="gram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gram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на</w:t>
            </w:r>
            <w:proofErr w:type="gram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кінець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періоду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</w:t>
            </w:r>
            <w:proofErr w:type="spellStart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осіб</w:t>
            </w:r>
            <w:proofErr w:type="spellEnd"/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2  412</w:t>
            </w:r>
          </w:p>
        </w:tc>
        <w:tc>
          <w:tcPr>
            <w:tcW w:w="2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0C" w:rsidRPr="00E86E0C" w:rsidRDefault="00E86E0C" w:rsidP="00E86E0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E86E0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2 556</w:t>
            </w:r>
          </w:p>
        </w:tc>
      </w:tr>
    </w:tbl>
    <w:p w:rsidR="00E86E0C" w:rsidRDefault="00E86E0C" w:rsidP="00E86E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1A3337"/>
          <w:sz w:val="20"/>
          <w:szCs w:val="20"/>
        </w:rPr>
      </w:pPr>
      <w:r>
        <w:rPr>
          <w:rFonts w:ascii="Verdana" w:hAnsi="Verdana"/>
          <w:color w:val="1A3337"/>
          <w:sz w:val="20"/>
          <w:szCs w:val="20"/>
        </w:rPr>
        <w:t xml:space="preserve">Голова  </w:t>
      </w:r>
      <w:proofErr w:type="spellStart"/>
      <w:r>
        <w:rPr>
          <w:rFonts w:ascii="Verdana" w:hAnsi="Verdana"/>
          <w:color w:val="1A3337"/>
          <w:sz w:val="20"/>
          <w:szCs w:val="20"/>
        </w:rPr>
        <w:t>правління</w:t>
      </w:r>
      <w:proofErr w:type="spellEnd"/>
      <w:r>
        <w:rPr>
          <w:rFonts w:ascii="Verdana" w:hAnsi="Verdana"/>
          <w:color w:val="1A3337"/>
          <w:sz w:val="20"/>
          <w:szCs w:val="20"/>
        </w:rPr>
        <w:t>-</w:t>
      </w:r>
    </w:p>
    <w:p w:rsidR="00E86E0C" w:rsidRDefault="00E86E0C" w:rsidP="00E86E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1A3337"/>
          <w:sz w:val="20"/>
          <w:szCs w:val="20"/>
        </w:rPr>
      </w:pPr>
      <w:proofErr w:type="spellStart"/>
      <w:r>
        <w:rPr>
          <w:rFonts w:ascii="Verdana" w:hAnsi="Verdana"/>
          <w:color w:val="1A3337"/>
          <w:sz w:val="20"/>
          <w:szCs w:val="20"/>
        </w:rPr>
        <w:t>Генеральний</w:t>
      </w:r>
      <w:proofErr w:type="spellEnd"/>
      <w:r>
        <w:rPr>
          <w:rFonts w:ascii="Verdana" w:hAnsi="Verdana"/>
          <w:color w:val="1A3337"/>
          <w:sz w:val="20"/>
          <w:szCs w:val="20"/>
        </w:rPr>
        <w:t xml:space="preserve"> директор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1A3337"/>
          <w:sz w:val="20"/>
          <w:szCs w:val="20"/>
        </w:rPr>
        <w:t>Тверезий</w:t>
      </w:r>
      <w:proofErr w:type="spellEnd"/>
      <w:r>
        <w:rPr>
          <w:rFonts w:ascii="Verdana" w:hAnsi="Verdana"/>
          <w:color w:val="1A3337"/>
          <w:sz w:val="20"/>
          <w:szCs w:val="20"/>
        </w:rPr>
        <w:t xml:space="preserve"> О.В.</w:t>
      </w:r>
    </w:p>
    <w:p w:rsidR="007772E3" w:rsidRPr="00E86E0C" w:rsidRDefault="007772E3" w:rsidP="00E86E0C"/>
    <w:sectPr w:rsidR="007772E3" w:rsidRPr="00E8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334"/>
    <w:multiLevelType w:val="multilevel"/>
    <w:tmpl w:val="CDA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515"/>
    <w:multiLevelType w:val="multilevel"/>
    <w:tmpl w:val="A30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728A3"/>
    <w:multiLevelType w:val="multilevel"/>
    <w:tmpl w:val="3B8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85577"/>
    <w:multiLevelType w:val="multilevel"/>
    <w:tmpl w:val="B234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0C"/>
    <w:rsid w:val="007772E3"/>
    <w:rsid w:val="00E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6E0C"/>
    <w:rPr>
      <w:b/>
      <w:bCs/>
    </w:rPr>
  </w:style>
  <w:style w:type="character" w:customStyle="1" w:styleId="apple-converted-space">
    <w:name w:val="apple-converted-space"/>
    <w:basedOn w:val="a0"/>
    <w:rsid w:val="00E8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Company>MultiDVD Team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2017-03-17T08:43:00Z</dcterms:created>
  <dcterms:modified xsi:type="dcterms:W3CDTF">2017-03-17T08:44:00Z</dcterms:modified>
</cp:coreProperties>
</file>