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FB6">
        <w:rPr>
          <w:rFonts w:ascii="Times New Roman" w:hAnsi="Times New Roman" w:cs="Times New Roman"/>
          <w:b/>
          <w:sz w:val="28"/>
          <w:szCs w:val="28"/>
        </w:rPr>
        <w:t>Перел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proofErr w:type="gramEnd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документів, що має надати акціонер (представник акціонера) </w:t>
      </w:r>
    </w:p>
    <w:p w:rsidR="000B2CC8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його участі у </w:t>
      </w:r>
      <w:r w:rsidR="00F23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дистанційних 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зборах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акціонерів 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4F79" w:rsidRPr="000B4F79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="000B4F79" w:rsidRPr="000B4F79">
        <w:rPr>
          <w:rFonts w:ascii="Times New Roman" w:hAnsi="Times New Roman" w:cs="Times New Roman"/>
          <w:b/>
          <w:sz w:val="28"/>
          <w:szCs w:val="28"/>
        </w:rPr>
        <w:t>”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2BA5">
        <w:rPr>
          <w:rFonts w:ascii="Times New Roman" w:hAnsi="Times New Roman" w:cs="Times New Roman"/>
          <w:b/>
          <w:sz w:val="28"/>
          <w:szCs w:val="28"/>
          <w:lang w:val="uk-UA"/>
        </w:rPr>
        <w:t>24.05</w:t>
      </w:r>
      <w:r w:rsidR="005A276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227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5357AA" w:rsidP="00535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A4FB6"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фізична особа</w:t>
      </w:r>
      <w:r w:rsidR="007A4FB6" w:rsidRPr="00E5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зборах при собі потрібно мати паспорт. Представникам акціонерів потрібно мати паспорт та довіреність на право участі у зборах, засвідчену відповідно до чинного законодавства України. На зборах не обов’язково бути присутнім особисто. Довіреність, що Ви оформили раніше, дійсна і в 20</w:t>
      </w:r>
      <w:r w:rsidR="0091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A2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5357AA" w:rsidRDefault="007A4FB6" w:rsidP="005357A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юридична особа</w:t>
      </w: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5357AA" w:rsidRDefault="005357AA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proofErr w:type="spellStart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ПрАТ</w:t>
      </w:r>
      <w:proofErr w:type="spellEnd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копія (виписка) з Статуту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якого видно, що в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створений колегіальний виконавчий орган –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 документ, що підтверджує рішення про обрання голови правління;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 на день проведення загальних зборів акціонерів;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чинного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P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копія (виписка) Статуту ТОВ, з якого видно, що у ТОВ створений одноосібний виконавчий орган – директор або генеральний директор;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копія (витяг) рішення загальних зборів учасників ТОВ, на якому було прийнято рішення про обрання директора (генерального директора);</w:t>
      </w:r>
    </w:p>
    <w:p w:rsidR="007A4FB6" w:rsidRPr="005A2760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реєстру, що підтверджує, що на день проведення загальних зборів акціонерів дана особа уповноважена діяти від імені ТОВ;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Default="005357AA" w:rsidP="0051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3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Виконуючий </w:t>
      </w:r>
      <w:proofErr w:type="spellStart"/>
      <w:r w:rsidR="00513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513D2B" w:rsidRPr="00513D2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513D2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proofErr w:type="spellEnd"/>
    </w:p>
    <w:p w:rsidR="00513D2B" w:rsidRPr="00513D2B" w:rsidRDefault="00513D2B" w:rsidP="0051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Михайло КОСИХ</w:t>
      </w:r>
      <w:bookmarkStart w:id="0" w:name="_GoBack"/>
      <w:bookmarkEnd w:id="0"/>
    </w:p>
    <w:p w:rsidR="007A4FB6" w:rsidRPr="007A4FB6" w:rsidRDefault="007A4FB6" w:rsidP="007A4F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4FB6" w:rsidRPr="007A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69A"/>
    <w:multiLevelType w:val="hybridMultilevel"/>
    <w:tmpl w:val="C364456E"/>
    <w:lvl w:ilvl="0" w:tplc="BCCC98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C"/>
    <w:rsid w:val="00021984"/>
    <w:rsid w:val="000B4F79"/>
    <w:rsid w:val="000F5F2C"/>
    <w:rsid w:val="003B58D2"/>
    <w:rsid w:val="00482BA5"/>
    <w:rsid w:val="00513D2B"/>
    <w:rsid w:val="005357AA"/>
    <w:rsid w:val="005A2760"/>
    <w:rsid w:val="00722742"/>
    <w:rsid w:val="0072559D"/>
    <w:rsid w:val="007A4FB6"/>
    <w:rsid w:val="008A3AC9"/>
    <w:rsid w:val="009165AD"/>
    <w:rsid w:val="00932A7C"/>
    <w:rsid w:val="009949AC"/>
    <w:rsid w:val="00A42F29"/>
    <w:rsid w:val="00C35A02"/>
    <w:rsid w:val="00DA27AE"/>
    <w:rsid w:val="00E56DA6"/>
    <w:rsid w:val="00EA2FA5"/>
    <w:rsid w:val="00F23BAE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20</cp:revision>
  <cp:lastPrinted>2024-04-09T05:45:00Z</cp:lastPrinted>
  <dcterms:created xsi:type="dcterms:W3CDTF">2018-02-19T08:34:00Z</dcterms:created>
  <dcterms:modified xsi:type="dcterms:W3CDTF">2024-04-09T05:46:00Z</dcterms:modified>
</cp:coreProperties>
</file>