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2C" w:rsidRPr="001B062C" w:rsidRDefault="001B062C" w:rsidP="001B062C">
      <w:pPr>
        <w:shd w:val="clear" w:color="auto" w:fill="FFFFFF"/>
        <w:spacing w:before="163" w:after="163" w:line="240" w:lineRule="auto"/>
        <w:jc w:val="center"/>
        <w:rPr>
          <w:rFonts w:ascii="Verdana" w:eastAsia="Times New Roman" w:hAnsi="Verdana" w:cs="Times New Roman"/>
          <w:color w:val="1A3337"/>
          <w:sz w:val="18"/>
          <w:szCs w:val="18"/>
        </w:rPr>
      </w:pPr>
      <w:r w:rsidRPr="001B062C">
        <w:rPr>
          <w:rFonts w:ascii="Arial" w:eastAsia="Times New Roman" w:hAnsi="Arial" w:cs="Arial"/>
          <w:b/>
          <w:bCs/>
          <w:color w:val="1A3337"/>
          <w:sz w:val="24"/>
          <w:szCs w:val="24"/>
        </w:rPr>
        <w:t>ПУБЛІЧНЕ АКЦІОНЕРНЕ ТОВАРИСТВО “КРЕМЕНЧУЦЬКИЙ ЗАВОД ДОРОЖНІХ МАШИН”</w:t>
      </w:r>
    </w:p>
    <w:p w:rsidR="001B062C" w:rsidRPr="001B062C" w:rsidRDefault="001B062C" w:rsidP="001B062C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1A3337"/>
          <w:sz w:val="18"/>
          <w:szCs w:val="18"/>
        </w:rPr>
      </w:pP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повідомляє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,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що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чергові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загальні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збори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акціонерів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proofErr w:type="gram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в</w:t>
      </w:r>
      <w:proofErr w:type="gramEnd"/>
      <w:r w:rsidRPr="001B062C">
        <w:rPr>
          <w:rFonts w:ascii="Arial" w:eastAsia="Times New Roman" w:hAnsi="Arial" w:cs="Arial"/>
          <w:color w:val="1A3337"/>
          <w:sz w:val="24"/>
          <w:szCs w:val="24"/>
        </w:rPr>
        <w:t>ідбудуться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23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березня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2012 року о 16-ій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годині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у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приміщенні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інженерно-лабораторного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корпусу (II поверх, зала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засідань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  №1) за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адресою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: м.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Кременчук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, вул.60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років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Жовтня,4.</w:t>
      </w:r>
    </w:p>
    <w:p w:rsidR="001B062C" w:rsidRPr="001B062C" w:rsidRDefault="001B062C" w:rsidP="001B062C">
      <w:pPr>
        <w:shd w:val="clear" w:color="auto" w:fill="FFFFFF"/>
        <w:spacing w:before="163" w:after="163" w:line="240" w:lineRule="auto"/>
        <w:jc w:val="center"/>
        <w:rPr>
          <w:rFonts w:ascii="Verdana" w:eastAsia="Times New Roman" w:hAnsi="Verdana" w:cs="Times New Roman"/>
          <w:color w:val="1A3337"/>
          <w:sz w:val="18"/>
          <w:szCs w:val="18"/>
        </w:rPr>
      </w:pPr>
      <w:r w:rsidRPr="001B062C">
        <w:rPr>
          <w:rFonts w:ascii="Arial" w:eastAsia="Times New Roman" w:hAnsi="Arial" w:cs="Arial"/>
          <w:b/>
          <w:bCs/>
          <w:color w:val="1A3337"/>
          <w:sz w:val="24"/>
          <w:szCs w:val="24"/>
        </w:rPr>
        <w:t xml:space="preserve">Порядок </w:t>
      </w:r>
      <w:proofErr w:type="spellStart"/>
      <w:r w:rsidRPr="001B062C">
        <w:rPr>
          <w:rFonts w:ascii="Arial" w:eastAsia="Times New Roman" w:hAnsi="Arial" w:cs="Arial"/>
          <w:b/>
          <w:bCs/>
          <w:color w:val="1A3337"/>
          <w:sz w:val="24"/>
          <w:szCs w:val="24"/>
        </w:rPr>
        <w:t>денний</w:t>
      </w:r>
      <w:proofErr w:type="spellEnd"/>
      <w:r w:rsidRPr="001B062C">
        <w:rPr>
          <w:rFonts w:ascii="Arial" w:eastAsia="Times New Roman" w:hAnsi="Arial" w:cs="Arial"/>
          <w:b/>
          <w:bCs/>
          <w:color w:val="1A3337"/>
          <w:sz w:val="24"/>
          <w:szCs w:val="24"/>
        </w:rPr>
        <w:t>:</w:t>
      </w:r>
    </w:p>
    <w:p w:rsidR="001B062C" w:rsidRPr="001B062C" w:rsidRDefault="001B062C" w:rsidP="001B062C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1A3337"/>
          <w:sz w:val="18"/>
          <w:szCs w:val="18"/>
        </w:rPr>
      </w:pPr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1.   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Обрання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голови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та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членів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proofErr w:type="gram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л</w:t>
      </w:r>
      <w:proofErr w:type="gramEnd"/>
      <w:r w:rsidRPr="001B062C">
        <w:rPr>
          <w:rFonts w:ascii="Arial" w:eastAsia="Times New Roman" w:hAnsi="Arial" w:cs="Arial"/>
          <w:color w:val="1A3337"/>
          <w:sz w:val="24"/>
          <w:szCs w:val="24"/>
        </w:rPr>
        <w:t>ічильної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комісії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загальних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зборів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акціонерів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>.</w:t>
      </w:r>
      <w:r w:rsidRPr="001B062C">
        <w:rPr>
          <w:rFonts w:ascii="Arial" w:eastAsia="Times New Roman" w:hAnsi="Arial" w:cs="Arial"/>
          <w:color w:val="1A3337"/>
          <w:sz w:val="24"/>
          <w:szCs w:val="24"/>
        </w:rPr>
        <w:br/>
        <w:t xml:space="preserve">2.   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Затвердження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звіту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Правління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про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фінансово-господарську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діяльність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Товариства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у 2011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році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та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основні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gram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напрямки</w:t>
      </w:r>
      <w:proofErr w:type="gram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його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діяльності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у 2012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році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>.</w:t>
      </w:r>
      <w:r w:rsidRPr="001B062C">
        <w:rPr>
          <w:rFonts w:ascii="Arial" w:eastAsia="Times New Roman" w:hAnsi="Arial" w:cs="Arial"/>
          <w:color w:val="1A3337"/>
          <w:sz w:val="24"/>
          <w:szCs w:val="24"/>
        </w:rPr>
        <w:br/>
        <w:t xml:space="preserve">3.   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Затвердження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звіту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та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висновків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Ревізійної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комісії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Товариства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>.</w:t>
      </w:r>
      <w:r w:rsidRPr="001B062C">
        <w:rPr>
          <w:rFonts w:ascii="Arial" w:eastAsia="Times New Roman" w:hAnsi="Arial" w:cs="Arial"/>
          <w:color w:val="1A3337"/>
          <w:sz w:val="24"/>
          <w:szCs w:val="24"/>
        </w:rPr>
        <w:br/>
        <w:t xml:space="preserve">4.   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Затвердження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звіту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Наглядової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ради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Товариства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>.</w:t>
      </w:r>
      <w:r w:rsidRPr="001B062C">
        <w:rPr>
          <w:rFonts w:ascii="Arial" w:eastAsia="Times New Roman" w:hAnsi="Arial" w:cs="Arial"/>
          <w:color w:val="1A3337"/>
          <w:sz w:val="24"/>
          <w:szCs w:val="24"/>
        </w:rPr>
        <w:br/>
        <w:t xml:space="preserve">5.   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Затвердження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порядку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розподілу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прибутку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Товариства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та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вирішення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питання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про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виплату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дивідендів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за 2011 </w:t>
      </w:r>
      <w:proofErr w:type="spellStart"/>
      <w:proofErr w:type="gram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р</w:t>
      </w:r>
      <w:proofErr w:type="gramEnd"/>
      <w:r w:rsidRPr="001B062C">
        <w:rPr>
          <w:rFonts w:ascii="Arial" w:eastAsia="Times New Roman" w:hAnsi="Arial" w:cs="Arial"/>
          <w:color w:val="1A3337"/>
          <w:sz w:val="24"/>
          <w:szCs w:val="24"/>
        </w:rPr>
        <w:t>ік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>.</w:t>
      </w:r>
      <w:r w:rsidRPr="001B062C">
        <w:rPr>
          <w:rFonts w:ascii="Arial" w:eastAsia="Times New Roman" w:hAnsi="Arial" w:cs="Arial"/>
          <w:color w:val="1A3337"/>
          <w:sz w:val="24"/>
          <w:szCs w:val="24"/>
        </w:rPr>
        <w:br/>
        <w:t xml:space="preserve">6.   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Внесення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змі</w:t>
      </w:r>
      <w:proofErr w:type="gram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н</w:t>
      </w:r>
      <w:proofErr w:type="spellEnd"/>
      <w:proofErr w:type="gram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gram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до</w:t>
      </w:r>
      <w:proofErr w:type="gram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Статуту ПАТ “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Кременчуцький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завод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дорожніх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машин”.</w:t>
      </w:r>
    </w:p>
    <w:p w:rsidR="001B062C" w:rsidRPr="001B062C" w:rsidRDefault="001B062C" w:rsidP="001B062C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1A3337"/>
          <w:sz w:val="18"/>
          <w:szCs w:val="18"/>
        </w:rPr>
      </w:pP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Перелік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акціонері</w:t>
      </w:r>
      <w:proofErr w:type="gram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в</w:t>
      </w:r>
      <w:proofErr w:type="spellEnd"/>
      <w:proofErr w:type="gram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, </w:t>
      </w:r>
      <w:proofErr w:type="spellStart"/>
      <w:proofErr w:type="gram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як</w:t>
      </w:r>
      <w:proofErr w:type="gramEnd"/>
      <w:r w:rsidRPr="001B062C">
        <w:rPr>
          <w:rFonts w:ascii="Arial" w:eastAsia="Times New Roman" w:hAnsi="Arial" w:cs="Arial"/>
          <w:color w:val="1A3337"/>
          <w:sz w:val="24"/>
          <w:szCs w:val="24"/>
        </w:rPr>
        <w:t>і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мають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право на участь у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зборах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складається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станом на 24 годину 19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березня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2012 року.</w:t>
      </w:r>
      <w:r w:rsidRPr="001B062C">
        <w:rPr>
          <w:rFonts w:ascii="Arial" w:eastAsia="Times New Roman" w:hAnsi="Arial" w:cs="Arial"/>
          <w:color w:val="1A3337"/>
          <w:sz w:val="24"/>
          <w:szCs w:val="24"/>
        </w:rPr>
        <w:br/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Реєстрація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учасників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зборів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14-00 до 15-40.</w:t>
      </w:r>
    </w:p>
    <w:p w:rsidR="001B062C" w:rsidRPr="001B062C" w:rsidRDefault="001B062C" w:rsidP="001B062C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1A3337"/>
          <w:sz w:val="18"/>
          <w:szCs w:val="18"/>
        </w:rPr>
      </w:pPr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Для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участі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у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зборах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при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собі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необхідно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мати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паспорт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або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інший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документ,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що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посвідчує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особу,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представникам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акціонерів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,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крім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того,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довіреність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на право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участі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у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зборах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,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засвідчену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відповідно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gram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до</w:t>
      </w:r>
      <w:proofErr w:type="gram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чинного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законодавства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України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>.</w:t>
      </w:r>
    </w:p>
    <w:p w:rsidR="001B062C" w:rsidRPr="001B062C" w:rsidRDefault="001B062C" w:rsidP="001B062C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color w:val="1A3337"/>
          <w:sz w:val="18"/>
          <w:szCs w:val="18"/>
        </w:rPr>
      </w:pPr>
      <w:proofErr w:type="gram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</w:t>
      </w:r>
      <w:proofErr w:type="gram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матеріалами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,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пов’язаними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порядком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денним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зборів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,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можна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ознайомитися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у секретаря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Наглядової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ради (в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робочі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дні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з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9-ої до 15-ої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години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, II поверх </w:t>
      </w:r>
      <w:proofErr w:type="spellStart"/>
      <w:proofErr w:type="gram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інженерно-лабораторного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корпусу, каб.212) за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адресою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: м.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Кременчук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, вул.60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років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Жовтня,4.</w:t>
      </w:r>
      <w:proofErr w:type="gram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Пропозиції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щодо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питань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порядку денного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надаються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секретарю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Наглядової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ради в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письмовій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color w:val="1A3337"/>
          <w:sz w:val="24"/>
          <w:szCs w:val="24"/>
        </w:rPr>
        <w:t>формі</w:t>
      </w:r>
      <w:proofErr w:type="spellEnd"/>
      <w:r w:rsidRPr="001B062C">
        <w:rPr>
          <w:rFonts w:ascii="Arial" w:eastAsia="Times New Roman" w:hAnsi="Arial" w:cs="Arial"/>
          <w:color w:val="1A3337"/>
          <w:sz w:val="24"/>
          <w:szCs w:val="24"/>
        </w:rPr>
        <w:t>.</w:t>
      </w:r>
      <w:r w:rsidRPr="001B062C">
        <w:rPr>
          <w:rFonts w:ascii="Arial" w:eastAsia="Times New Roman" w:hAnsi="Arial" w:cs="Arial"/>
          <w:color w:val="1A3337"/>
          <w:sz w:val="24"/>
          <w:szCs w:val="24"/>
        </w:rPr>
        <w:br/>
      </w:r>
      <w:r w:rsidRPr="001B062C">
        <w:rPr>
          <w:rFonts w:ascii="Arial" w:eastAsia="Times New Roman" w:hAnsi="Arial" w:cs="Arial"/>
          <w:color w:val="1A3337"/>
          <w:sz w:val="24"/>
          <w:szCs w:val="24"/>
        </w:rPr>
        <w:br/>
      </w:r>
      <w:proofErr w:type="spellStart"/>
      <w:r w:rsidRPr="001B062C">
        <w:rPr>
          <w:rFonts w:ascii="Arial" w:eastAsia="Times New Roman" w:hAnsi="Arial" w:cs="Arial"/>
          <w:b/>
          <w:bCs/>
          <w:color w:val="1A3337"/>
          <w:sz w:val="24"/>
          <w:szCs w:val="24"/>
        </w:rPr>
        <w:t>Основні</w:t>
      </w:r>
      <w:proofErr w:type="spellEnd"/>
      <w:r w:rsidRPr="001B062C">
        <w:rPr>
          <w:rFonts w:ascii="Arial" w:eastAsia="Times New Roman" w:hAnsi="Arial" w:cs="Arial"/>
          <w:b/>
          <w:bCs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b/>
          <w:bCs/>
          <w:color w:val="1A3337"/>
          <w:sz w:val="24"/>
          <w:szCs w:val="24"/>
        </w:rPr>
        <w:t>показники</w:t>
      </w:r>
      <w:proofErr w:type="spellEnd"/>
      <w:r w:rsidRPr="001B062C">
        <w:rPr>
          <w:rFonts w:ascii="Arial" w:eastAsia="Times New Roman" w:hAnsi="Arial" w:cs="Arial"/>
          <w:b/>
          <w:bCs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b/>
          <w:bCs/>
          <w:color w:val="1A3337"/>
          <w:sz w:val="24"/>
          <w:szCs w:val="24"/>
        </w:rPr>
        <w:t>фінансово-господарської</w:t>
      </w:r>
      <w:proofErr w:type="spellEnd"/>
      <w:r w:rsidRPr="001B062C">
        <w:rPr>
          <w:rFonts w:ascii="Arial" w:eastAsia="Times New Roman" w:hAnsi="Arial" w:cs="Arial"/>
          <w:b/>
          <w:bCs/>
          <w:color w:val="1A3337"/>
          <w:sz w:val="24"/>
          <w:szCs w:val="24"/>
        </w:rPr>
        <w:t xml:space="preserve"> </w:t>
      </w:r>
      <w:proofErr w:type="spellStart"/>
      <w:r w:rsidRPr="001B062C">
        <w:rPr>
          <w:rFonts w:ascii="Arial" w:eastAsia="Times New Roman" w:hAnsi="Arial" w:cs="Arial"/>
          <w:b/>
          <w:bCs/>
          <w:color w:val="1A3337"/>
          <w:sz w:val="24"/>
          <w:szCs w:val="24"/>
        </w:rPr>
        <w:t>діяльності</w:t>
      </w:r>
      <w:proofErr w:type="spellEnd"/>
      <w:r w:rsidRPr="001B062C">
        <w:rPr>
          <w:rFonts w:ascii="Arial" w:eastAsia="Times New Roman" w:hAnsi="Arial" w:cs="Arial"/>
          <w:b/>
          <w:bCs/>
          <w:color w:val="1A3337"/>
          <w:sz w:val="24"/>
          <w:szCs w:val="24"/>
        </w:rPr>
        <w:t xml:space="preserve"> </w:t>
      </w:r>
      <w:proofErr w:type="spellStart"/>
      <w:proofErr w:type="gramStart"/>
      <w:r w:rsidRPr="001B062C">
        <w:rPr>
          <w:rFonts w:ascii="Arial" w:eastAsia="Times New Roman" w:hAnsi="Arial" w:cs="Arial"/>
          <w:b/>
          <w:bCs/>
          <w:color w:val="1A3337"/>
          <w:sz w:val="24"/>
          <w:szCs w:val="24"/>
        </w:rPr>
        <w:t>п</w:t>
      </w:r>
      <w:proofErr w:type="gramEnd"/>
      <w:r w:rsidRPr="001B062C">
        <w:rPr>
          <w:rFonts w:ascii="Arial" w:eastAsia="Times New Roman" w:hAnsi="Arial" w:cs="Arial"/>
          <w:b/>
          <w:bCs/>
          <w:color w:val="1A3337"/>
          <w:sz w:val="24"/>
          <w:szCs w:val="24"/>
        </w:rPr>
        <w:t>ідприємства</w:t>
      </w:r>
      <w:proofErr w:type="spellEnd"/>
      <w:r w:rsidRPr="001B062C">
        <w:rPr>
          <w:rFonts w:ascii="Arial" w:eastAsia="Times New Roman" w:hAnsi="Arial" w:cs="Arial"/>
          <w:b/>
          <w:bCs/>
          <w:color w:val="1A3337"/>
          <w:sz w:val="24"/>
          <w:szCs w:val="24"/>
        </w:rPr>
        <w:t xml:space="preserve">, тис. </w:t>
      </w:r>
      <w:proofErr w:type="spellStart"/>
      <w:r w:rsidRPr="001B062C">
        <w:rPr>
          <w:rFonts w:ascii="Arial" w:eastAsia="Times New Roman" w:hAnsi="Arial" w:cs="Arial"/>
          <w:b/>
          <w:bCs/>
          <w:color w:val="1A3337"/>
          <w:sz w:val="24"/>
          <w:szCs w:val="24"/>
        </w:rPr>
        <w:t>грн</w:t>
      </w:r>
      <w:proofErr w:type="spellEnd"/>
      <w:r w:rsidRPr="001B062C">
        <w:rPr>
          <w:rFonts w:ascii="Arial" w:eastAsia="Times New Roman" w:hAnsi="Arial" w:cs="Arial"/>
          <w:b/>
          <w:bCs/>
          <w:color w:val="1A3337"/>
          <w:sz w:val="24"/>
          <w:szCs w:val="24"/>
        </w:rPr>
        <w:t>.</w:t>
      </w:r>
    </w:p>
    <w:tbl>
      <w:tblPr>
        <w:tblW w:w="74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07"/>
        <w:gridCol w:w="1428"/>
        <w:gridCol w:w="1837"/>
      </w:tblGrid>
      <w:tr w:rsidR="001B062C" w:rsidRPr="001B062C" w:rsidTr="001B062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proofErr w:type="spellStart"/>
            <w:r w:rsidRPr="001B062C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t>Найменування</w:t>
            </w:r>
            <w:proofErr w:type="spellEnd"/>
            <w:r w:rsidRPr="001B062C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t xml:space="preserve"> </w:t>
            </w:r>
            <w:proofErr w:type="spellStart"/>
            <w:r w:rsidRPr="001B062C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t>показника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proofErr w:type="spellStart"/>
            <w:r w:rsidRPr="001B062C">
              <w:rPr>
                <w:rFonts w:ascii="Arial" w:eastAsia="Times New Roman" w:hAnsi="Arial" w:cs="Arial"/>
                <w:b/>
                <w:bCs/>
                <w:color w:val="1A3337"/>
                <w:sz w:val="24"/>
                <w:szCs w:val="24"/>
              </w:rPr>
              <w:t>Період</w:t>
            </w:r>
            <w:proofErr w:type="spellEnd"/>
          </w:p>
        </w:tc>
      </w:tr>
      <w:tr w:rsidR="001B062C" w:rsidRPr="001B062C" w:rsidTr="001B062C">
        <w:trPr>
          <w:jc w:val="center"/>
        </w:trPr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:rsidR="001B062C" w:rsidRPr="001B062C" w:rsidRDefault="001B062C" w:rsidP="001B062C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звітний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2011 р.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попередній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2010р.</w:t>
            </w:r>
          </w:p>
        </w:tc>
      </w:tr>
      <w:tr w:rsidR="001B062C" w:rsidRPr="001B062C" w:rsidTr="001B062C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Усього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активі</w:t>
            </w:r>
            <w:proofErr w:type="gram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195 843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158 943</w:t>
            </w:r>
          </w:p>
        </w:tc>
      </w:tr>
      <w:tr w:rsidR="001B062C" w:rsidRPr="001B062C" w:rsidTr="001B062C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Основні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засоби</w:t>
            </w:r>
            <w:proofErr w:type="spell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49 002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47 198</w:t>
            </w:r>
          </w:p>
        </w:tc>
      </w:tr>
      <w:tr w:rsidR="001B062C" w:rsidRPr="001B062C" w:rsidTr="001B062C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Довгострокові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фінансові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інвестиції</w:t>
            </w:r>
            <w:proofErr w:type="spell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4 212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712</w:t>
            </w:r>
          </w:p>
        </w:tc>
      </w:tr>
      <w:tr w:rsidR="001B062C" w:rsidRPr="001B062C" w:rsidTr="001B062C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Запаси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64 573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60 771</w:t>
            </w:r>
          </w:p>
        </w:tc>
      </w:tr>
      <w:tr w:rsidR="001B062C" w:rsidRPr="001B062C" w:rsidTr="001B062C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Сумарна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дебіторська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заборгованість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65 594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42 496</w:t>
            </w:r>
          </w:p>
        </w:tc>
      </w:tr>
      <w:tr w:rsidR="001B062C" w:rsidRPr="001B062C" w:rsidTr="001B062C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Грошові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кошти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та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еквіваленти</w:t>
            </w:r>
            <w:proofErr w:type="spell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8 809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3 750</w:t>
            </w:r>
          </w:p>
        </w:tc>
      </w:tr>
      <w:tr w:rsidR="001B062C" w:rsidRPr="001B062C" w:rsidTr="001B062C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Власний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капітал</w:t>
            </w:r>
            <w:proofErr w:type="spell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142 308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129 305</w:t>
            </w:r>
          </w:p>
        </w:tc>
      </w:tr>
      <w:tr w:rsidR="001B062C" w:rsidRPr="001B062C" w:rsidTr="001B062C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proofErr w:type="gram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в</w:t>
            </w:r>
            <w:proofErr w:type="gram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тому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числі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</w:p>
        </w:tc>
      </w:tr>
      <w:tr w:rsidR="001B062C" w:rsidRPr="001B062C" w:rsidTr="001B062C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Статутний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капітал</w:t>
            </w:r>
            <w:proofErr w:type="spell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8 543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8 543</w:t>
            </w:r>
          </w:p>
        </w:tc>
      </w:tr>
      <w:tr w:rsidR="001B062C" w:rsidRPr="001B062C" w:rsidTr="001B062C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Нерозподілений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прибуток</w:t>
            </w:r>
            <w:proofErr w:type="spell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13 797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8 968</w:t>
            </w:r>
          </w:p>
        </w:tc>
      </w:tr>
      <w:tr w:rsidR="001B062C" w:rsidRPr="001B062C" w:rsidTr="001B062C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Чистий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прибуток</w:t>
            </w:r>
            <w:proofErr w:type="spell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13 797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8 968</w:t>
            </w:r>
          </w:p>
        </w:tc>
      </w:tr>
      <w:tr w:rsidR="001B062C" w:rsidRPr="001B062C" w:rsidTr="001B062C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Довгострокові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зобов’язання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-</w:t>
            </w:r>
          </w:p>
        </w:tc>
      </w:tr>
      <w:tr w:rsidR="001B062C" w:rsidRPr="001B062C" w:rsidTr="001B062C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Поточні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зобов’язання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53 347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29 523</w:t>
            </w:r>
          </w:p>
        </w:tc>
      </w:tr>
      <w:tr w:rsidR="001B062C" w:rsidRPr="001B062C" w:rsidTr="001B062C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lastRenderedPageBreak/>
              <w:t>Середньорічна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кількість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простих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акцій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(шт.)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341 719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341 184</w:t>
            </w:r>
          </w:p>
        </w:tc>
      </w:tr>
      <w:tr w:rsidR="001B062C" w:rsidRPr="001B062C" w:rsidTr="001B062C">
        <w:trPr>
          <w:jc w:val="center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Чисельність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працівникі</w:t>
            </w:r>
            <w:proofErr w:type="gram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в</w:t>
            </w:r>
            <w:proofErr w:type="spellEnd"/>
            <w:proofErr w:type="gram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</w:t>
            </w:r>
            <w:proofErr w:type="gram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на</w:t>
            </w:r>
            <w:proofErr w:type="gram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кінець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періоду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(</w:t>
            </w:r>
            <w:proofErr w:type="spellStart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осіб</w:t>
            </w:r>
            <w:proofErr w:type="spellEnd"/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2 537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B062C" w:rsidRPr="001B062C" w:rsidRDefault="001B062C" w:rsidP="001B06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18"/>
                <w:szCs w:val="18"/>
              </w:rPr>
            </w:pPr>
            <w:r w:rsidRPr="001B062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2 514</w:t>
            </w:r>
          </w:p>
        </w:tc>
      </w:tr>
    </w:tbl>
    <w:p w:rsidR="00F60238" w:rsidRDefault="00F60238"/>
    <w:sectPr w:rsidR="00F60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B062C"/>
    <w:rsid w:val="001B062C"/>
    <w:rsid w:val="00F60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B06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Company>MultiDVD Team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2017-03-17T08:24:00Z</dcterms:created>
  <dcterms:modified xsi:type="dcterms:W3CDTF">2017-03-17T08:25:00Z</dcterms:modified>
</cp:coreProperties>
</file>