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144" w:rsidRDefault="00B81144" w:rsidP="00574E11">
      <w:pPr>
        <w:shd w:val="clear" w:color="auto" w:fill="FFFFFF"/>
        <w:spacing w:after="0" w:line="240" w:lineRule="auto"/>
        <w:ind w:left="-1134" w:right="-142"/>
        <w:jc w:val="center"/>
        <w:rPr>
          <w:rFonts w:ascii="Times New Roman" w:hAnsi="Times New Roman"/>
          <w:b/>
          <w:sz w:val="28"/>
          <w:szCs w:val="28"/>
          <w:lang w:val="uk-UA"/>
        </w:rPr>
      </w:pPr>
    </w:p>
    <w:p w:rsidR="007728BB" w:rsidRPr="007728BB" w:rsidRDefault="007728BB" w:rsidP="007728BB">
      <w:pPr>
        <w:shd w:val="clear" w:color="auto" w:fill="FFFFFF"/>
        <w:spacing w:after="0" w:line="240" w:lineRule="auto"/>
        <w:ind w:left="-1134" w:right="-142"/>
        <w:jc w:val="right"/>
        <w:rPr>
          <w:rFonts w:ascii="Times New Roman" w:hAnsi="Times New Roman"/>
          <w:b/>
          <w:i/>
          <w:sz w:val="28"/>
          <w:szCs w:val="28"/>
          <w:lang w:val="uk-UA"/>
        </w:rPr>
      </w:pPr>
      <w:r w:rsidRPr="007728BB">
        <w:rPr>
          <w:rFonts w:ascii="Times New Roman" w:hAnsi="Times New Roman"/>
          <w:b/>
          <w:i/>
          <w:sz w:val="28"/>
          <w:szCs w:val="28"/>
          <w:lang w:val="uk-UA"/>
        </w:rPr>
        <w:t>ПРОЕКТ</w:t>
      </w:r>
    </w:p>
    <w:p w:rsidR="007728BB" w:rsidRDefault="007728BB" w:rsidP="00574E11">
      <w:pPr>
        <w:shd w:val="clear" w:color="auto" w:fill="FFFFFF"/>
        <w:spacing w:after="0" w:line="240" w:lineRule="auto"/>
        <w:ind w:left="-1134" w:right="-142"/>
        <w:jc w:val="center"/>
        <w:rPr>
          <w:rFonts w:ascii="Times New Roman" w:hAnsi="Times New Roman"/>
          <w:b/>
          <w:sz w:val="28"/>
          <w:szCs w:val="28"/>
          <w:lang w:val="uk-UA"/>
        </w:rPr>
      </w:pPr>
    </w:p>
    <w:p w:rsidR="00574E11" w:rsidRPr="004174D0" w:rsidRDefault="004D4F45" w:rsidP="00574E11">
      <w:pPr>
        <w:shd w:val="clear" w:color="auto" w:fill="FFFFFF"/>
        <w:spacing w:after="0" w:line="240" w:lineRule="auto"/>
        <w:ind w:left="-1134" w:right="-142"/>
        <w:jc w:val="center"/>
        <w:rPr>
          <w:rFonts w:ascii="Times New Roman" w:hAnsi="Times New Roman"/>
          <w:b/>
          <w:sz w:val="28"/>
          <w:szCs w:val="28"/>
          <w:lang w:val="uk-UA"/>
        </w:rPr>
      </w:pPr>
      <w:r>
        <w:rPr>
          <w:rFonts w:ascii="Times New Roman" w:hAnsi="Times New Roman"/>
          <w:b/>
          <w:sz w:val="28"/>
          <w:szCs w:val="28"/>
          <w:lang w:val="uk-UA"/>
        </w:rPr>
        <w:t>ПРИВАТНЕ</w:t>
      </w:r>
      <w:r w:rsidR="00574E11" w:rsidRPr="004174D0">
        <w:rPr>
          <w:rFonts w:ascii="Times New Roman" w:hAnsi="Times New Roman"/>
          <w:b/>
          <w:sz w:val="28"/>
          <w:szCs w:val="28"/>
          <w:lang w:val="uk-UA"/>
        </w:rPr>
        <w:t xml:space="preserve"> АКЦІОНЕРНЕ ТОВАРИСТВО</w:t>
      </w:r>
    </w:p>
    <w:p w:rsidR="00574E11" w:rsidRPr="004174D0" w:rsidRDefault="00574E11" w:rsidP="00574E11">
      <w:pPr>
        <w:shd w:val="clear" w:color="auto" w:fill="FFFFFF"/>
        <w:spacing w:after="0" w:line="240" w:lineRule="auto"/>
        <w:ind w:left="-1134" w:right="-142"/>
        <w:jc w:val="center"/>
        <w:rPr>
          <w:rFonts w:ascii="Times New Roman" w:hAnsi="Times New Roman"/>
          <w:b/>
          <w:sz w:val="28"/>
          <w:szCs w:val="28"/>
          <w:lang w:val="uk-UA"/>
        </w:rPr>
      </w:pPr>
      <w:r w:rsidRPr="004174D0">
        <w:rPr>
          <w:rFonts w:ascii="Times New Roman" w:hAnsi="Times New Roman"/>
          <w:b/>
          <w:sz w:val="28"/>
          <w:szCs w:val="28"/>
          <w:lang w:val="uk-UA"/>
        </w:rPr>
        <w:t>"</w:t>
      </w:r>
      <w:r w:rsidR="004D4F45">
        <w:rPr>
          <w:rFonts w:ascii="Times New Roman" w:hAnsi="Times New Roman"/>
          <w:b/>
          <w:sz w:val="28"/>
          <w:szCs w:val="28"/>
          <w:lang w:val="uk-UA"/>
        </w:rPr>
        <w:t>КРЕМЕНЧУЦЬКИЙ ЗАВОД ДОРОЖН</w:t>
      </w:r>
      <w:r w:rsidR="007728BB">
        <w:rPr>
          <w:rFonts w:ascii="Times New Roman" w:hAnsi="Times New Roman"/>
          <w:b/>
          <w:sz w:val="28"/>
          <w:szCs w:val="28"/>
          <w:lang w:val="uk-UA"/>
        </w:rPr>
        <w:t>І</w:t>
      </w:r>
      <w:r w:rsidR="004D4F45">
        <w:rPr>
          <w:rFonts w:ascii="Times New Roman" w:hAnsi="Times New Roman"/>
          <w:b/>
          <w:sz w:val="28"/>
          <w:szCs w:val="28"/>
          <w:lang w:val="uk-UA"/>
        </w:rPr>
        <w:t>Х МАШИН</w:t>
      </w:r>
      <w:r w:rsidRPr="004174D0">
        <w:rPr>
          <w:rFonts w:ascii="Times New Roman" w:hAnsi="Times New Roman"/>
          <w:b/>
          <w:sz w:val="28"/>
          <w:szCs w:val="28"/>
          <w:lang w:val="uk-UA"/>
        </w:rPr>
        <w:t>"</w:t>
      </w:r>
    </w:p>
    <w:p w:rsidR="00574E11" w:rsidRPr="004174D0" w:rsidRDefault="00574E11" w:rsidP="005B4ECC">
      <w:pPr>
        <w:shd w:val="clear" w:color="auto" w:fill="FFFFFF"/>
        <w:spacing w:after="0" w:line="240" w:lineRule="auto"/>
        <w:ind w:left="4820" w:right="-142"/>
        <w:rPr>
          <w:rFonts w:ascii="Times New Roman" w:hAnsi="Times New Roman"/>
          <w:b/>
          <w:sz w:val="28"/>
          <w:szCs w:val="28"/>
          <w:lang w:val="uk-UA"/>
        </w:rPr>
      </w:pPr>
    </w:p>
    <w:p w:rsidR="00574E11" w:rsidRDefault="00574E11" w:rsidP="005B4ECC">
      <w:pPr>
        <w:shd w:val="clear" w:color="auto" w:fill="FFFFFF"/>
        <w:spacing w:after="0" w:line="240" w:lineRule="auto"/>
        <w:ind w:left="4820" w:right="-142"/>
        <w:rPr>
          <w:rFonts w:ascii="Times New Roman" w:hAnsi="Times New Roman"/>
          <w:b/>
          <w:sz w:val="28"/>
          <w:szCs w:val="28"/>
          <w:lang w:val="uk-UA"/>
        </w:rPr>
      </w:pPr>
    </w:p>
    <w:p w:rsidR="00C26935" w:rsidRPr="004174D0" w:rsidRDefault="00C26935" w:rsidP="005B4ECC">
      <w:pPr>
        <w:shd w:val="clear" w:color="auto" w:fill="FFFFFF"/>
        <w:spacing w:after="0" w:line="240" w:lineRule="auto"/>
        <w:ind w:left="4820" w:right="-142"/>
        <w:rPr>
          <w:rFonts w:ascii="Times New Roman" w:hAnsi="Times New Roman"/>
          <w:b/>
          <w:sz w:val="28"/>
          <w:szCs w:val="28"/>
          <w:lang w:val="uk-UA"/>
        </w:rPr>
      </w:pPr>
    </w:p>
    <w:p w:rsidR="0073459C" w:rsidRPr="004174D0" w:rsidRDefault="0073459C" w:rsidP="005B4ECC">
      <w:pPr>
        <w:shd w:val="clear" w:color="auto" w:fill="FFFFFF"/>
        <w:spacing w:after="0" w:line="240" w:lineRule="auto"/>
        <w:ind w:left="4820" w:right="-142"/>
        <w:rPr>
          <w:rFonts w:ascii="Times New Roman" w:hAnsi="Times New Roman"/>
          <w:b/>
          <w:sz w:val="28"/>
          <w:szCs w:val="28"/>
          <w:lang w:val="uk-UA"/>
        </w:rPr>
      </w:pPr>
      <w:r w:rsidRPr="004174D0">
        <w:rPr>
          <w:rFonts w:ascii="Times New Roman" w:hAnsi="Times New Roman"/>
          <w:b/>
          <w:sz w:val="28"/>
          <w:szCs w:val="28"/>
          <w:lang w:val="uk-UA"/>
        </w:rPr>
        <w:t>Затверджено:</w:t>
      </w:r>
    </w:p>
    <w:p w:rsidR="004D4F45" w:rsidRDefault="004D4F45" w:rsidP="005B4ECC">
      <w:pPr>
        <w:spacing w:after="0" w:line="240" w:lineRule="auto"/>
        <w:ind w:left="4820" w:right="-142"/>
        <w:rPr>
          <w:rFonts w:ascii="Times New Roman" w:hAnsi="Times New Roman"/>
          <w:b/>
          <w:sz w:val="28"/>
          <w:szCs w:val="28"/>
          <w:lang w:val="uk-UA"/>
        </w:rPr>
      </w:pPr>
      <w:r>
        <w:rPr>
          <w:rFonts w:ascii="Times New Roman" w:hAnsi="Times New Roman"/>
          <w:b/>
          <w:sz w:val="28"/>
          <w:szCs w:val="28"/>
          <w:lang w:val="uk-UA"/>
        </w:rPr>
        <w:t>З</w:t>
      </w:r>
      <w:r w:rsidR="0073459C" w:rsidRPr="004174D0">
        <w:rPr>
          <w:rFonts w:ascii="Times New Roman" w:hAnsi="Times New Roman"/>
          <w:b/>
          <w:sz w:val="28"/>
          <w:szCs w:val="28"/>
          <w:lang w:val="uk-UA"/>
        </w:rPr>
        <w:t xml:space="preserve">агальними зборами акціонерів </w:t>
      </w:r>
    </w:p>
    <w:p w:rsidR="0073459C" w:rsidRPr="004174D0" w:rsidRDefault="0073459C" w:rsidP="005B4ECC">
      <w:pPr>
        <w:spacing w:after="0" w:line="240" w:lineRule="auto"/>
        <w:ind w:left="4820" w:right="-142"/>
        <w:rPr>
          <w:rFonts w:ascii="Times New Roman" w:hAnsi="Times New Roman"/>
          <w:b/>
          <w:sz w:val="28"/>
          <w:szCs w:val="28"/>
          <w:lang w:val="uk-UA"/>
        </w:rPr>
      </w:pPr>
      <w:proofErr w:type="spellStart"/>
      <w:r w:rsidRPr="004174D0">
        <w:rPr>
          <w:rFonts w:ascii="Times New Roman" w:hAnsi="Times New Roman"/>
          <w:b/>
          <w:sz w:val="28"/>
          <w:szCs w:val="28"/>
          <w:lang w:val="uk-UA"/>
        </w:rPr>
        <w:t>П</w:t>
      </w:r>
      <w:r w:rsidR="004D4F45">
        <w:rPr>
          <w:rFonts w:ascii="Times New Roman" w:hAnsi="Times New Roman"/>
          <w:b/>
          <w:sz w:val="28"/>
          <w:szCs w:val="28"/>
          <w:lang w:val="uk-UA"/>
        </w:rPr>
        <w:t>р</w:t>
      </w:r>
      <w:r w:rsidRPr="004174D0">
        <w:rPr>
          <w:rFonts w:ascii="Times New Roman" w:hAnsi="Times New Roman"/>
          <w:b/>
          <w:sz w:val="28"/>
          <w:szCs w:val="28"/>
          <w:lang w:val="uk-UA"/>
        </w:rPr>
        <w:t>АТ</w:t>
      </w:r>
      <w:proofErr w:type="spellEnd"/>
      <w:r w:rsidRPr="004174D0">
        <w:rPr>
          <w:rFonts w:ascii="Times New Roman" w:hAnsi="Times New Roman"/>
          <w:b/>
          <w:sz w:val="28"/>
          <w:szCs w:val="28"/>
          <w:lang w:val="uk-UA"/>
        </w:rPr>
        <w:t xml:space="preserve"> </w:t>
      </w:r>
      <w:r w:rsidR="00152189" w:rsidRPr="004174D0">
        <w:rPr>
          <w:rFonts w:ascii="Times New Roman" w:hAnsi="Times New Roman"/>
          <w:b/>
          <w:sz w:val="28"/>
          <w:szCs w:val="28"/>
          <w:lang w:val="uk-UA"/>
        </w:rPr>
        <w:t>"</w:t>
      </w:r>
      <w:proofErr w:type="spellStart"/>
      <w:r w:rsidR="004D4F45">
        <w:rPr>
          <w:rFonts w:ascii="Times New Roman" w:hAnsi="Times New Roman"/>
          <w:b/>
          <w:sz w:val="28"/>
          <w:szCs w:val="28"/>
          <w:lang w:val="uk-UA"/>
        </w:rPr>
        <w:t>Кредмаш</w:t>
      </w:r>
      <w:proofErr w:type="spellEnd"/>
      <w:r w:rsidR="00152189" w:rsidRPr="004174D0">
        <w:rPr>
          <w:rFonts w:ascii="Times New Roman" w:hAnsi="Times New Roman"/>
          <w:b/>
          <w:sz w:val="28"/>
          <w:szCs w:val="28"/>
          <w:lang w:val="uk-UA"/>
        </w:rPr>
        <w:t>"</w:t>
      </w:r>
      <w:r w:rsidRPr="004174D0">
        <w:rPr>
          <w:rFonts w:ascii="Times New Roman" w:hAnsi="Times New Roman"/>
          <w:b/>
          <w:sz w:val="28"/>
          <w:szCs w:val="28"/>
          <w:lang w:val="uk-UA"/>
        </w:rPr>
        <w:t>, які</w:t>
      </w:r>
    </w:p>
    <w:p w:rsidR="0073459C" w:rsidRPr="004174D0" w:rsidRDefault="0073459C" w:rsidP="005B4ECC">
      <w:pPr>
        <w:spacing w:after="0" w:line="240" w:lineRule="auto"/>
        <w:ind w:left="4820" w:right="-142"/>
        <w:rPr>
          <w:rFonts w:ascii="Times New Roman" w:hAnsi="Times New Roman"/>
          <w:b/>
          <w:sz w:val="28"/>
          <w:szCs w:val="28"/>
          <w:lang w:val="uk-UA"/>
        </w:rPr>
      </w:pPr>
      <w:r w:rsidRPr="004174D0">
        <w:rPr>
          <w:rFonts w:ascii="Times New Roman" w:hAnsi="Times New Roman"/>
          <w:b/>
          <w:sz w:val="28"/>
          <w:szCs w:val="28"/>
          <w:lang w:val="uk-UA"/>
        </w:rPr>
        <w:t xml:space="preserve">проведені дистанційно </w:t>
      </w:r>
      <w:r w:rsidR="004D4F45">
        <w:rPr>
          <w:rFonts w:ascii="Times New Roman" w:hAnsi="Times New Roman"/>
          <w:b/>
          <w:sz w:val="28"/>
          <w:szCs w:val="28"/>
          <w:lang w:val="uk-UA"/>
        </w:rPr>
        <w:t>___.____ 2025 р.</w:t>
      </w:r>
      <w:r w:rsidRPr="004174D0">
        <w:rPr>
          <w:rFonts w:ascii="Times New Roman" w:hAnsi="Times New Roman"/>
          <w:b/>
          <w:sz w:val="28"/>
          <w:szCs w:val="28"/>
          <w:lang w:val="uk-UA"/>
        </w:rPr>
        <w:t xml:space="preserve"> </w:t>
      </w:r>
    </w:p>
    <w:p w:rsidR="0073459C" w:rsidRPr="004174D0" w:rsidRDefault="0073459C" w:rsidP="005B4ECC">
      <w:pPr>
        <w:spacing w:after="0" w:line="240" w:lineRule="auto"/>
        <w:ind w:left="4820" w:right="-142"/>
        <w:rPr>
          <w:rFonts w:ascii="Times New Roman" w:hAnsi="Times New Roman"/>
          <w:b/>
          <w:sz w:val="28"/>
          <w:szCs w:val="28"/>
          <w:lang w:val="uk-UA"/>
        </w:rPr>
      </w:pPr>
      <w:r w:rsidRPr="004174D0">
        <w:rPr>
          <w:rFonts w:ascii="Times New Roman" w:hAnsi="Times New Roman"/>
          <w:b/>
          <w:sz w:val="28"/>
          <w:szCs w:val="28"/>
          <w:lang w:val="uk-UA"/>
        </w:rPr>
        <w:t xml:space="preserve">(Протокол від </w:t>
      </w:r>
      <w:r w:rsidR="004D4F45">
        <w:rPr>
          <w:rFonts w:ascii="Times New Roman" w:hAnsi="Times New Roman"/>
          <w:b/>
          <w:sz w:val="28"/>
          <w:szCs w:val="28"/>
          <w:lang w:val="uk-UA"/>
        </w:rPr>
        <w:t>___.___</w:t>
      </w:r>
      <w:r w:rsidRPr="004174D0">
        <w:rPr>
          <w:rFonts w:ascii="Times New Roman" w:hAnsi="Times New Roman"/>
          <w:b/>
          <w:sz w:val="28"/>
          <w:szCs w:val="28"/>
          <w:lang w:val="uk-UA"/>
        </w:rPr>
        <w:t>202</w:t>
      </w:r>
      <w:r w:rsidR="004D4F45">
        <w:rPr>
          <w:rFonts w:ascii="Times New Roman" w:hAnsi="Times New Roman"/>
          <w:b/>
          <w:sz w:val="28"/>
          <w:szCs w:val="28"/>
          <w:lang w:val="uk-UA"/>
        </w:rPr>
        <w:t>5 р.</w:t>
      </w:r>
      <w:r w:rsidRPr="004174D0">
        <w:rPr>
          <w:rFonts w:ascii="Times New Roman" w:hAnsi="Times New Roman"/>
          <w:b/>
          <w:sz w:val="28"/>
          <w:szCs w:val="28"/>
          <w:lang w:val="uk-UA"/>
        </w:rPr>
        <w:t xml:space="preserve">) </w:t>
      </w:r>
    </w:p>
    <w:p w:rsidR="0073459C" w:rsidRPr="004174D0" w:rsidRDefault="0073459C" w:rsidP="005B4ECC">
      <w:pPr>
        <w:spacing w:after="0" w:line="240" w:lineRule="auto"/>
        <w:rPr>
          <w:b/>
          <w:sz w:val="28"/>
          <w:szCs w:val="28"/>
          <w:lang w:val="uk-UA"/>
        </w:rPr>
      </w:pPr>
    </w:p>
    <w:p w:rsidR="0073459C" w:rsidRPr="004174D0" w:rsidRDefault="0073459C" w:rsidP="005B4ECC">
      <w:pPr>
        <w:pStyle w:val="3"/>
        <w:rPr>
          <w:b/>
          <w:sz w:val="28"/>
          <w:szCs w:val="28"/>
        </w:rPr>
      </w:pPr>
      <w:r w:rsidRPr="004174D0">
        <w:rPr>
          <w:b/>
          <w:sz w:val="28"/>
          <w:szCs w:val="28"/>
        </w:rPr>
        <w:t xml:space="preserve"> </w:t>
      </w:r>
    </w:p>
    <w:p w:rsidR="0073459C" w:rsidRPr="004174D0" w:rsidRDefault="0073459C" w:rsidP="005B4ECC">
      <w:pPr>
        <w:spacing w:after="0" w:line="240" w:lineRule="auto"/>
        <w:rPr>
          <w:b/>
          <w:sz w:val="28"/>
          <w:szCs w:val="28"/>
          <w:lang w:val="uk-UA"/>
        </w:rPr>
      </w:pPr>
      <w:r w:rsidRPr="004174D0">
        <w:rPr>
          <w:b/>
          <w:sz w:val="28"/>
          <w:szCs w:val="28"/>
          <w:lang w:val="uk-UA"/>
        </w:rPr>
        <w:t xml:space="preserve"> </w:t>
      </w:r>
    </w:p>
    <w:p w:rsidR="0073459C" w:rsidRPr="004174D0" w:rsidRDefault="0073459C" w:rsidP="005B4ECC">
      <w:pPr>
        <w:spacing w:after="0" w:line="240" w:lineRule="auto"/>
        <w:rPr>
          <w:b/>
          <w:sz w:val="28"/>
          <w:szCs w:val="28"/>
          <w:lang w:val="uk-UA"/>
        </w:rPr>
      </w:pPr>
      <w:r w:rsidRPr="004174D0">
        <w:rPr>
          <w:b/>
          <w:sz w:val="28"/>
          <w:szCs w:val="28"/>
          <w:lang w:val="uk-UA"/>
        </w:rPr>
        <w:t xml:space="preserve"> </w:t>
      </w:r>
    </w:p>
    <w:p w:rsidR="0073459C" w:rsidRPr="004174D0" w:rsidRDefault="0073459C" w:rsidP="005B4ECC">
      <w:pPr>
        <w:spacing w:after="0" w:line="240" w:lineRule="auto"/>
        <w:rPr>
          <w:b/>
          <w:sz w:val="28"/>
          <w:szCs w:val="28"/>
          <w:lang w:val="uk-UA"/>
        </w:rPr>
      </w:pPr>
      <w:r w:rsidRPr="004174D0">
        <w:rPr>
          <w:b/>
          <w:sz w:val="28"/>
          <w:szCs w:val="28"/>
          <w:lang w:val="uk-UA"/>
        </w:rPr>
        <w:t xml:space="preserve"> </w:t>
      </w:r>
    </w:p>
    <w:p w:rsidR="0073459C" w:rsidRPr="004174D0" w:rsidRDefault="0073459C" w:rsidP="005B4ECC">
      <w:pPr>
        <w:spacing w:after="0" w:line="240" w:lineRule="auto"/>
        <w:rPr>
          <w:b/>
          <w:sz w:val="28"/>
          <w:szCs w:val="28"/>
          <w:lang w:val="uk-UA"/>
        </w:rPr>
      </w:pPr>
      <w:r w:rsidRPr="004174D0">
        <w:rPr>
          <w:b/>
          <w:sz w:val="28"/>
          <w:szCs w:val="28"/>
          <w:lang w:val="uk-UA"/>
        </w:rPr>
        <w:t xml:space="preserve"> </w:t>
      </w:r>
    </w:p>
    <w:p w:rsidR="0073459C" w:rsidRPr="004174D0" w:rsidRDefault="0073459C" w:rsidP="005B4ECC">
      <w:pPr>
        <w:spacing w:after="0" w:line="240" w:lineRule="auto"/>
        <w:rPr>
          <w:b/>
          <w:sz w:val="28"/>
          <w:szCs w:val="28"/>
          <w:lang w:val="uk-UA"/>
        </w:rPr>
      </w:pPr>
      <w:r w:rsidRPr="004174D0">
        <w:rPr>
          <w:b/>
          <w:sz w:val="28"/>
          <w:szCs w:val="28"/>
          <w:lang w:val="uk-UA"/>
        </w:rPr>
        <w:t xml:space="preserve"> </w:t>
      </w:r>
    </w:p>
    <w:p w:rsidR="0073459C" w:rsidRPr="004174D0" w:rsidRDefault="0073459C" w:rsidP="005B4ECC">
      <w:pPr>
        <w:spacing w:after="0" w:line="240" w:lineRule="auto"/>
        <w:rPr>
          <w:b/>
          <w:sz w:val="28"/>
          <w:szCs w:val="28"/>
          <w:lang w:val="uk-UA"/>
        </w:rPr>
      </w:pPr>
      <w:r w:rsidRPr="004174D0">
        <w:rPr>
          <w:b/>
          <w:sz w:val="28"/>
          <w:szCs w:val="28"/>
          <w:lang w:val="uk-UA"/>
        </w:rPr>
        <w:t xml:space="preserve"> </w:t>
      </w:r>
    </w:p>
    <w:p w:rsidR="0073459C" w:rsidRPr="004174D0" w:rsidRDefault="0073459C" w:rsidP="005B4ECC">
      <w:pPr>
        <w:spacing w:after="0" w:line="240" w:lineRule="auto"/>
        <w:rPr>
          <w:b/>
          <w:sz w:val="28"/>
          <w:szCs w:val="28"/>
          <w:lang w:val="uk-UA"/>
        </w:rPr>
      </w:pPr>
    </w:p>
    <w:p w:rsidR="0073459C" w:rsidRPr="004174D0" w:rsidRDefault="0073459C" w:rsidP="005B4ECC">
      <w:pPr>
        <w:spacing w:after="0" w:line="240" w:lineRule="auto"/>
        <w:rPr>
          <w:b/>
          <w:sz w:val="28"/>
          <w:szCs w:val="28"/>
          <w:lang w:val="uk-UA"/>
        </w:rPr>
      </w:pPr>
      <w:r w:rsidRPr="004174D0">
        <w:rPr>
          <w:b/>
          <w:sz w:val="28"/>
          <w:szCs w:val="28"/>
          <w:lang w:val="uk-UA"/>
        </w:rPr>
        <w:t xml:space="preserve"> </w:t>
      </w:r>
    </w:p>
    <w:p w:rsidR="0073459C" w:rsidRPr="004174D0" w:rsidRDefault="0073459C" w:rsidP="00C26935">
      <w:pPr>
        <w:pStyle w:val="2"/>
        <w:rPr>
          <w:sz w:val="28"/>
          <w:szCs w:val="28"/>
        </w:rPr>
      </w:pPr>
      <w:r w:rsidRPr="004174D0">
        <w:rPr>
          <w:sz w:val="28"/>
          <w:szCs w:val="28"/>
        </w:rPr>
        <w:t>К О Д Е К С</w:t>
      </w:r>
    </w:p>
    <w:p w:rsidR="0073459C" w:rsidRPr="00C26935" w:rsidRDefault="0073459C" w:rsidP="00C26935">
      <w:pPr>
        <w:spacing w:after="0" w:line="240" w:lineRule="auto"/>
        <w:rPr>
          <w:b/>
          <w:sz w:val="16"/>
          <w:szCs w:val="16"/>
          <w:lang w:val="uk-UA" w:eastAsia="ru-RU"/>
        </w:rPr>
      </w:pPr>
    </w:p>
    <w:p w:rsidR="0073459C" w:rsidRPr="004174D0" w:rsidRDefault="0073459C" w:rsidP="00C26935">
      <w:pPr>
        <w:spacing w:after="0" w:line="240" w:lineRule="auto"/>
        <w:jc w:val="center"/>
        <w:rPr>
          <w:rFonts w:ascii="Times New Roman" w:hAnsi="Times New Roman"/>
          <w:b/>
          <w:sz w:val="28"/>
          <w:szCs w:val="28"/>
          <w:lang w:val="uk-UA"/>
        </w:rPr>
      </w:pPr>
      <w:r w:rsidRPr="004174D0">
        <w:rPr>
          <w:rFonts w:ascii="Times New Roman" w:hAnsi="Times New Roman"/>
          <w:b/>
          <w:sz w:val="28"/>
          <w:szCs w:val="28"/>
          <w:lang w:val="uk-UA"/>
        </w:rPr>
        <w:t>КОРПОРАТИВНОГО УПРАВЛІННЯ</w:t>
      </w:r>
    </w:p>
    <w:p w:rsidR="0073459C" w:rsidRPr="00C26935" w:rsidRDefault="0073459C" w:rsidP="00C26935">
      <w:pPr>
        <w:spacing w:after="0" w:line="240" w:lineRule="auto"/>
        <w:jc w:val="center"/>
        <w:rPr>
          <w:rFonts w:ascii="Times New Roman" w:hAnsi="Times New Roman"/>
          <w:b/>
          <w:sz w:val="16"/>
          <w:szCs w:val="16"/>
          <w:lang w:val="uk-UA"/>
        </w:rPr>
      </w:pPr>
    </w:p>
    <w:p w:rsidR="0073459C" w:rsidRPr="004174D0" w:rsidRDefault="004D4F45" w:rsidP="00C26935">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ПРИВАТНОГО</w:t>
      </w:r>
      <w:r w:rsidR="0073459C" w:rsidRPr="004174D0">
        <w:rPr>
          <w:rFonts w:ascii="Times New Roman" w:hAnsi="Times New Roman"/>
          <w:b/>
          <w:sz w:val="28"/>
          <w:szCs w:val="28"/>
          <w:lang w:val="uk-UA"/>
        </w:rPr>
        <w:t xml:space="preserve"> АКЦІОНЕРНОГО ТОВАРИСТВА</w:t>
      </w:r>
    </w:p>
    <w:p w:rsidR="0073459C" w:rsidRPr="00C26935" w:rsidRDefault="0073459C" w:rsidP="00C26935">
      <w:pPr>
        <w:spacing w:after="0" w:line="240" w:lineRule="auto"/>
        <w:jc w:val="center"/>
        <w:rPr>
          <w:rFonts w:ascii="Times New Roman" w:hAnsi="Times New Roman"/>
          <w:b/>
          <w:sz w:val="16"/>
          <w:szCs w:val="16"/>
          <w:lang w:val="uk-UA"/>
        </w:rPr>
      </w:pPr>
    </w:p>
    <w:p w:rsidR="0073459C" w:rsidRPr="004174D0" w:rsidRDefault="00152189" w:rsidP="00C26935">
      <w:pPr>
        <w:spacing w:after="0" w:line="240" w:lineRule="auto"/>
        <w:jc w:val="center"/>
        <w:rPr>
          <w:rFonts w:ascii="Times New Roman" w:hAnsi="Times New Roman"/>
          <w:b/>
          <w:sz w:val="28"/>
          <w:szCs w:val="28"/>
          <w:lang w:val="uk-UA"/>
        </w:rPr>
      </w:pPr>
      <w:r w:rsidRPr="004174D0">
        <w:rPr>
          <w:rFonts w:ascii="Times New Roman" w:hAnsi="Times New Roman"/>
          <w:b/>
          <w:sz w:val="28"/>
          <w:szCs w:val="28"/>
          <w:lang w:val="uk-UA"/>
        </w:rPr>
        <w:t>"</w:t>
      </w:r>
      <w:r w:rsidR="004D4F45">
        <w:rPr>
          <w:rFonts w:ascii="Times New Roman" w:hAnsi="Times New Roman"/>
          <w:b/>
          <w:sz w:val="28"/>
          <w:szCs w:val="28"/>
          <w:lang w:val="uk-UA"/>
        </w:rPr>
        <w:t>КРЕМЕНЧУЦЬКИЙ ЗАВОД ДОРОЖН</w:t>
      </w:r>
      <w:r w:rsidR="004F22D9">
        <w:rPr>
          <w:rFonts w:ascii="Times New Roman" w:hAnsi="Times New Roman"/>
          <w:b/>
          <w:sz w:val="28"/>
          <w:szCs w:val="28"/>
          <w:lang w:val="uk-UA"/>
        </w:rPr>
        <w:t>І</w:t>
      </w:r>
      <w:r w:rsidR="004D4F45">
        <w:rPr>
          <w:rFonts w:ascii="Times New Roman" w:hAnsi="Times New Roman"/>
          <w:b/>
          <w:sz w:val="28"/>
          <w:szCs w:val="28"/>
          <w:lang w:val="uk-UA"/>
        </w:rPr>
        <w:t>Х МАШИН</w:t>
      </w:r>
      <w:r w:rsidRPr="004174D0">
        <w:rPr>
          <w:rFonts w:ascii="Times New Roman" w:hAnsi="Times New Roman"/>
          <w:b/>
          <w:sz w:val="28"/>
          <w:szCs w:val="28"/>
          <w:lang w:val="uk-UA"/>
        </w:rPr>
        <w:t>"</w:t>
      </w:r>
    </w:p>
    <w:p w:rsidR="0073459C" w:rsidRPr="004174D0" w:rsidRDefault="0073459C" w:rsidP="005B4ECC">
      <w:pPr>
        <w:pStyle w:val="a7"/>
        <w:rPr>
          <w:rFonts w:ascii="Times New Roman" w:hAnsi="Times New Roman"/>
          <w:b/>
          <w:szCs w:val="28"/>
          <w:lang w:val="uk-UA"/>
        </w:rPr>
      </w:pPr>
    </w:p>
    <w:p w:rsidR="0073459C" w:rsidRPr="004174D0" w:rsidRDefault="0073459C" w:rsidP="005B4ECC">
      <w:pPr>
        <w:pStyle w:val="a7"/>
        <w:rPr>
          <w:rFonts w:ascii="Times New Roman" w:hAnsi="Times New Roman"/>
          <w:b/>
          <w:szCs w:val="28"/>
          <w:lang w:val="uk-UA"/>
        </w:rPr>
      </w:pPr>
    </w:p>
    <w:p w:rsidR="0073459C" w:rsidRPr="004174D0" w:rsidRDefault="0073459C" w:rsidP="005B4ECC">
      <w:pPr>
        <w:pStyle w:val="a7"/>
        <w:rPr>
          <w:rFonts w:ascii="Times New Roman" w:hAnsi="Times New Roman"/>
          <w:b/>
          <w:szCs w:val="28"/>
          <w:lang w:val="uk-UA"/>
        </w:rPr>
      </w:pPr>
    </w:p>
    <w:p w:rsidR="0073459C" w:rsidRPr="004174D0" w:rsidRDefault="0073459C" w:rsidP="005B4ECC">
      <w:pPr>
        <w:pStyle w:val="a7"/>
        <w:rPr>
          <w:rFonts w:ascii="Times New Roman" w:hAnsi="Times New Roman"/>
          <w:b/>
          <w:szCs w:val="28"/>
          <w:lang w:val="uk-UA"/>
        </w:rPr>
      </w:pPr>
    </w:p>
    <w:p w:rsidR="0073459C" w:rsidRPr="004174D0" w:rsidRDefault="0073459C" w:rsidP="005B4ECC">
      <w:pPr>
        <w:pStyle w:val="a7"/>
        <w:rPr>
          <w:rFonts w:ascii="Times New Roman" w:hAnsi="Times New Roman"/>
          <w:b/>
          <w:szCs w:val="28"/>
          <w:lang w:val="uk-UA"/>
        </w:rPr>
      </w:pPr>
    </w:p>
    <w:p w:rsidR="0073459C" w:rsidRPr="004174D0" w:rsidRDefault="0073459C" w:rsidP="005B4ECC">
      <w:pPr>
        <w:pStyle w:val="a7"/>
        <w:rPr>
          <w:rFonts w:ascii="Times New Roman" w:hAnsi="Times New Roman"/>
          <w:b/>
          <w:szCs w:val="28"/>
          <w:lang w:val="uk-UA"/>
        </w:rPr>
      </w:pPr>
    </w:p>
    <w:p w:rsidR="0073459C" w:rsidRPr="004174D0" w:rsidRDefault="0073459C" w:rsidP="005B4ECC">
      <w:pPr>
        <w:pStyle w:val="a7"/>
        <w:rPr>
          <w:rFonts w:ascii="Times New Roman" w:hAnsi="Times New Roman"/>
          <w:b/>
          <w:szCs w:val="28"/>
          <w:lang w:val="uk-UA"/>
        </w:rPr>
      </w:pPr>
    </w:p>
    <w:p w:rsidR="0073459C" w:rsidRPr="004174D0" w:rsidRDefault="0073459C" w:rsidP="005B4ECC">
      <w:pPr>
        <w:pStyle w:val="a7"/>
        <w:rPr>
          <w:rFonts w:ascii="Times New Roman" w:hAnsi="Times New Roman"/>
          <w:b/>
          <w:szCs w:val="28"/>
          <w:lang w:val="uk-UA"/>
        </w:rPr>
      </w:pPr>
    </w:p>
    <w:p w:rsidR="0073459C" w:rsidRPr="004174D0" w:rsidRDefault="0073459C" w:rsidP="005B4ECC">
      <w:pPr>
        <w:pStyle w:val="a7"/>
        <w:rPr>
          <w:rFonts w:ascii="Times New Roman" w:hAnsi="Times New Roman"/>
          <w:b/>
          <w:szCs w:val="28"/>
          <w:lang w:val="uk-UA"/>
        </w:rPr>
      </w:pPr>
    </w:p>
    <w:p w:rsidR="0073459C" w:rsidRPr="004174D0" w:rsidRDefault="0073459C" w:rsidP="005B4ECC">
      <w:pPr>
        <w:pStyle w:val="a7"/>
        <w:rPr>
          <w:rFonts w:ascii="Times New Roman" w:hAnsi="Times New Roman"/>
          <w:b/>
          <w:szCs w:val="28"/>
          <w:lang w:val="uk-UA"/>
        </w:rPr>
      </w:pPr>
    </w:p>
    <w:p w:rsidR="0073459C" w:rsidRDefault="0073459C" w:rsidP="005B4ECC">
      <w:pPr>
        <w:pStyle w:val="a7"/>
        <w:rPr>
          <w:rFonts w:ascii="Times New Roman" w:hAnsi="Times New Roman"/>
          <w:b/>
          <w:szCs w:val="28"/>
          <w:lang w:val="uk-UA"/>
        </w:rPr>
      </w:pPr>
    </w:p>
    <w:p w:rsidR="00852221" w:rsidRPr="004174D0" w:rsidRDefault="00852221" w:rsidP="005B4ECC">
      <w:pPr>
        <w:pStyle w:val="a7"/>
        <w:rPr>
          <w:rFonts w:ascii="Times New Roman" w:hAnsi="Times New Roman"/>
          <w:b/>
          <w:szCs w:val="28"/>
          <w:lang w:val="uk-UA"/>
        </w:rPr>
      </w:pPr>
    </w:p>
    <w:p w:rsidR="00852221" w:rsidRDefault="00852221" w:rsidP="005B4ECC">
      <w:pPr>
        <w:pStyle w:val="a7"/>
        <w:rPr>
          <w:rFonts w:ascii="Times New Roman" w:hAnsi="Times New Roman"/>
          <w:b/>
          <w:szCs w:val="28"/>
          <w:lang w:val="uk-UA"/>
        </w:rPr>
      </w:pPr>
      <w:bookmarkStart w:id="0" w:name="_GoBack"/>
      <w:bookmarkEnd w:id="0"/>
    </w:p>
    <w:p w:rsidR="00B81144" w:rsidRPr="004174D0" w:rsidRDefault="00B81144" w:rsidP="005B4ECC">
      <w:pPr>
        <w:pStyle w:val="a7"/>
        <w:rPr>
          <w:rFonts w:ascii="Times New Roman" w:hAnsi="Times New Roman"/>
          <w:b/>
          <w:szCs w:val="28"/>
          <w:lang w:val="uk-UA"/>
        </w:rPr>
      </w:pPr>
    </w:p>
    <w:p w:rsidR="004174D0" w:rsidRPr="004174D0" w:rsidRDefault="004174D0" w:rsidP="005B4ECC">
      <w:pPr>
        <w:pStyle w:val="a7"/>
        <w:rPr>
          <w:rFonts w:ascii="Times New Roman" w:hAnsi="Times New Roman"/>
          <w:b/>
          <w:szCs w:val="28"/>
          <w:lang w:val="uk-UA"/>
        </w:rPr>
      </w:pPr>
    </w:p>
    <w:p w:rsidR="0073459C" w:rsidRPr="004174D0" w:rsidRDefault="0073459C" w:rsidP="005B4ECC">
      <w:pPr>
        <w:pStyle w:val="a7"/>
        <w:jc w:val="center"/>
        <w:rPr>
          <w:rFonts w:ascii="Times New Roman" w:hAnsi="Times New Roman"/>
          <w:b/>
          <w:szCs w:val="28"/>
          <w:lang w:val="uk-UA"/>
        </w:rPr>
      </w:pPr>
      <w:r w:rsidRPr="004174D0">
        <w:rPr>
          <w:rFonts w:ascii="Times New Roman" w:hAnsi="Times New Roman"/>
          <w:b/>
          <w:szCs w:val="28"/>
          <w:lang w:val="uk-UA"/>
        </w:rPr>
        <w:t>м. Кременчук</w:t>
      </w:r>
    </w:p>
    <w:p w:rsidR="0073459C" w:rsidRPr="004174D0" w:rsidRDefault="0073459C" w:rsidP="005B4ECC">
      <w:pPr>
        <w:pStyle w:val="a9"/>
        <w:rPr>
          <w:rFonts w:ascii="Times New Roman" w:hAnsi="Times New Roman"/>
          <w:szCs w:val="28"/>
          <w:lang w:val="uk-UA"/>
        </w:rPr>
      </w:pPr>
      <w:r w:rsidRPr="004174D0">
        <w:rPr>
          <w:rFonts w:ascii="Times New Roman" w:hAnsi="Times New Roman"/>
          <w:szCs w:val="28"/>
          <w:lang w:val="uk-UA"/>
        </w:rPr>
        <w:t>202</w:t>
      </w:r>
      <w:r w:rsidR="004D4F45">
        <w:rPr>
          <w:rFonts w:ascii="Times New Roman" w:hAnsi="Times New Roman"/>
          <w:szCs w:val="28"/>
          <w:lang w:val="uk-UA"/>
        </w:rPr>
        <w:t>5 р.</w:t>
      </w:r>
    </w:p>
    <w:p w:rsidR="0073459C" w:rsidRDefault="0073459C" w:rsidP="005B4ECC">
      <w:pPr>
        <w:spacing w:after="0" w:line="240" w:lineRule="auto"/>
        <w:ind w:firstLine="426"/>
        <w:jc w:val="center"/>
        <w:rPr>
          <w:rFonts w:ascii="Times New Roman" w:hAnsi="Times New Roman"/>
          <w:b/>
          <w:bCs/>
          <w:sz w:val="28"/>
          <w:szCs w:val="28"/>
          <w:lang w:val="uk-UA"/>
        </w:rPr>
      </w:pPr>
      <w:r w:rsidRPr="004D4F45">
        <w:rPr>
          <w:rFonts w:ascii="Times New Roman" w:hAnsi="Times New Roman"/>
          <w:b/>
          <w:bCs/>
          <w:sz w:val="28"/>
          <w:szCs w:val="28"/>
          <w:lang w:val="uk-UA"/>
        </w:rPr>
        <w:lastRenderedPageBreak/>
        <w:t>І. ЗАГАЛЬНІ ПОЛОЖЕННЯ</w:t>
      </w:r>
    </w:p>
    <w:p w:rsidR="004D4F45" w:rsidRPr="004D4F45" w:rsidRDefault="004D4F45" w:rsidP="005B4ECC">
      <w:pPr>
        <w:spacing w:after="0" w:line="240" w:lineRule="auto"/>
        <w:ind w:firstLine="426"/>
        <w:jc w:val="center"/>
        <w:rPr>
          <w:rFonts w:ascii="Times New Roman" w:hAnsi="Times New Roman"/>
          <w:b/>
          <w:bCs/>
          <w:sz w:val="28"/>
          <w:szCs w:val="28"/>
          <w:lang w:val="uk-UA"/>
        </w:rPr>
      </w:pPr>
    </w:p>
    <w:p w:rsidR="0073459C" w:rsidRPr="004D4F45" w:rsidRDefault="0073459C" w:rsidP="005B4ECC">
      <w:pPr>
        <w:autoSpaceDE w:val="0"/>
        <w:autoSpaceDN w:val="0"/>
        <w:adjustRightInd w:val="0"/>
        <w:spacing w:after="0" w:line="240" w:lineRule="auto"/>
        <w:ind w:firstLine="567"/>
        <w:jc w:val="both"/>
        <w:rPr>
          <w:rFonts w:ascii="Times New Roman" w:hAnsi="Times New Roman"/>
          <w:sz w:val="28"/>
          <w:szCs w:val="28"/>
          <w:lang w:val="uk-UA"/>
        </w:rPr>
      </w:pPr>
      <w:r w:rsidRPr="004D4F45">
        <w:rPr>
          <w:rFonts w:ascii="Times New Roman" w:hAnsi="Times New Roman"/>
          <w:sz w:val="28"/>
          <w:szCs w:val="28"/>
          <w:lang w:val="uk-UA"/>
        </w:rPr>
        <w:t xml:space="preserve">1.1. Кодекс корпоративного управління (далі – Кодекс) </w:t>
      </w:r>
      <w:r w:rsidR="004D4F45">
        <w:rPr>
          <w:rFonts w:ascii="Times New Roman" w:hAnsi="Times New Roman"/>
          <w:sz w:val="28"/>
          <w:szCs w:val="28"/>
          <w:lang w:val="uk-UA"/>
        </w:rPr>
        <w:t>приватного</w:t>
      </w:r>
      <w:r w:rsidRPr="004D4F45">
        <w:rPr>
          <w:rFonts w:ascii="Times New Roman" w:hAnsi="Times New Roman"/>
          <w:sz w:val="28"/>
          <w:szCs w:val="28"/>
          <w:lang w:val="uk-UA"/>
        </w:rPr>
        <w:t xml:space="preserve"> акціонерного товариства </w:t>
      </w:r>
      <w:r w:rsidR="00152189" w:rsidRPr="004D4F45">
        <w:rPr>
          <w:rFonts w:ascii="Times New Roman" w:hAnsi="Times New Roman"/>
          <w:sz w:val="28"/>
          <w:szCs w:val="28"/>
          <w:lang w:val="uk-UA"/>
        </w:rPr>
        <w:t>"</w:t>
      </w:r>
      <w:r w:rsidR="004D4F45">
        <w:rPr>
          <w:rFonts w:ascii="Times New Roman" w:hAnsi="Times New Roman"/>
          <w:sz w:val="28"/>
          <w:szCs w:val="28"/>
          <w:lang w:val="uk-UA"/>
        </w:rPr>
        <w:t xml:space="preserve">Кременчуцький  завод  дорожніх машин </w:t>
      </w:r>
      <w:r w:rsidR="00152189" w:rsidRPr="004D4F45">
        <w:rPr>
          <w:rFonts w:ascii="Times New Roman" w:hAnsi="Times New Roman"/>
          <w:sz w:val="28"/>
          <w:szCs w:val="28"/>
          <w:lang w:val="uk-UA"/>
        </w:rPr>
        <w:t>"</w:t>
      </w:r>
      <w:r w:rsidRPr="004D4F45">
        <w:rPr>
          <w:rFonts w:ascii="Times New Roman" w:hAnsi="Times New Roman"/>
          <w:sz w:val="28"/>
          <w:szCs w:val="28"/>
          <w:lang w:val="uk-UA"/>
        </w:rPr>
        <w:t xml:space="preserve"> (далі – Товариство, або </w:t>
      </w:r>
      <w:proofErr w:type="spellStart"/>
      <w:r w:rsidRPr="004D4F45">
        <w:rPr>
          <w:rFonts w:ascii="Times New Roman" w:hAnsi="Times New Roman"/>
          <w:sz w:val="28"/>
          <w:szCs w:val="28"/>
          <w:lang w:val="uk-UA"/>
        </w:rPr>
        <w:t>П</w:t>
      </w:r>
      <w:r w:rsidR="00C34406">
        <w:rPr>
          <w:rFonts w:ascii="Times New Roman" w:hAnsi="Times New Roman"/>
          <w:sz w:val="28"/>
          <w:szCs w:val="28"/>
          <w:lang w:val="uk-UA"/>
        </w:rPr>
        <w:t>р</w:t>
      </w:r>
      <w:r w:rsidRPr="004D4F45">
        <w:rPr>
          <w:rFonts w:ascii="Times New Roman" w:hAnsi="Times New Roman"/>
          <w:sz w:val="28"/>
          <w:szCs w:val="28"/>
          <w:lang w:val="uk-UA"/>
        </w:rPr>
        <w:t>АТ</w:t>
      </w:r>
      <w:proofErr w:type="spellEnd"/>
      <w:r w:rsidRPr="004D4F45">
        <w:rPr>
          <w:rFonts w:ascii="Times New Roman" w:hAnsi="Times New Roman"/>
          <w:sz w:val="28"/>
          <w:szCs w:val="28"/>
          <w:lang w:val="uk-UA"/>
        </w:rPr>
        <w:t xml:space="preserve"> </w:t>
      </w:r>
      <w:r w:rsidR="00152189" w:rsidRPr="004D4F45">
        <w:rPr>
          <w:rFonts w:ascii="Times New Roman" w:hAnsi="Times New Roman"/>
          <w:sz w:val="28"/>
          <w:szCs w:val="28"/>
          <w:lang w:val="uk-UA"/>
        </w:rPr>
        <w:t>"</w:t>
      </w:r>
      <w:proofErr w:type="spellStart"/>
      <w:r w:rsidRPr="004D4F45">
        <w:rPr>
          <w:rFonts w:ascii="Times New Roman" w:hAnsi="Times New Roman"/>
          <w:sz w:val="28"/>
          <w:szCs w:val="28"/>
          <w:lang w:val="uk-UA"/>
        </w:rPr>
        <w:t>К</w:t>
      </w:r>
      <w:r w:rsidR="00C34406">
        <w:rPr>
          <w:rFonts w:ascii="Times New Roman" w:hAnsi="Times New Roman"/>
          <w:sz w:val="28"/>
          <w:szCs w:val="28"/>
          <w:lang w:val="uk-UA"/>
        </w:rPr>
        <w:t>редмаш</w:t>
      </w:r>
      <w:proofErr w:type="spellEnd"/>
      <w:r w:rsidR="00152189" w:rsidRPr="004D4F45">
        <w:rPr>
          <w:rFonts w:ascii="Times New Roman" w:hAnsi="Times New Roman"/>
          <w:sz w:val="28"/>
          <w:szCs w:val="28"/>
          <w:lang w:val="uk-UA"/>
        </w:rPr>
        <w:t>"</w:t>
      </w:r>
      <w:r w:rsidRPr="004D4F45">
        <w:rPr>
          <w:rFonts w:ascii="Times New Roman" w:hAnsi="Times New Roman"/>
          <w:sz w:val="28"/>
          <w:szCs w:val="28"/>
          <w:lang w:val="uk-UA"/>
        </w:rPr>
        <w:t xml:space="preserve">) розроблено відповідно до Цивільного кодексу України, Законів України </w:t>
      </w:r>
      <w:r w:rsidR="00152189" w:rsidRPr="004D4F45">
        <w:rPr>
          <w:rFonts w:ascii="Times New Roman" w:hAnsi="Times New Roman"/>
          <w:sz w:val="28"/>
          <w:szCs w:val="28"/>
          <w:lang w:val="uk-UA"/>
        </w:rPr>
        <w:t>"</w:t>
      </w:r>
      <w:r w:rsidRPr="004D4F45">
        <w:rPr>
          <w:rFonts w:ascii="Times New Roman" w:hAnsi="Times New Roman"/>
          <w:sz w:val="28"/>
          <w:szCs w:val="28"/>
          <w:lang w:val="uk-UA"/>
        </w:rPr>
        <w:t>Про акціонерні товариства</w:t>
      </w:r>
      <w:r w:rsidR="00152189" w:rsidRPr="004D4F45">
        <w:rPr>
          <w:rFonts w:ascii="Times New Roman" w:hAnsi="Times New Roman"/>
          <w:sz w:val="28"/>
          <w:szCs w:val="28"/>
          <w:lang w:val="uk-UA"/>
        </w:rPr>
        <w:t>"</w:t>
      </w:r>
      <w:r w:rsidRPr="004D4F45">
        <w:rPr>
          <w:rFonts w:ascii="Times New Roman" w:hAnsi="Times New Roman"/>
          <w:sz w:val="28"/>
          <w:szCs w:val="28"/>
          <w:lang w:val="uk-UA"/>
        </w:rPr>
        <w:t xml:space="preserve">, </w:t>
      </w:r>
      <w:r w:rsidR="00152189" w:rsidRPr="004D4F45">
        <w:rPr>
          <w:rFonts w:ascii="Times New Roman" w:hAnsi="Times New Roman"/>
          <w:sz w:val="28"/>
          <w:szCs w:val="28"/>
          <w:lang w:val="uk-UA"/>
        </w:rPr>
        <w:t>"</w:t>
      </w:r>
      <w:r w:rsidRPr="004D4F45">
        <w:rPr>
          <w:rFonts w:ascii="Times New Roman" w:hAnsi="Times New Roman"/>
          <w:sz w:val="28"/>
          <w:szCs w:val="28"/>
          <w:lang w:val="uk-UA"/>
        </w:rPr>
        <w:t xml:space="preserve">Про  ринки  </w:t>
      </w:r>
      <w:proofErr w:type="spellStart"/>
      <w:r w:rsidRPr="004D4F45">
        <w:rPr>
          <w:rFonts w:ascii="Times New Roman" w:hAnsi="Times New Roman"/>
          <w:sz w:val="28"/>
          <w:szCs w:val="28"/>
          <w:lang w:val="uk-UA"/>
        </w:rPr>
        <w:t>капiталу</w:t>
      </w:r>
      <w:proofErr w:type="spellEnd"/>
      <w:r w:rsidRPr="004D4F45">
        <w:rPr>
          <w:rFonts w:ascii="Times New Roman" w:hAnsi="Times New Roman"/>
          <w:sz w:val="28"/>
          <w:szCs w:val="28"/>
          <w:lang w:val="uk-UA"/>
        </w:rPr>
        <w:t xml:space="preserve">  та  організовані  товарні ринки</w:t>
      </w:r>
      <w:r w:rsidR="00152189" w:rsidRPr="004D4F45">
        <w:rPr>
          <w:rFonts w:ascii="Times New Roman" w:hAnsi="Times New Roman"/>
          <w:sz w:val="28"/>
          <w:szCs w:val="28"/>
          <w:lang w:val="uk-UA"/>
        </w:rPr>
        <w:t>"</w:t>
      </w:r>
      <w:r w:rsidRPr="004D4F45">
        <w:rPr>
          <w:rFonts w:ascii="Times New Roman" w:hAnsi="Times New Roman"/>
          <w:sz w:val="28"/>
          <w:szCs w:val="28"/>
          <w:lang w:val="uk-UA"/>
        </w:rPr>
        <w:t xml:space="preserve">, Статуту  </w:t>
      </w:r>
      <w:proofErr w:type="spellStart"/>
      <w:r w:rsidR="00C34406" w:rsidRPr="004D4F45">
        <w:rPr>
          <w:rFonts w:ascii="Times New Roman" w:hAnsi="Times New Roman"/>
          <w:sz w:val="28"/>
          <w:szCs w:val="28"/>
          <w:lang w:val="uk-UA"/>
        </w:rPr>
        <w:t>П</w:t>
      </w:r>
      <w:r w:rsidR="00C34406">
        <w:rPr>
          <w:rFonts w:ascii="Times New Roman" w:hAnsi="Times New Roman"/>
          <w:sz w:val="28"/>
          <w:szCs w:val="28"/>
          <w:lang w:val="uk-UA"/>
        </w:rPr>
        <w:t>р</w:t>
      </w:r>
      <w:r w:rsidR="00C34406" w:rsidRPr="004D4F45">
        <w:rPr>
          <w:rFonts w:ascii="Times New Roman" w:hAnsi="Times New Roman"/>
          <w:sz w:val="28"/>
          <w:szCs w:val="28"/>
          <w:lang w:val="uk-UA"/>
        </w:rPr>
        <w:t>АТ</w:t>
      </w:r>
      <w:proofErr w:type="spellEnd"/>
      <w:r w:rsidR="00C34406" w:rsidRPr="004D4F45">
        <w:rPr>
          <w:rFonts w:ascii="Times New Roman" w:hAnsi="Times New Roman"/>
          <w:sz w:val="28"/>
          <w:szCs w:val="28"/>
          <w:lang w:val="uk-UA"/>
        </w:rPr>
        <w:t xml:space="preserve"> "</w:t>
      </w:r>
      <w:proofErr w:type="spellStart"/>
      <w:r w:rsidR="00C34406" w:rsidRPr="004D4F45">
        <w:rPr>
          <w:rFonts w:ascii="Times New Roman" w:hAnsi="Times New Roman"/>
          <w:sz w:val="28"/>
          <w:szCs w:val="28"/>
          <w:lang w:val="uk-UA"/>
        </w:rPr>
        <w:t>К</w:t>
      </w:r>
      <w:r w:rsidR="00C34406">
        <w:rPr>
          <w:rFonts w:ascii="Times New Roman" w:hAnsi="Times New Roman"/>
          <w:sz w:val="28"/>
          <w:szCs w:val="28"/>
          <w:lang w:val="uk-UA"/>
        </w:rPr>
        <w:t>редмаш</w:t>
      </w:r>
      <w:proofErr w:type="spellEnd"/>
      <w:r w:rsidR="00C34406" w:rsidRPr="004D4F45">
        <w:rPr>
          <w:rFonts w:ascii="Times New Roman" w:hAnsi="Times New Roman"/>
          <w:sz w:val="28"/>
          <w:szCs w:val="28"/>
          <w:lang w:val="uk-UA"/>
        </w:rPr>
        <w:t>"</w:t>
      </w:r>
      <w:r w:rsidRPr="004D4F45">
        <w:rPr>
          <w:rFonts w:ascii="Times New Roman" w:hAnsi="Times New Roman"/>
          <w:sz w:val="28"/>
          <w:szCs w:val="28"/>
          <w:lang w:val="uk-UA"/>
        </w:rPr>
        <w:t xml:space="preserve">, положень Товариства </w:t>
      </w:r>
      <w:r w:rsidR="00C34406">
        <w:rPr>
          <w:rFonts w:ascii="Times New Roman" w:hAnsi="Times New Roman"/>
          <w:sz w:val="28"/>
          <w:szCs w:val="28"/>
          <w:lang w:val="uk-UA"/>
        </w:rPr>
        <w:t xml:space="preserve"> Про з</w:t>
      </w:r>
      <w:r w:rsidRPr="004D4F45">
        <w:rPr>
          <w:rFonts w:ascii="Times New Roman" w:hAnsi="Times New Roman"/>
          <w:sz w:val="28"/>
          <w:szCs w:val="28"/>
          <w:lang w:val="uk-UA"/>
        </w:rPr>
        <w:t xml:space="preserve">агальні збори акціонерів, Про </w:t>
      </w:r>
      <w:r w:rsidR="00C34406">
        <w:rPr>
          <w:rFonts w:ascii="Times New Roman" w:hAnsi="Times New Roman"/>
          <w:sz w:val="28"/>
          <w:szCs w:val="28"/>
          <w:lang w:val="uk-UA"/>
        </w:rPr>
        <w:t>н</w:t>
      </w:r>
      <w:r w:rsidRPr="004D4F45">
        <w:rPr>
          <w:rFonts w:ascii="Times New Roman" w:hAnsi="Times New Roman"/>
          <w:sz w:val="28"/>
          <w:szCs w:val="28"/>
          <w:lang w:val="uk-UA"/>
        </w:rPr>
        <w:t xml:space="preserve">аглядову раду, Про </w:t>
      </w:r>
      <w:r w:rsidR="00C34406">
        <w:rPr>
          <w:rFonts w:ascii="Times New Roman" w:hAnsi="Times New Roman"/>
          <w:sz w:val="28"/>
          <w:szCs w:val="28"/>
          <w:lang w:val="uk-UA"/>
        </w:rPr>
        <w:t>п</w:t>
      </w:r>
      <w:r w:rsidRPr="004D4F45">
        <w:rPr>
          <w:rFonts w:ascii="Times New Roman" w:hAnsi="Times New Roman"/>
          <w:sz w:val="28"/>
          <w:szCs w:val="28"/>
          <w:lang w:val="uk-UA"/>
        </w:rPr>
        <w:t xml:space="preserve">равління, інших внутрішніх </w:t>
      </w:r>
      <w:r w:rsidR="00C34406">
        <w:rPr>
          <w:rFonts w:ascii="Times New Roman" w:hAnsi="Times New Roman"/>
          <w:sz w:val="28"/>
          <w:szCs w:val="28"/>
          <w:lang w:val="uk-UA"/>
        </w:rPr>
        <w:t>п</w:t>
      </w:r>
      <w:r w:rsidRPr="004D4F45">
        <w:rPr>
          <w:rFonts w:ascii="Times New Roman" w:hAnsi="Times New Roman"/>
          <w:sz w:val="28"/>
          <w:szCs w:val="28"/>
          <w:lang w:val="uk-UA"/>
        </w:rPr>
        <w:t>оложень Товариства, враховувалися положення Кодексу корпоративного управління, затвердженого Національною комісією з цінних паперів та фондового ринку.</w:t>
      </w:r>
    </w:p>
    <w:p w:rsidR="0073459C" w:rsidRPr="004D4F45" w:rsidRDefault="0073459C" w:rsidP="005B4ECC">
      <w:pPr>
        <w:autoSpaceDE w:val="0"/>
        <w:autoSpaceDN w:val="0"/>
        <w:adjustRightInd w:val="0"/>
        <w:spacing w:after="0" w:line="240" w:lineRule="auto"/>
        <w:ind w:firstLine="567"/>
        <w:jc w:val="both"/>
        <w:rPr>
          <w:rFonts w:ascii="Times New Roman" w:hAnsi="Times New Roman"/>
          <w:sz w:val="28"/>
          <w:szCs w:val="28"/>
          <w:lang w:val="uk-UA"/>
        </w:rPr>
      </w:pPr>
      <w:r w:rsidRPr="004D4F45">
        <w:rPr>
          <w:rFonts w:ascii="Times New Roman" w:hAnsi="Times New Roman"/>
          <w:sz w:val="28"/>
          <w:szCs w:val="28"/>
          <w:lang w:val="uk-UA"/>
        </w:rPr>
        <w:t>1.2. Кодекс  спрямований на формування прозорої та ефективної моделі корпоративного управління в Товаристві шляхом координації системи взаємовідносин між акціонерами та менеджментом Товариства, зовнішніми структурами та іншими зацікавленими особами.</w:t>
      </w:r>
    </w:p>
    <w:p w:rsidR="0073459C" w:rsidRPr="004D4F45" w:rsidRDefault="0073459C" w:rsidP="005B4ECC">
      <w:pPr>
        <w:autoSpaceDE w:val="0"/>
        <w:autoSpaceDN w:val="0"/>
        <w:adjustRightInd w:val="0"/>
        <w:spacing w:after="0" w:line="240" w:lineRule="auto"/>
        <w:ind w:firstLine="567"/>
        <w:jc w:val="both"/>
        <w:rPr>
          <w:rFonts w:ascii="Times New Roman" w:hAnsi="Times New Roman"/>
          <w:sz w:val="28"/>
          <w:szCs w:val="28"/>
          <w:lang w:val="uk-UA"/>
        </w:rPr>
      </w:pPr>
      <w:r w:rsidRPr="004D4F45">
        <w:rPr>
          <w:rFonts w:ascii="Times New Roman" w:hAnsi="Times New Roman"/>
          <w:sz w:val="28"/>
          <w:szCs w:val="28"/>
          <w:lang w:val="uk-UA"/>
        </w:rPr>
        <w:t>1.3. Товариство проголошує про дотримування у своїй діяльності викладених у Кодексі принципів корпоративного управління.</w:t>
      </w:r>
    </w:p>
    <w:p w:rsidR="0073459C" w:rsidRPr="004D4F45" w:rsidRDefault="0073459C" w:rsidP="005B4ECC">
      <w:pPr>
        <w:spacing w:after="0" w:line="240" w:lineRule="auto"/>
        <w:ind w:firstLine="426"/>
        <w:jc w:val="center"/>
        <w:rPr>
          <w:rFonts w:ascii="Times New Roman" w:hAnsi="Times New Roman"/>
          <w:sz w:val="16"/>
          <w:szCs w:val="16"/>
          <w:lang w:val="uk-UA"/>
        </w:rPr>
      </w:pPr>
    </w:p>
    <w:p w:rsidR="0073459C" w:rsidRPr="00B81144" w:rsidRDefault="0073459C" w:rsidP="005B4ECC">
      <w:pPr>
        <w:spacing w:after="0" w:line="240" w:lineRule="auto"/>
        <w:ind w:firstLine="426"/>
        <w:jc w:val="center"/>
        <w:rPr>
          <w:rFonts w:ascii="Times New Roman" w:hAnsi="Times New Roman"/>
          <w:b/>
          <w:bCs/>
          <w:sz w:val="28"/>
          <w:szCs w:val="28"/>
          <w:lang w:val="uk-UA"/>
        </w:rPr>
      </w:pPr>
      <w:r w:rsidRPr="00B81144">
        <w:rPr>
          <w:rFonts w:ascii="Times New Roman" w:hAnsi="Times New Roman"/>
          <w:b/>
          <w:bCs/>
          <w:sz w:val="28"/>
          <w:szCs w:val="28"/>
          <w:lang w:val="uk-UA"/>
        </w:rPr>
        <w:t>ІІ. МЕТА ДІЯЛЬНОСТІ ТОВАРИСТВА</w:t>
      </w:r>
    </w:p>
    <w:p w:rsidR="00056021" w:rsidRPr="00056021" w:rsidRDefault="0073459C" w:rsidP="00056021">
      <w:pPr>
        <w:shd w:val="clear" w:color="auto" w:fill="FFFFFF"/>
        <w:tabs>
          <w:tab w:val="left" w:pos="490"/>
        </w:tabs>
        <w:spacing w:before="240"/>
        <w:ind w:left="10" w:right="82"/>
        <w:jc w:val="both"/>
        <w:rPr>
          <w:rFonts w:ascii="Times New Roman" w:hAnsi="Times New Roman"/>
          <w:spacing w:val="-8"/>
          <w:sz w:val="28"/>
          <w:szCs w:val="28"/>
          <w:lang w:val="uk-UA" w:eastAsia="ru-RU"/>
        </w:rPr>
      </w:pPr>
      <w:r w:rsidRPr="004D4F45">
        <w:rPr>
          <w:rFonts w:ascii="Times New Roman" w:hAnsi="Times New Roman"/>
          <w:sz w:val="28"/>
          <w:szCs w:val="28"/>
          <w:lang w:val="uk-UA"/>
        </w:rPr>
        <w:t xml:space="preserve">2.1. </w:t>
      </w:r>
      <w:r w:rsidR="002F1088">
        <w:rPr>
          <w:rFonts w:ascii="Times New Roman" w:hAnsi="Times New Roman"/>
          <w:sz w:val="28"/>
          <w:szCs w:val="28"/>
          <w:lang w:val="uk-UA"/>
        </w:rPr>
        <w:t xml:space="preserve">Метою </w:t>
      </w:r>
      <w:r w:rsidR="00056021" w:rsidRPr="00056021">
        <w:rPr>
          <w:rFonts w:ascii="Times New Roman" w:hAnsi="Times New Roman"/>
          <w:spacing w:val="-8"/>
          <w:sz w:val="28"/>
          <w:szCs w:val="28"/>
          <w:lang w:val="uk-UA" w:eastAsia="ru-RU"/>
        </w:rPr>
        <w:t>Товариств</w:t>
      </w:r>
      <w:r w:rsidR="002F1088">
        <w:rPr>
          <w:rFonts w:ascii="Times New Roman" w:hAnsi="Times New Roman"/>
          <w:spacing w:val="-8"/>
          <w:sz w:val="28"/>
          <w:szCs w:val="28"/>
          <w:lang w:val="uk-UA" w:eastAsia="ru-RU"/>
        </w:rPr>
        <w:t>а</w:t>
      </w:r>
      <w:r w:rsidR="00056021" w:rsidRPr="00056021">
        <w:rPr>
          <w:rFonts w:ascii="Times New Roman" w:hAnsi="Times New Roman"/>
          <w:spacing w:val="-8"/>
          <w:sz w:val="28"/>
          <w:szCs w:val="28"/>
          <w:lang w:val="uk-UA" w:eastAsia="ru-RU"/>
        </w:rPr>
        <w:t xml:space="preserve"> </w:t>
      </w:r>
      <w:r w:rsidR="002F1088">
        <w:rPr>
          <w:rFonts w:ascii="Times New Roman" w:hAnsi="Times New Roman"/>
          <w:spacing w:val="-8"/>
          <w:sz w:val="28"/>
          <w:szCs w:val="28"/>
          <w:lang w:val="uk-UA" w:eastAsia="ru-RU"/>
        </w:rPr>
        <w:t>є</w:t>
      </w:r>
      <w:r w:rsidR="00056021" w:rsidRPr="00056021">
        <w:rPr>
          <w:rFonts w:ascii="Times New Roman" w:hAnsi="Times New Roman"/>
          <w:spacing w:val="-8"/>
          <w:sz w:val="28"/>
          <w:szCs w:val="28"/>
          <w:lang w:val="uk-UA" w:eastAsia="ru-RU"/>
        </w:rPr>
        <w:t xml:space="preserve"> здійснення підприємницької діяльності для одержання прибутку в інтересах акціонерів </w:t>
      </w:r>
      <w:r w:rsidR="003A242B">
        <w:rPr>
          <w:rFonts w:ascii="Times New Roman" w:hAnsi="Times New Roman"/>
          <w:spacing w:val="-8"/>
          <w:sz w:val="28"/>
          <w:szCs w:val="28"/>
          <w:lang w:val="uk-UA" w:eastAsia="ru-RU"/>
        </w:rPr>
        <w:t>Т</w:t>
      </w:r>
      <w:r w:rsidR="00056021" w:rsidRPr="00056021">
        <w:rPr>
          <w:rFonts w:ascii="Times New Roman" w:hAnsi="Times New Roman"/>
          <w:spacing w:val="-8"/>
          <w:sz w:val="28"/>
          <w:szCs w:val="28"/>
          <w:lang w:val="uk-UA" w:eastAsia="ru-RU"/>
        </w:rPr>
        <w:t>овариства, максимізації добробуту акціонерів у вигляді зростання ринкової вартості акцій товариства, а також отримання акціонерами дивідендів.</w:t>
      </w:r>
    </w:p>
    <w:p w:rsidR="0073459C" w:rsidRPr="004D4F45" w:rsidRDefault="0073459C" w:rsidP="005B4ECC">
      <w:pPr>
        <w:autoSpaceDE w:val="0"/>
        <w:autoSpaceDN w:val="0"/>
        <w:adjustRightInd w:val="0"/>
        <w:spacing w:after="0" w:line="240" w:lineRule="auto"/>
        <w:ind w:firstLine="567"/>
        <w:jc w:val="both"/>
        <w:rPr>
          <w:rFonts w:ascii="Times New Roman" w:hAnsi="Times New Roman"/>
          <w:sz w:val="16"/>
          <w:szCs w:val="16"/>
          <w:lang w:val="uk-UA"/>
        </w:rPr>
      </w:pPr>
    </w:p>
    <w:p w:rsidR="0073459C" w:rsidRPr="00B81144" w:rsidRDefault="0073459C" w:rsidP="005B4ECC">
      <w:pPr>
        <w:spacing w:after="0" w:line="240" w:lineRule="auto"/>
        <w:ind w:firstLine="426"/>
        <w:jc w:val="center"/>
        <w:rPr>
          <w:rFonts w:ascii="Times New Roman" w:hAnsi="Times New Roman"/>
          <w:b/>
          <w:bCs/>
          <w:sz w:val="28"/>
          <w:szCs w:val="28"/>
          <w:lang w:val="uk-UA"/>
        </w:rPr>
      </w:pPr>
      <w:r w:rsidRPr="00B81144">
        <w:rPr>
          <w:rFonts w:ascii="Times New Roman" w:hAnsi="Times New Roman"/>
          <w:b/>
          <w:bCs/>
          <w:sz w:val="28"/>
          <w:szCs w:val="28"/>
          <w:lang w:val="uk-UA"/>
        </w:rPr>
        <w:t xml:space="preserve">ІІІ. ПРАВА АКЦІОНЕРІВ </w:t>
      </w:r>
    </w:p>
    <w:p w:rsidR="009C639D" w:rsidRPr="009C639D" w:rsidRDefault="009C639D" w:rsidP="009C639D">
      <w:pPr>
        <w:shd w:val="clear" w:color="auto" w:fill="FFFFFF"/>
        <w:spacing w:before="240"/>
        <w:ind w:left="38"/>
        <w:jc w:val="both"/>
        <w:rPr>
          <w:rFonts w:ascii="Times New Roman" w:hAnsi="Times New Roman"/>
          <w:sz w:val="28"/>
          <w:szCs w:val="28"/>
          <w:lang w:val="uk-UA"/>
        </w:rPr>
      </w:pPr>
      <w:r>
        <w:rPr>
          <w:rFonts w:ascii="Times New Roman" w:hAnsi="Times New Roman"/>
          <w:sz w:val="28"/>
          <w:szCs w:val="28"/>
          <w:lang w:val="uk-UA"/>
        </w:rPr>
        <w:t>3</w:t>
      </w:r>
      <w:r w:rsidRPr="009C639D">
        <w:rPr>
          <w:rFonts w:ascii="Times New Roman" w:hAnsi="Times New Roman"/>
          <w:sz w:val="28"/>
          <w:szCs w:val="28"/>
          <w:lang w:val="uk-UA"/>
        </w:rPr>
        <w:t xml:space="preserve">.1. Акціонерами </w:t>
      </w:r>
      <w:r w:rsidR="003A242B">
        <w:rPr>
          <w:rFonts w:ascii="Times New Roman" w:hAnsi="Times New Roman"/>
          <w:sz w:val="28"/>
          <w:szCs w:val="28"/>
          <w:lang w:val="uk-UA"/>
        </w:rPr>
        <w:t>Т</w:t>
      </w:r>
      <w:r w:rsidRPr="009C639D">
        <w:rPr>
          <w:rFonts w:ascii="Times New Roman" w:hAnsi="Times New Roman"/>
          <w:sz w:val="28"/>
          <w:szCs w:val="28"/>
          <w:lang w:val="uk-UA"/>
        </w:rPr>
        <w:t xml:space="preserve">овариства можуть бути юридичні та фізичні особи, які набули права власності на акції </w:t>
      </w:r>
      <w:r>
        <w:rPr>
          <w:rFonts w:ascii="Times New Roman" w:hAnsi="Times New Roman"/>
          <w:sz w:val="28"/>
          <w:szCs w:val="28"/>
          <w:lang w:val="uk-UA"/>
        </w:rPr>
        <w:t>Т</w:t>
      </w:r>
      <w:r w:rsidRPr="009C639D">
        <w:rPr>
          <w:rFonts w:ascii="Times New Roman" w:hAnsi="Times New Roman"/>
          <w:sz w:val="28"/>
          <w:szCs w:val="28"/>
          <w:lang w:val="uk-UA"/>
        </w:rPr>
        <w:t>овариства при його створенні, при додатковому випуску акцій та на вторинному ринку цінних паперів.</w:t>
      </w:r>
    </w:p>
    <w:p w:rsidR="009C639D" w:rsidRPr="009C639D" w:rsidRDefault="009C639D" w:rsidP="009C639D">
      <w:pPr>
        <w:shd w:val="clear" w:color="auto" w:fill="FFFFFF"/>
        <w:tabs>
          <w:tab w:val="left" w:pos="461"/>
        </w:tabs>
        <w:spacing w:before="240"/>
        <w:ind w:left="40"/>
        <w:contextualSpacing/>
        <w:jc w:val="both"/>
        <w:rPr>
          <w:rFonts w:ascii="Times New Roman" w:hAnsi="Times New Roman"/>
          <w:sz w:val="28"/>
          <w:szCs w:val="28"/>
          <w:lang w:val="uk-UA"/>
        </w:rPr>
      </w:pPr>
      <w:r>
        <w:rPr>
          <w:rFonts w:ascii="Times New Roman" w:hAnsi="Times New Roman"/>
          <w:sz w:val="28"/>
          <w:szCs w:val="28"/>
          <w:lang w:val="uk-UA"/>
        </w:rPr>
        <w:t>3</w:t>
      </w:r>
      <w:r w:rsidRPr="009C639D">
        <w:rPr>
          <w:rFonts w:ascii="Times New Roman" w:hAnsi="Times New Roman"/>
          <w:sz w:val="28"/>
          <w:szCs w:val="28"/>
          <w:lang w:val="uk-UA"/>
        </w:rPr>
        <w:t>.2.</w:t>
      </w:r>
      <w:r w:rsidRPr="009C639D">
        <w:rPr>
          <w:rFonts w:ascii="Times New Roman" w:hAnsi="Times New Roman"/>
          <w:sz w:val="28"/>
          <w:szCs w:val="28"/>
          <w:lang w:val="uk-UA"/>
        </w:rPr>
        <w:tab/>
        <w:t xml:space="preserve">Кожною простою акцією </w:t>
      </w:r>
      <w:r>
        <w:rPr>
          <w:rFonts w:ascii="Times New Roman" w:hAnsi="Times New Roman"/>
          <w:sz w:val="28"/>
          <w:szCs w:val="28"/>
          <w:lang w:val="uk-UA"/>
        </w:rPr>
        <w:t>Т</w:t>
      </w:r>
      <w:r w:rsidRPr="009C639D">
        <w:rPr>
          <w:rFonts w:ascii="Times New Roman" w:hAnsi="Times New Roman"/>
          <w:sz w:val="28"/>
          <w:szCs w:val="28"/>
          <w:lang w:val="uk-UA"/>
        </w:rPr>
        <w:t>овариства її власнику-акціонеру надається однакова сукупність прав, включаючи права:</w:t>
      </w:r>
    </w:p>
    <w:p w:rsidR="009C639D" w:rsidRPr="009C639D" w:rsidRDefault="009C639D" w:rsidP="009C639D">
      <w:pPr>
        <w:shd w:val="clear" w:color="auto" w:fill="FFFFFF"/>
        <w:tabs>
          <w:tab w:val="left" w:pos="461"/>
        </w:tabs>
        <w:spacing w:before="240"/>
        <w:ind w:left="40"/>
        <w:contextualSpacing/>
        <w:jc w:val="both"/>
        <w:rPr>
          <w:rFonts w:ascii="Times New Roman" w:hAnsi="Times New Roman"/>
          <w:sz w:val="28"/>
          <w:szCs w:val="28"/>
          <w:lang w:val="uk-UA"/>
        </w:rPr>
      </w:pPr>
      <w:r>
        <w:rPr>
          <w:rFonts w:ascii="Times New Roman" w:hAnsi="Times New Roman"/>
          <w:sz w:val="28"/>
          <w:szCs w:val="28"/>
          <w:lang w:val="uk-UA"/>
        </w:rPr>
        <w:t>3</w:t>
      </w:r>
      <w:r w:rsidRPr="009C639D">
        <w:rPr>
          <w:rFonts w:ascii="Times New Roman" w:hAnsi="Times New Roman"/>
          <w:sz w:val="28"/>
          <w:szCs w:val="28"/>
          <w:lang w:val="uk-UA"/>
        </w:rPr>
        <w:t xml:space="preserve">.2.1. Брати участь в управлінні </w:t>
      </w:r>
      <w:r>
        <w:rPr>
          <w:rFonts w:ascii="Times New Roman" w:hAnsi="Times New Roman"/>
          <w:sz w:val="28"/>
          <w:szCs w:val="28"/>
          <w:lang w:val="uk-UA"/>
        </w:rPr>
        <w:t>Т</w:t>
      </w:r>
      <w:r w:rsidRPr="009C639D">
        <w:rPr>
          <w:rFonts w:ascii="Times New Roman" w:hAnsi="Times New Roman"/>
          <w:sz w:val="28"/>
          <w:szCs w:val="28"/>
          <w:lang w:val="uk-UA"/>
        </w:rPr>
        <w:t>овариством (через участь та голосування на загальних зборах особисто або через своїх представників, а також через участь у роботі органів управління, до складу яких він може бути обраним).</w:t>
      </w:r>
    </w:p>
    <w:p w:rsidR="009C639D" w:rsidRPr="009C639D" w:rsidRDefault="009C639D" w:rsidP="009C639D">
      <w:pPr>
        <w:shd w:val="clear" w:color="auto" w:fill="FFFFFF"/>
        <w:tabs>
          <w:tab w:val="left" w:pos="461"/>
        </w:tabs>
        <w:spacing w:before="240"/>
        <w:ind w:left="40"/>
        <w:contextualSpacing/>
        <w:jc w:val="both"/>
        <w:rPr>
          <w:rFonts w:ascii="Times New Roman" w:hAnsi="Times New Roman"/>
          <w:sz w:val="28"/>
          <w:szCs w:val="28"/>
          <w:lang w:val="uk-UA"/>
        </w:rPr>
      </w:pPr>
      <w:r>
        <w:rPr>
          <w:rFonts w:ascii="Times New Roman" w:hAnsi="Times New Roman"/>
          <w:sz w:val="28"/>
          <w:szCs w:val="28"/>
          <w:lang w:val="uk-UA"/>
        </w:rPr>
        <w:t>3</w:t>
      </w:r>
      <w:r w:rsidRPr="009C639D">
        <w:rPr>
          <w:rFonts w:ascii="Times New Roman" w:hAnsi="Times New Roman"/>
          <w:sz w:val="28"/>
          <w:szCs w:val="28"/>
          <w:lang w:val="uk-UA"/>
        </w:rPr>
        <w:t xml:space="preserve">.2.2. Одержувати інформацію про господарську діяльність </w:t>
      </w:r>
      <w:r>
        <w:rPr>
          <w:rFonts w:ascii="Times New Roman" w:hAnsi="Times New Roman"/>
          <w:sz w:val="28"/>
          <w:szCs w:val="28"/>
          <w:lang w:val="uk-UA"/>
        </w:rPr>
        <w:t>Т</w:t>
      </w:r>
      <w:r w:rsidRPr="009C639D">
        <w:rPr>
          <w:rFonts w:ascii="Times New Roman" w:hAnsi="Times New Roman"/>
          <w:sz w:val="28"/>
          <w:szCs w:val="28"/>
          <w:lang w:val="uk-UA"/>
        </w:rPr>
        <w:t xml:space="preserve">овариства у порядку, передбаченому чинним законодавством України, </w:t>
      </w:r>
      <w:r w:rsidR="00453132">
        <w:rPr>
          <w:rFonts w:ascii="Times New Roman" w:hAnsi="Times New Roman"/>
          <w:sz w:val="28"/>
          <w:szCs w:val="28"/>
          <w:lang w:val="uk-UA"/>
        </w:rPr>
        <w:t>С</w:t>
      </w:r>
      <w:r w:rsidRPr="009C639D">
        <w:rPr>
          <w:rFonts w:ascii="Times New Roman" w:hAnsi="Times New Roman"/>
          <w:sz w:val="28"/>
          <w:szCs w:val="28"/>
          <w:lang w:val="uk-UA"/>
        </w:rPr>
        <w:t xml:space="preserve">татутом та іншими внутрішніми документами </w:t>
      </w:r>
      <w:r>
        <w:rPr>
          <w:rFonts w:ascii="Times New Roman" w:hAnsi="Times New Roman"/>
          <w:sz w:val="28"/>
          <w:szCs w:val="28"/>
          <w:lang w:val="uk-UA"/>
        </w:rPr>
        <w:t>Т</w:t>
      </w:r>
      <w:r w:rsidRPr="009C639D">
        <w:rPr>
          <w:rFonts w:ascii="Times New Roman" w:hAnsi="Times New Roman"/>
          <w:sz w:val="28"/>
          <w:szCs w:val="28"/>
          <w:lang w:val="uk-UA"/>
        </w:rPr>
        <w:t>овариства.</w:t>
      </w:r>
    </w:p>
    <w:p w:rsidR="009C639D" w:rsidRPr="009C639D" w:rsidRDefault="009C639D" w:rsidP="009C639D">
      <w:pPr>
        <w:shd w:val="clear" w:color="auto" w:fill="FFFFFF"/>
        <w:tabs>
          <w:tab w:val="left" w:pos="461"/>
        </w:tabs>
        <w:spacing w:before="240"/>
        <w:ind w:left="40"/>
        <w:contextualSpacing/>
        <w:jc w:val="both"/>
        <w:rPr>
          <w:rFonts w:ascii="Times New Roman" w:hAnsi="Times New Roman"/>
          <w:sz w:val="28"/>
          <w:szCs w:val="28"/>
          <w:lang w:val="uk-UA"/>
        </w:rPr>
      </w:pPr>
      <w:r>
        <w:rPr>
          <w:rFonts w:ascii="Times New Roman" w:hAnsi="Times New Roman"/>
          <w:sz w:val="28"/>
          <w:szCs w:val="28"/>
          <w:lang w:val="uk-UA"/>
        </w:rPr>
        <w:t>3</w:t>
      </w:r>
      <w:r w:rsidRPr="009C639D">
        <w:rPr>
          <w:rFonts w:ascii="Times New Roman" w:hAnsi="Times New Roman"/>
          <w:sz w:val="28"/>
          <w:szCs w:val="28"/>
          <w:lang w:val="uk-UA"/>
        </w:rPr>
        <w:t xml:space="preserve">.2.3. Вільно розпоряджатися належними йому акціями </w:t>
      </w:r>
      <w:r>
        <w:rPr>
          <w:rFonts w:ascii="Times New Roman" w:hAnsi="Times New Roman"/>
          <w:sz w:val="28"/>
          <w:szCs w:val="28"/>
          <w:lang w:val="uk-UA"/>
        </w:rPr>
        <w:t>Т</w:t>
      </w:r>
      <w:r w:rsidRPr="009C639D">
        <w:rPr>
          <w:rFonts w:ascii="Times New Roman" w:hAnsi="Times New Roman"/>
          <w:sz w:val="28"/>
          <w:szCs w:val="28"/>
          <w:lang w:val="uk-UA"/>
        </w:rPr>
        <w:t>овариства, зокрема, продавати чи іншим чином відчужувати їх на користь інших юридичних та фізичних осіб.</w:t>
      </w:r>
    </w:p>
    <w:p w:rsidR="009C639D" w:rsidRPr="009C639D" w:rsidRDefault="009C639D" w:rsidP="009C639D">
      <w:pPr>
        <w:shd w:val="clear" w:color="auto" w:fill="FFFFFF"/>
        <w:tabs>
          <w:tab w:val="left" w:pos="461"/>
        </w:tabs>
        <w:spacing w:before="240"/>
        <w:ind w:left="40"/>
        <w:contextualSpacing/>
        <w:jc w:val="both"/>
        <w:rPr>
          <w:rFonts w:ascii="Times New Roman" w:hAnsi="Times New Roman"/>
          <w:sz w:val="28"/>
          <w:szCs w:val="28"/>
          <w:lang w:val="uk-UA"/>
        </w:rPr>
      </w:pPr>
      <w:r>
        <w:rPr>
          <w:rFonts w:ascii="Times New Roman" w:hAnsi="Times New Roman"/>
          <w:sz w:val="28"/>
          <w:szCs w:val="28"/>
          <w:lang w:val="uk-UA"/>
        </w:rPr>
        <w:t>3</w:t>
      </w:r>
      <w:r w:rsidRPr="009C639D">
        <w:rPr>
          <w:rFonts w:ascii="Times New Roman" w:hAnsi="Times New Roman"/>
          <w:sz w:val="28"/>
          <w:szCs w:val="28"/>
          <w:lang w:val="uk-UA"/>
        </w:rPr>
        <w:t xml:space="preserve">.2.4. Брати участь у розподілі прибутку </w:t>
      </w:r>
      <w:r>
        <w:rPr>
          <w:rFonts w:ascii="Times New Roman" w:hAnsi="Times New Roman"/>
          <w:sz w:val="28"/>
          <w:szCs w:val="28"/>
          <w:lang w:val="uk-UA"/>
        </w:rPr>
        <w:t>Т</w:t>
      </w:r>
      <w:r w:rsidRPr="009C639D">
        <w:rPr>
          <w:rFonts w:ascii="Times New Roman" w:hAnsi="Times New Roman"/>
          <w:sz w:val="28"/>
          <w:szCs w:val="28"/>
          <w:lang w:val="uk-UA"/>
        </w:rPr>
        <w:t>овариства та одержувати його частину (дивіденди).</w:t>
      </w:r>
    </w:p>
    <w:p w:rsidR="009C639D" w:rsidRPr="009C639D" w:rsidRDefault="009C639D" w:rsidP="009C639D">
      <w:pPr>
        <w:shd w:val="clear" w:color="auto" w:fill="FFFFFF"/>
        <w:tabs>
          <w:tab w:val="left" w:pos="461"/>
        </w:tabs>
        <w:spacing w:before="240"/>
        <w:ind w:left="40"/>
        <w:contextualSpacing/>
        <w:jc w:val="both"/>
        <w:rPr>
          <w:rFonts w:ascii="Times New Roman" w:hAnsi="Times New Roman"/>
          <w:sz w:val="28"/>
          <w:szCs w:val="28"/>
          <w:lang w:val="uk-UA"/>
        </w:rPr>
      </w:pPr>
      <w:r>
        <w:rPr>
          <w:rFonts w:ascii="Times New Roman" w:hAnsi="Times New Roman"/>
          <w:sz w:val="28"/>
          <w:szCs w:val="28"/>
          <w:lang w:val="uk-UA"/>
        </w:rPr>
        <w:lastRenderedPageBreak/>
        <w:t>3</w:t>
      </w:r>
      <w:r w:rsidRPr="009C639D">
        <w:rPr>
          <w:rFonts w:ascii="Times New Roman" w:hAnsi="Times New Roman"/>
          <w:sz w:val="28"/>
          <w:szCs w:val="28"/>
          <w:lang w:val="uk-UA"/>
        </w:rPr>
        <w:t xml:space="preserve">.2.5. На переважне придбання додатково випущених </w:t>
      </w:r>
      <w:r>
        <w:rPr>
          <w:rFonts w:ascii="Times New Roman" w:hAnsi="Times New Roman"/>
          <w:sz w:val="28"/>
          <w:szCs w:val="28"/>
          <w:lang w:val="uk-UA"/>
        </w:rPr>
        <w:t>Т</w:t>
      </w:r>
      <w:r w:rsidRPr="009C639D">
        <w:rPr>
          <w:rFonts w:ascii="Times New Roman" w:hAnsi="Times New Roman"/>
          <w:sz w:val="28"/>
          <w:szCs w:val="28"/>
          <w:lang w:val="uk-UA"/>
        </w:rPr>
        <w:t xml:space="preserve">овариством простих акцій у процесі їх розміщення в кількості, пропорційній частці акціонера у статутному капіталі </w:t>
      </w:r>
      <w:r>
        <w:rPr>
          <w:rFonts w:ascii="Times New Roman" w:hAnsi="Times New Roman"/>
          <w:sz w:val="28"/>
          <w:szCs w:val="28"/>
          <w:lang w:val="uk-UA"/>
        </w:rPr>
        <w:t>Т</w:t>
      </w:r>
      <w:r w:rsidRPr="009C639D">
        <w:rPr>
          <w:rFonts w:ascii="Times New Roman" w:hAnsi="Times New Roman"/>
          <w:sz w:val="28"/>
          <w:szCs w:val="28"/>
          <w:lang w:val="uk-UA"/>
        </w:rPr>
        <w:t>овариства на дату прийняття рішення про випуск акцій.</w:t>
      </w:r>
    </w:p>
    <w:p w:rsidR="009C639D" w:rsidRPr="009C639D" w:rsidRDefault="009C639D" w:rsidP="009C639D">
      <w:pPr>
        <w:shd w:val="clear" w:color="auto" w:fill="FFFFFF"/>
        <w:tabs>
          <w:tab w:val="left" w:pos="461"/>
        </w:tabs>
        <w:spacing w:before="240"/>
        <w:ind w:left="40"/>
        <w:contextualSpacing/>
        <w:jc w:val="both"/>
        <w:rPr>
          <w:rFonts w:ascii="Times New Roman" w:hAnsi="Times New Roman"/>
          <w:sz w:val="28"/>
          <w:szCs w:val="28"/>
          <w:lang w:val="uk-UA"/>
        </w:rPr>
      </w:pPr>
      <w:r>
        <w:rPr>
          <w:rFonts w:ascii="Times New Roman" w:hAnsi="Times New Roman"/>
          <w:sz w:val="28"/>
          <w:szCs w:val="28"/>
          <w:lang w:val="uk-UA"/>
        </w:rPr>
        <w:t>3</w:t>
      </w:r>
      <w:r w:rsidRPr="009C639D">
        <w:rPr>
          <w:rFonts w:ascii="Times New Roman" w:hAnsi="Times New Roman"/>
          <w:sz w:val="28"/>
          <w:szCs w:val="28"/>
          <w:lang w:val="uk-UA"/>
        </w:rPr>
        <w:t xml:space="preserve">.2.6. Вимагати обов’язкового викупу </w:t>
      </w:r>
      <w:r w:rsidR="00453132">
        <w:rPr>
          <w:rFonts w:ascii="Times New Roman" w:hAnsi="Times New Roman"/>
          <w:sz w:val="28"/>
          <w:szCs w:val="28"/>
          <w:lang w:val="uk-UA"/>
        </w:rPr>
        <w:t>Т</w:t>
      </w:r>
      <w:r w:rsidRPr="009C639D">
        <w:rPr>
          <w:rFonts w:ascii="Times New Roman" w:hAnsi="Times New Roman"/>
          <w:sz w:val="28"/>
          <w:szCs w:val="28"/>
          <w:lang w:val="uk-UA"/>
        </w:rPr>
        <w:t xml:space="preserve">овариством належних йому акцій у випадках та порядку, передбачених чинним законодавством України, </w:t>
      </w:r>
      <w:r w:rsidR="00453132">
        <w:rPr>
          <w:rFonts w:ascii="Times New Roman" w:hAnsi="Times New Roman"/>
          <w:sz w:val="28"/>
          <w:szCs w:val="28"/>
          <w:lang w:val="uk-UA"/>
        </w:rPr>
        <w:t>С</w:t>
      </w:r>
      <w:r w:rsidRPr="009C639D">
        <w:rPr>
          <w:rFonts w:ascii="Times New Roman" w:hAnsi="Times New Roman"/>
          <w:sz w:val="28"/>
          <w:szCs w:val="28"/>
          <w:lang w:val="uk-UA"/>
        </w:rPr>
        <w:t xml:space="preserve">татутом та іншими внутрішніми документами </w:t>
      </w:r>
      <w:r w:rsidR="00453132">
        <w:rPr>
          <w:rFonts w:ascii="Times New Roman" w:hAnsi="Times New Roman"/>
          <w:sz w:val="28"/>
          <w:szCs w:val="28"/>
          <w:lang w:val="uk-UA"/>
        </w:rPr>
        <w:t>Т</w:t>
      </w:r>
      <w:r w:rsidRPr="009C639D">
        <w:rPr>
          <w:rFonts w:ascii="Times New Roman" w:hAnsi="Times New Roman"/>
          <w:sz w:val="28"/>
          <w:szCs w:val="28"/>
          <w:lang w:val="uk-UA"/>
        </w:rPr>
        <w:t>овариства.</w:t>
      </w:r>
    </w:p>
    <w:p w:rsidR="009C639D" w:rsidRPr="009C639D" w:rsidRDefault="009C639D" w:rsidP="009C639D">
      <w:pPr>
        <w:shd w:val="clear" w:color="auto" w:fill="FFFFFF"/>
        <w:tabs>
          <w:tab w:val="left" w:pos="461"/>
        </w:tabs>
        <w:spacing w:before="240"/>
        <w:ind w:left="40"/>
        <w:contextualSpacing/>
        <w:jc w:val="both"/>
        <w:rPr>
          <w:rFonts w:ascii="Times New Roman" w:hAnsi="Times New Roman"/>
          <w:sz w:val="28"/>
          <w:szCs w:val="28"/>
          <w:lang w:val="uk-UA"/>
        </w:rPr>
      </w:pPr>
      <w:r>
        <w:rPr>
          <w:rFonts w:ascii="Times New Roman" w:hAnsi="Times New Roman"/>
          <w:sz w:val="28"/>
          <w:szCs w:val="28"/>
          <w:lang w:val="uk-UA"/>
        </w:rPr>
        <w:t>3</w:t>
      </w:r>
      <w:r w:rsidRPr="009C639D">
        <w:rPr>
          <w:rFonts w:ascii="Times New Roman" w:hAnsi="Times New Roman"/>
          <w:sz w:val="28"/>
          <w:szCs w:val="28"/>
          <w:lang w:val="uk-UA"/>
        </w:rPr>
        <w:t xml:space="preserve">.2.7. У разі ліквідації </w:t>
      </w:r>
      <w:r w:rsidR="00453132">
        <w:rPr>
          <w:rFonts w:ascii="Times New Roman" w:hAnsi="Times New Roman"/>
          <w:sz w:val="28"/>
          <w:szCs w:val="28"/>
          <w:lang w:val="uk-UA"/>
        </w:rPr>
        <w:t>Т</w:t>
      </w:r>
      <w:r w:rsidRPr="009C639D">
        <w:rPr>
          <w:rFonts w:ascii="Times New Roman" w:hAnsi="Times New Roman"/>
          <w:sz w:val="28"/>
          <w:szCs w:val="28"/>
          <w:lang w:val="uk-UA"/>
        </w:rPr>
        <w:t xml:space="preserve">овариства отримувати вартість частини майна </w:t>
      </w:r>
      <w:r w:rsidR="00453132">
        <w:rPr>
          <w:rFonts w:ascii="Times New Roman" w:hAnsi="Times New Roman"/>
          <w:sz w:val="28"/>
          <w:szCs w:val="28"/>
          <w:lang w:val="uk-UA"/>
        </w:rPr>
        <w:t>Т</w:t>
      </w:r>
      <w:r w:rsidRPr="009C639D">
        <w:rPr>
          <w:rFonts w:ascii="Times New Roman" w:hAnsi="Times New Roman"/>
          <w:sz w:val="28"/>
          <w:szCs w:val="28"/>
          <w:lang w:val="uk-UA"/>
        </w:rPr>
        <w:t xml:space="preserve">овариства пропорційно частці акціонера у статутному капіталі </w:t>
      </w:r>
      <w:r w:rsidR="00453132">
        <w:rPr>
          <w:rFonts w:ascii="Times New Roman" w:hAnsi="Times New Roman"/>
          <w:sz w:val="28"/>
          <w:szCs w:val="28"/>
          <w:lang w:val="uk-UA"/>
        </w:rPr>
        <w:t>Т</w:t>
      </w:r>
      <w:r w:rsidRPr="009C639D">
        <w:rPr>
          <w:rFonts w:ascii="Times New Roman" w:hAnsi="Times New Roman"/>
          <w:sz w:val="28"/>
          <w:szCs w:val="28"/>
          <w:lang w:val="uk-UA"/>
        </w:rPr>
        <w:t>овариства.</w:t>
      </w:r>
    </w:p>
    <w:p w:rsidR="009C639D" w:rsidRDefault="009C639D" w:rsidP="009C639D">
      <w:pPr>
        <w:shd w:val="clear" w:color="auto" w:fill="FFFFFF"/>
        <w:tabs>
          <w:tab w:val="left" w:pos="461"/>
        </w:tabs>
        <w:spacing w:before="240"/>
        <w:ind w:left="40"/>
        <w:contextualSpacing/>
        <w:jc w:val="both"/>
        <w:rPr>
          <w:rFonts w:ascii="Times New Roman" w:hAnsi="Times New Roman"/>
          <w:sz w:val="28"/>
          <w:szCs w:val="28"/>
          <w:lang w:val="uk-UA"/>
        </w:rPr>
      </w:pPr>
      <w:r>
        <w:rPr>
          <w:rFonts w:ascii="Times New Roman" w:hAnsi="Times New Roman"/>
          <w:sz w:val="28"/>
          <w:szCs w:val="28"/>
          <w:lang w:val="uk-UA"/>
        </w:rPr>
        <w:t>3</w:t>
      </w:r>
      <w:r w:rsidRPr="009C639D">
        <w:rPr>
          <w:rFonts w:ascii="Times New Roman" w:hAnsi="Times New Roman"/>
          <w:sz w:val="28"/>
          <w:szCs w:val="28"/>
          <w:lang w:val="uk-UA"/>
        </w:rPr>
        <w:t xml:space="preserve">.2.8. Реалізовувати інші права у випадках та порядку, встановлених </w:t>
      </w:r>
      <w:r w:rsidR="00453132">
        <w:rPr>
          <w:rFonts w:ascii="Times New Roman" w:hAnsi="Times New Roman"/>
          <w:sz w:val="28"/>
          <w:szCs w:val="28"/>
          <w:lang w:val="uk-UA"/>
        </w:rPr>
        <w:t>С</w:t>
      </w:r>
      <w:r w:rsidRPr="009C639D">
        <w:rPr>
          <w:rFonts w:ascii="Times New Roman" w:hAnsi="Times New Roman"/>
          <w:sz w:val="28"/>
          <w:szCs w:val="28"/>
          <w:lang w:val="uk-UA"/>
        </w:rPr>
        <w:t>татутом та чинним законодавством України.</w:t>
      </w:r>
    </w:p>
    <w:p w:rsidR="00453132" w:rsidRPr="009C639D" w:rsidRDefault="00453132" w:rsidP="009C639D">
      <w:pPr>
        <w:shd w:val="clear" w:color="auto" w:fill="FFFFFF"/>
        <w:tabs>
          <w:tab w:val="left" w:pos="461"/>
        </w:tabs>
        <w:spacing w:before="240"/>
        <w:ind w:left="40"/>
        <w:contextualSpacing/>
        <w:jc w:val="both"/>
        <w:rPr>
          <w:rFonts w:ascii="Times New Roman" w:hAnsi="Times New Roman"/>
          <w:sz w:val="28"/>
          <w:szCs w:val="28"/>
          <w:lang w:val="uk-UA"/>
        </w:rPr>
      </w:pPr>
    </w:p>
    <w:p w:rsidR="0073459C" w:rsidRPr="00B81144" w:rsidRDefault="0073459C" w:rsidP="005B4ECC">
      <w:pPr>
        <w:spacing w:after="0" w:line="240" w:lineRule="auto"/>
        <w:ind w:firstLine="426"/>
        <w:jc w:val="center"/>
        <w:rPr>
          <w:rFonts w:ascii="Times New Roman" w:hAnsi="Times New Roman"/>
          <w:b/>
          <w:bCs/>
          <w:sz w:val="28"/>
          <w:szCs w:val="28"/>
          <w:lang w:val="uk-UA"/>
        </w:rPr>
      </w:pPr>
      <w:r w:rsidRPr="00B81144">
        <w:rPr>
          <w:rFonts w:ascii="Times New Roman" w:hAnsi="Times New Roman"/>
          <w:b/>
          <w:bCs/>
          <w:sz w:val="28"/>
          <w:szCs w:val="28"/>
          <w:lang w:val="uk-UA"/>
        </w:rPr>
        <w:t>ІV. СТРУКТУРА КОРПОРАТИВНОГО УПРАВЛIННЯ</w:t>
      </w:r>
    </w:p>
    <w:p w:rsidR="00453132" w:rsidRPr="004D4F45" w:rsidRDefault="00453132" w:rsidP="005B4ECC">
      <w:pPr>
        <w:spacing w:after="0" w:line="240" w:lineRule="auto"/>
        <w:ind w:firstLine="426"/>
        <w:jc w:val="center"/>
        <w:rPr>
          <w:rFonts w:ascii="Times New Roman" w:hAnsi="Times New Roman"/>
          <w:bCs/>
          <w:sz w:val="28"/>
          <w:szCs w:val="28"/>
          <w:lang w:val="uk-UA"/>
        </w:rPr>
      </w:pPr>
    </w:p>
    <w:p w:rsidR="00453132" w:rsidRDefault="0073459C" w:rsidP="005B4ECC">
      <w:pPr>
        <w:pStyle w:val="a7"/>
        <w:ind w:firstLine="426"/>
        <w:jc w:val="both"/>
        <w:rPr>
          <w:rFonts w:ascii="Times New Roman" w:hAnsi="Times New Roman"/>
          <w:szCs w:val="28"/>
          <w:lang w:val="uk-UA" w:eastAsia="en-US"/>
        </w:rPr>
      </w:pPr>
      <w:r w:rsidRPr="004D4F45">
        <w:rPr>
          <w:rFonts w:ascii="Times New Roman" w:hAnsi="Times New Roman"/>
          <w:szCs w:val="28"/>
          <w:lang w:val="uk-UA" w:eastAsia="en-US"/>
        </w:rPr>
        <w:t>У відповідності до вимог законодавства</w:t>
      </w:r>
      <w:r w:rsidR="008C3301" w:rsidRPr="004D4F45">
        <w:rPr>
          <w:rFonts w:ascii="Times New Roman" w:hAnsi="Times New Roman"/>
          <w:szCs w:val="28"/>
          <w:lang w:val="uk-UA" w:eastAsia="en-US"/>
        </w:rPr>
        <w:t>,</w:t>
      </w:r>
      <w:r w:rsidRPr="004D4F45">
        <w:rPr>
          <w:rFonts w:ascii="Times New Roman" w:hAnsi="Times New Roman"/>
          <w:szCs w:val="28"/>
          <w:lang w:val="uk-UA" w:eastAsia="en-US"/>
        </w:rPr>
        <w:t xml:space="preserve"> Статутом </w:t>
      </w:r>
      <w:proofErr w:type="spellStart"/>
      <w:r w:rsidR="00453132" w:rsidRPr="004D4F45">
        <w:rPr>
          <w:rFonts w:ascii="Times New Roman" w:hAnsi="Times New Roman"/>
          <w:szCs w:val="28"/>
          <w:lang w:val="uk-UA"/>
        </w:rPr>
        <w:t>П</w:t>
      </w:r>
      <w:r w:rsidR="00453132">
        <w:rPr>
          <w:rFonts w:ascii="Times New Roman" w:hAnsi="Times New Roman"/>
          <w:szCs w:val="28"/>
          <w:lang w:val="uk-UA"/>
        </w:rPr>
        <w:t>р</w:t>
      </w:r>
      <w:r w:rsidR="00453132" w:rsidRPr="004D4F45">
        <w:rPr>
          <w:rFonts w:ascii="Times New Roman" w:hAnsi="Times New Roman"/>
          <w:szCs w:val="28"/>
          <w:lang w:val="uk-UA"/>
        </w:rPr>
        <w:t>АТ</w:t>
      </w:r>
      <w:proofErr w:type="spellEnd"/>
      <w:r w:rsidR="00453132" w:rsidRPr="004D4F45">
        <w:rPr>
          <w:rFonts w:ascii="Times New Roman" w:hAnsi="Times New Roman"/>
          <w:szCs w:val="28"/>
          <w:lang w:val="uk-UA"/>
        </w:rPr>
        <w:t xml:space="preserve"> "</w:t>
      </w:r>
      <w:proofErr w:type="spellStart"/>
      <w:r w:rsidR="00453132" w:rsidRPr="004D4F45">
        <w:rPr>
          <w:rFonts w:ascii="Times New Roman" w:hAnsi="Times New Roman"/>
          <w:szCs w:val="28"/>
          <w:lang w:val="uk-UA"/>
        </w:rPr>
        <w:t>К</w:t>
      </w:r>
      <w:r w:rsidR="00453132">
        <w:rPr>
          <w:rFonts w:ascii="Times New Roman" w:hAnsi="Times New Roman"/>
          <w:szCs w:val="28"/>
          <w:lang w:val="uk-UA"/>
        </w:rPr>
        <w:t>редмаш</w:t>
      </w:r>
      <w:proofErr w:type="spellEnd"/>
      <w:r w:rsidR="00453132" w:rsidRPr="004D4F45">
        <w:rPr>
          <w:rFonts w:ascii="Times New Roman" w:hAnsi="Times New Roman"/>
          <w:szCs w:val="28"/>
          <w:lang w:val="uk-UA"/>
        </w:rPr>
        <w:t>"</w:t>
      </w:r>
      <w:r w:rsidRPr="004D4F45">
        <w:rPr>
          <w:rFonts w:ascii="Times New Roman" w:hAnsi="Times New Roman"/>
          <w:szCs w:val="28"/>
          <w:lang w:val="uk-UA" w:eastAsia="en-US"/>
        </w:rPr>
        <w:t xml:space="preserve"> </w:t>
      </w:r>
      <w:r w:rsidR="00453132">
        <w:rPr>
          <w:rFonts w:ascii="Times New Roman" w:hAnsi="Times New Roman"/>
          <w:szCs w:val="28"/>
          <w:lang w:val="uk-UA" w:eastAsia="en-US"/>
        </w:rPr>
        <w:t>визначена</w:t>
      </w:r>
      <w:r w:rsidRPr="004D4F45">
        <w:rPr>
          <w:rFonts w:ascii="Times New Roman" w:hAnsi="Times New Roman"/>
          <w:szCs w:val="28"/>
          <w:lang w:val="uk-UA" w:eastAsia="en-US"/>
        </w:rPr>
        <w:t xml:space="preserve"> дворівнева структура управління </w:t>
      </w:r>
      <w:r w:rsidR="008C3301" w:rsidRPr="004D4F45">
        <w:rPr>
          <w:rFonts w:ascii="Times New Roman" w:hAnsi="Times New Roman"/>
          <w:szCs w:val="28"/>
          <w:lang w:val="uk-UA" w:eastAsia="en-US"/>
        </w:rPr>
        <w:t>в Товаристві</w:t>
      </w:r>
      <w:r w:rsidR="00453132">
        <w:rPr>
          <w:rFonts w:ascii="Times New Roman" w:hAnsi="Times New Roman"/>
          <w:szCs w:val="28"/>
          <w:lang w:val="uk-UA" w:eastAsia="en-US"/>
        </w:rPr>
        <w:t>.</w:t>
      </w:r>
      <w:r w:rsidR="008C3301" w:rsidRPr="004D4F45">
        <w:rPr>
          <w:rFonts w:ascii="Times New Roman" w:hAnsi="Times New Roman"/>
          <w:szCs w:val="28"/>
          <w:lang w:val="uk-UA" w:eastAsia="en-US"/>
        </w:rPr>
        <w:t xml:space="preserve"> </w:t>
      </w:r>
    </w:p>
    <w:p w:rsidR="0073459C" w:rsidRPr="004D4F45" w:rsidRDefault="00453132" w:rsidP="005B4ECC">
      <w:pPr>
        <w:pStyle w:val="a7"/>
        <w:ind w:firstLine="426"/>
        <w:jc w:val="both"/>
        <w:rPr>
          <w:rFonts w:ascii="Times New Roman" w:hAnsi="Times New Roman"/>
          <w:szCs w:val="28"/>
          <w:lang w:val="uk-UA" w:eastAsia="en-US"/>
        </w:rPr>
      </w:pPr>
      <w:r>
        <w:rPr>
          <w:rFonts w:ascii="Times New Roman" w:hAnsi="Times New Roman"/>
          <w:szCs w:val="28"/>
          <w:lang w:val="uk-UA" w:eastAsia="en-US"/>
        </w:rPr>
        <w:t>О</w:t>
      </w:r>
      <w:r w:rsidR="0073459C" w:rsidRPr="004D4F45">
        <w:rPr>
          <w:rFonts w:ascii="Times New Roman" w:hAnsi="Times New Roman"/>
          <w:szCs w:val="28"/>
          <w:lang w:val="uk-UA" w:eastAsia="en-US"/>
        </w:rPr>
        <w:t xml:space="preserve">сновними елементами </w:t>
      </w:r>
      <w:r w:rsidR="008C3301" w:rsidRPr="004D4F45">
        <w:rPr>
          <w:rFonts w:ascii="Times New Roman" w:hAnsi="Times New Roman"/>
          <w:szCs w:val="28"/>
          <w:lang w:val="uk-UA" w:eastAsia="en-US"/>
        </w:rPr>
        <w:t>структури</w:t>
      </w:r>
      <w:r w:rsidR="0073459C" w:rsidRPr="004D4F45">
        <w:rPr>
          <w:rFonts w:ascii="Times New Roman" w:hAnsi="Times New Roman"/>
          <w:szCs w:val="28"/>
          <w:lang w:val="uk-UA" w:eastAsia="en-US"/>
        </w:rPr>
        <w:t xml:space="preserve"> корпоративного </w:t>
      </w:r>
      <w:r w:rsidR="007064B4" w:rsidRPr="004D4F45">
        <w:rPr>
          <w:rFonts w:ascii="Times New Roman" w:hAnsi="Times New Roman"/>
          <w:szCs w:val="28"/>
          <w:lang w:val="uk-UA" w:eastAsia="en-US"/>
        </w:rPr>
        <w:t xml:space="preserve">управління </w:t>
      </w:r>
      <w:r>
        <w:rPr>
          <w:rFonts w:ascii="Times New Roman" w:hAnsi="Times New Roman"/>
          <w:szCs w:val="28"/>
          <w:lang w:val="uk-UA" w:eastAsia="en-US"/>
        </w:rPr>
        <w:t>є</w:t>
      </w:r>
      <w:r w:rsidR="0073459C" w:rsidRPr="004D4F45">
        <w:rPr>
          <w:rFonts w:ascii="Times New Roman" w:hAnsi="Times New Roman"/>
          <w:szCs w:val="28"/>
          <w:lang w:val="uk-UA" w:eastAsia="en-US"/>
        </w:rPr>
        <w:t>:</w:t>
      </w:r>
    </w:p>
    <w:p w:rsidR="0073459C" w:rsidRPr="004D4F45" w:rsidRDefault="0073459C" w:rsidP="005B4ECC">
      <w:pPr>
        <w:pStyle w:val="ac"/>
        <w:numPr>
          <w:ilvl w:val="0"/>
          <w:numId w:val="9"/>
        </w:numPr>
        <w:tabs>
          <w:tab w:val="left" w:pos="709"/>
          <w:tab w:val="left" w:pos="1134"/>
        </w:tabs>
        <w:spacing w:after="0" w:line="240" w:lineRule="auto"/>
        <w:ind w:left="0" w:firstLine="851"/>
        <w:jc w:val="both"/>
        <w:rPr>
          <w:rFonts w:ascii="Times New Roman" w:hAnsi="Times New Roman"/>
          <w:sz w:val="28"/>
          <w:szCs w:val="28"/>
          <w:lang w:val="uk-UA"/>
        </w:rPr>
      </w:pPr>
      <w:r w:rsidRPr="004D4F45">
        <w:rPr>
          <w:rFonts w:ascii="Times New Roman" w:hAnsi="Times New Roman"/>
          <w:sz w:val="28"/>
          <w:szCs w:val="28"/>
          <w:lang w:val="uk-UA"/>
        </w:rPr>
        <w:t>Загальні збори - вищий орган управління, через який акціонери мають можливість реалізувати свої законні права на управління Товариством;</w:t>
      </w:r>
    </w:p>
    <w:p w:rsidR="0073459C" w:rsidRPr="004D4F45" w:rsidRDefault="0073459C" w:rsidP="005B4ECC">
      <w:pPr>
        <w:pStyle w:val="ac"/>
        <w:numPr>
          <w:ilvl w:val="0"/>
          <w:numId w:val="9"/>
        </w:numPr>
        <w:tabs>
          <w:tab w:val="left" w:pos="709"/>
          <w:tab w:val="left" w:pos="1134"/>
        </w:tabs>
        <w:spacing w:after="0" w:line="240" w:lineRule="auto"/>
        <w:ind w:left="0" w:firstLine="851"/>
        <w:jc w:val="both"/>
        <w:rPr>
          <w:rFonts w:ascii="Times New Roman" w:hAnsi="Times New Roman"/>
          <w:sz w:val="28"/>
          <w:szCs w:val="28"/>
          <w:lang w:val="uk-UA"/>
        </w:rPr>
      </w:pPr>
      <w:r w:rsidRPr="004D4F45">
        <w:rPr>
          <w:rFonts w:ascii="Times New Roman" w:hAnsi="Times New Roman"/>
          <w:sz w:val="28"/>
          <w:szCs w:val="28"/>
          <w:lang w:val="uk-UA"/>
        </w:rPr>
        <w:t xml:space="preserve">Наглядова рада - колегіальний орган Товариства, що здійснює захист прав акціонерів Товариства і в межах компетенції, визначеної законодавством, Статутом та Положенням про </w:t>
      </w:r>
      <w:r w:rsidR="00453132">
        <w:rPr>
          <w:rFonts w:ascii="Times New Roman" w:hAnsi="Times New Roman"/>
          <w:sz w:val="28"/>
          <w:szCs w:val="28"/>
          <w:lang w:val="uk-UA"/>
        </w:rPr>
        <w:t>н</w:t>
      </w:r>
      <w:r w:rsidRPr="004D4F45">
        <w:rPr>
          <w:rFonts w:ascii="Times New Roman" w:hAnsi="Times New Roman"/>
          <w:sz w:val="28"/>
          <w:szCs w:val="28"/>
          <w:lang w:val="uk-UA"/>
        </w:rPr>
        <w:t xml:space="preserve">аглядову раду здійснює управління Товариством, контролює і регулює діяльність </w:t>
      </w:r>
      <w:r w:rsidR="00453132">
        <w:rPr>
          <w:rFonts w:ascii="Times New Roman" w:hAnsi="Times New Roman"/>
          <w:sz w:val="28"/>
          <w:szCs w:val="28"/>
          <w:lang w:val="uk-UA"/>
        </w:rPr>
        <w:t>п</w:t>
      </w:r>
      <w:r w:rsidRPr="004D4F45">
        <w:rPr>
          <w:rFonts w:ascii="Times New Roman" w:hAnsi="Times New Roman"/>
          <w:sz w:val="28"/>
          <w:szCs w:val="28"/>
          <w:lang w:val="uk-UA"/>
        </w:rPr>
        <w:t>равління;</w:t>
      </w:r>
    </w:p>
    <w:p w:rsidR="0073459C" w:rsidRPr="004D4F45" w:rsidRDefault="0073459C" w:rsidP="005B4ECC">
      <w:pPr>
        <w:pStyle w:val="ac"/>
        <w:widowControl w:val="0"/>
        <w:numPr>
          <w:ilvl w:val="0"/>
          <w:numId w:val="9"/>
        </w:numPr>
        <w:tabs>
          <w:tab w:val="left" w:pos="709"/>
          <w:tab w:val="left" w:pos="937"/>
          <w:tab w:val="left" w:pos="1134"/>
        </w:tabs>
        <w:autoSpaceDE w:val="0"/>
        <w:autoSpaceDN w:val="0"/>
        <w:spacing w:after="0" w:line="240" w:lineRule="auto"/>
        <w:ind w:left="0" w:right="165" w:firstLine="851"/>
        <w:jc w:val="both"/>
        <w:rPr>
          <w:rFonts w:ascii="Times New Roman" w:hAnsi="Times New Roman"/>
          <w:sz w:val="28"/>
          <w:szCs w:val="28"/>
          <w:lang w:val="uk-UA"/>
        </w:rPr>
      </w:pPr>
      <w:r w:rsidRPr="004D4F45">
        <w:rPr>
          <w:rFonts w:ascii="Times New Roman" w:hAnsi="Times New Roman"/>
          <w:sz w:val="28"/>
          <w:szCs w:val="28"/>
          <w:lang w:val="uk-UA"/>
        </w:rPr>
        <w:t xml:space="preserve">Правління -  колегіальний виконавчий орган Товариства, який здійснює керівництво </w:t>
      </w:r>
      <w:r w:rsidR="00453132">
        <w:rPr>
          <w:rFonts w:ascii="Times New Roman" w:hAnsi="Times New Roman"/>
          <w:sz w:val="28"/>
          <w:szCs w:val="28"/>
          <w:lang w:val="uk-UA"/>
        </w:rPr>
        <w:t xml:space="preserve">(управління) </w:t>
      </w:r>
      <w:r w:rsidRPr="004D4F45">
        <w:rPr>
          <w:rFonts w:ascii="Times New Roman" w:hAnsi="Times New Roman"/>
          <w:sz w:val="28"/>
          <w:szCs w:val="28"/>
          <w:lang w:val="uk-UA"/>
        </w:rPr>
        <w:t xml:space="preserve">його поточною діяльністю в інтересах акціонерів Товариства і його трудового колективу у відповідності до законодавства, Статуту та Положення про </w:t>
      </w:r>
      <w:r w:rsidR="00453132">
        <w:rPr>
          <w:rFonts w:ascii="Times New Roman" w:hAnsi="Times New Roman"/>
          <w:sz w:val="28"/>
          <w:szCs w:val="28"/>
          <w:lang w:val="uk-UA"/>
        </w:rPr>
        <w:t>п</w:t>
      </w:r>
      <w:r w:rsidRPr="004D4F45">
        <w:rPr>
          <w:rFonts w:ascii="Times New Roman" w:hAnsi="Times New Roman"/>
          <w:sz w:val="28"/>
          <w:szCs w:val="28"/>
          <w:lang w:val="uk-UA"/>
        </w:rPr>
        <w:t>равління.</w:t>
      </w:r>
    </w:p>
    <w:p w:rsidR="0073459C" w:rsidRPr="00453132" w:rsidRDefault="0073459C" w:rsidP="005B4ECC">
      <w:pPr>
        <w:widowControl w:val="0"/>
        <w:tabs>
          <w:tab w:val="left" w:pos="993"/>
        </w:tabs>
        <w:autoSpaceDE w:val="0"/>
        <w:autoSpaceDN w:val="0"/>
        <w:spacing w:after="0" w:line="240" w:lineRule="auto"/>
        <w:ind w:right="147" w:firstLine="567"/>
        <w:jc w:val="both"/>
        <w:rPr>
          <w:rFonts w:ascii="Times New Roman" w:hAnsi="Times New Roman"/>
          <w:color w:val="FF0000"/>
          <w:sz w:val="28"/>
          <w:szCs w:val="28"/>
          <w:lang w:val="uk-UA"/>
        </w:rPr>
      </w:pPr>
      <w:r w:rsidRPr="00453132">
        <w:rPr>
          <w:rFonts w:ascii="Times New Roman" w:hAnsi="Times New Roman"/>
          <w:color w:val="FF0000"/>
          <w:sz w:val="28"/>
          <w:szCs w:val="28"/>
          <w:lang w:val="uk-UA"/>
        </w:rPr>
        <w:t xml:space="preserve">В Товаристві забезпечується розмежування повноважень та відповідальності між органами управління та контролю. Наглядова рада та </w:t>
      </w:r>
      <w:r w:rsidR="00453132" w:rsidRPr="00453132">
        <w:rPr>
          <w:rFonts w:ascii="Times New Roman" w:hAnsi="Times New Roman"/>
          <w:color w:val="FF0000"/>
          <w:sz w:val="28"/>
          <w:szCs w:val="28"/>
          <w:lang w:val="uk-UA"/>
        </w:rPr>
        <w:t>п</w:t>
      </w:r>
      <w:r w:rsidRPr="00453132">
        <w:rPr>
          <w:rFonts w:ascii="Times New Roman" w:hAnsi="Times New Roman"/>
          <w:color w:val="FF0000"/>
          <w:sz w:val="28"/>
          <w:szCs w:val="28"/>
          <w:lang w:val="uk-UA"/>
        </w:rPr>
        <w:t xml:space="preserve">равління у своїй роботі наділені достатнім ступенем самостійності. Наглядова рада не втручається (без вагомих на те причин) у повсякденну </w:t>
      </w:r>
      <w:proofErr w:type="spellStart"/>
      <w:r w:rsidRPr="00453132">
        <w:rPr>
          <w:rFonts w:ascii="Times New Roman" w:hAnsi="Times New Roman"/>
          <w:color w:val="FF0000"/>
          <w:sz w:val="28"/>
          <w:szCs w:val="28"/>
          <w:lang w:val="uk-UA"/>
        </w:rPr>
        <w:t>дiяльнiсть</w:t>
      </w:r>
      <w:proofErr w:type="spellEnd"/>
      <w:r w:rsidRPr="00453132">
        <w:rPr>
          <w:rFonts w:ascii="Times New Roman" w:hAnsi="Times New Roman"/>
          <w:color w:val="FF0000"/>
          <w:sz w:val="28"/>
          <w:szCs w:val="28"/>
          <w:lang w:val="uk-UA"/>
        </w:rPr>
        <w:t xml:space="preserve"> </w:t>
      </w:r>
      <w:r w:rsidR="00453132" w:rsidRPr="00453132">
        <w:rPr>
          <w:rFonts w:ascii="Times New Roman" w:hAnsi="Times New Roman"/>
          <w:color w:val="FF0000"/>
          <w:sz w:val="28"/>
          <w:szCs w:val="28"/>
          <w:lang w:val="uk-UA"/>
        </w:rPr>
        <w:t>п</w:t>
      </w:r>
      <w:r w:rsidRPr="00453132">
        <w:rPr>
          <w:rFonts w:ascii="Times New Roman" w:hAnsi="Times New Roman"/>
          <w:color w:val="FF0000"/>
          <w:sz w:val="28"/>
          <w:szCs w:val="28"/>
          <w:lang w:val="uk-UA"/>
        </w:rPr>
        <w:t>равління.</w:t>
      </w:r>
      <w:r w:rsidR="00453132">
        <w:rPr>
          <w:rFonts w:ascii="Times New Roman" w:hAnsi="Times New Roman"/>
          <w:color w:val="FF0000"/>
          <w:sz w:val="28"/>
          <w:szCs w:val="28"/>
          <w:lang w:val="uk-UA"/>
        </w:rPr>
        <w:t xml:space="preserve">  ??????</w:t>
      </w:r>
    </w:p>
    <w:p w:rsidR="0073459C" w:rsidRPr="004D4F45" w:rsidRDefault="0073459C" w:rsidP="005B4ECC">
      <w:pPr>
        <w:pStyle w:val="3"/>
        <w:keepNext w:val="0"/>
        <w:widowControl w:val="0"/>
        <w:tabs>
          <w:tab w:val="left" w:pos="897"/>
          <w:tab w:val="left" w:pos="993"/>
        </w:tabs>
        <w:autoSpaceDE w:val="0"/>
        <w:autoSpaceDN w:val="0"/>
        <w:ind w:hanging="578"/>
        <w:rPr>
          <w:rFonts w:ascii="Calibri" w:hAnsi="Calibri"/>
          <w:w w:val="105"/>
          <w:sz w:val="28"/>
          <w:szCs w:val="28"/>
          <w:lang w:eastAsia="en-US"/>
        </w:rPr>
      </w:pPr>
    </w:p>
    <w:p w:rsidR="0073459C" w:rsidRPr="004D4F45" w:rsidRDefault="0073459C" w:rsidP="005B4ECC">
      <w:pPr>
        <w:pStyle w:val="3"/>
        <w:keepNext w:val="0"/>
        <w:widowControl w:val="0"/>
        <w:tabs>
          <w:tab w:val="left" w:pos="897"/>
        </w:tabs>
        <w:autoSpaceDE w:val="0"/>
        <w:autoSpaceDN w:val="0"/>
        <w:ind w:firstLine="567"/>
        <w:rPr>
          <w:sz w:val="28"/>
          <w:szCs w:val="28"/>
        </w:rPr>
      </w:pPr>
      <w:r w:rsidRPr="004D4F45">
        <w:rPr>
          <w:w w:val="105"/>
          <w:sz w:val="28"/>
          <w:szCs w:val="28"/>
        </w:rPr>
        <w:t xml:space="preserve">4.1. </w:t>
      </w:r>
      <w:r w:rsidRPr="004D4F45">
        <w:rPr>
          <w:sz w:val="28"/>
          <w:szCs w:val="28"/>
        </w:rPr>
        <w:t xml:space="preserve">Загальні </w:t>
      </w:r>
      <w:r w:rsidR="00FD6DD3">
        <w:rPr>
          <w:sz w:val="28"/>
          <w:szCs w:val="28"/>
        </w:rPr>
        <w:t>з</w:t>
      </w:r>
      <w:r w:rsidRPr="004D4F45">
        <w:rPr>
          <w:sz w:val="28"/>
          <w:szCs w:val="28"/>
        </w:rPr>
        <w:t>бори</w:t>
      </w:r>
      <w:r w:rsidRPr="004D4F45">
        <w:rPr>
          <w:spacing w:val="-3"/>
          <w:sz w:val="28"/>
          <w:szCs w:val="28"/>
        </w:rPr>
        <w:t xml:space="preserve"> </w:t>
      </w:r>
      <w:r w:rsidRPr="004D4F45">
        <w:rPr>
          <w:sz w:val="28"/>
          <w:szCs w:val="28"/>
        </w:rPr>
        <w:t>акціонерів Товариства</w:t>
      </w:r>
    </w:p>
    <w:p w:rsidR="0073459C" w:rsidRPr="004D4F45" w:rsidRDefault="0073459C" w:rsidP="005B4ECC">
      <w:pPr>
        <w:widowControl w:val="0"/>
        <w:tabs>
          <w:tab w:val="left" w:pos="993"/>
        </w:tabs>
        <w:autoSpaceDE w:val="0"/>
        <w:autoSpaceDN w:val="0"/>
        <w:spacing w:after="0" w:line="240" w:lineRule="auto"/>
        <w:ind w:right="147" w:firstLine="851"/>
        <w:jc w:val="both"/>
        <w:rPr>
          <w:rFonts w:ascii="Times New Roman" w:hAnsi="Times New Roman"/>
          <w:sz w:val="28"/>
          <w:szCs w:val="28"/>
          <w:lang w:val="uk-UA"/>
        </w:rPr>
      </w:pPr>
      <w:r w:rsidRPr="004D4F45">
        <w:rPr>
          <w:rFonts w:ascii="Times New Roman" w:hAnsi="Times New Roman"/>
          <w:sz w:val="28"/>
          <w:szCs w:val="28"/>
          <w:lang w:val="uk-UA"/>
        </w:rPr>
        <w:t xml:space="preserve">4.1.1. Порядок підготовки та проведення </w:t>
      </w:r>
      <w:r w:rsidR="00FD6DD3">
        <w:rPr>
          <w:rFonts w:ascii="Times New Roman" w:hAnsi="Times New Roman"/>
          <w:sz w:val="28"/>
          <w:szCs w:val="28"/>
          <w:lang w:val="uk-UA"/>
        </w:rPr>
        <w:t>з</w:t>
      </w:r>
      <w:r w:rsidRPr="004D4F45">
        <w:rPr>
          <w:rFonts w:ascii="Times New Roman" w:hAnsi="Times New Roman"/>
          <w:sz w:val="28"/>
          <w:szCs w:val="28"/>
          <w:lang w:val="uk-UA"/>
        </w:rPr>
        <w:t xml:space="preserve">борів забезпечує однакове ставлення до всіх акціонерів Товариства у відповідності до вимог законодавства, викладений у  Статуті та у Положенні про </w:t>
      </w:r>
      <w:r w:rsidR="00FD6DD3">
        <w:rPr>
          <w:rFonts w:ascii="Times New Roman" w:hAnsi="Times New Roman"/>
          <w:sz w:val="28"/>
          <w:szCs w:val="28"/>
          <w:lang w:val="uk-UA"/>
        </w:rPr>
        <w:t>загальні з</w:t>
      </w:r>
      <w:r w:rsidRPr="004D4F45">
        <w:rPr>
          <w:rFonts w:ascii="Times New Roman" w:hAnsi="Times New Roman"/>
          <w:sz w:val="28"/>
          <w:szCs w:val="28"/>
          <w:lang w:val="uk-UA"/>
        </w:rPr>
        <w:t xml:space="preserve">бори акціонерів. </w:t>
      </w:r>
    </w:p>
    <w:p w:rsidR="0073459C" w:rsidRPr="004D4F45" w:rsidRDefault="0073459C" w:rsidP="005B4ECC">
      <w:pPr>
        <w:widowControl w:val="0"/>
        <w:tabs>
          <w:tab w:val="left" w:pos="993"/>
        </w:tabs>
        <w:autoSpaceDE w:val="0"/>
        <w:autoSpaceDN w:val="0"/>
        <w:spacing w:after="0" w:line="240" w:lineRule="auto"/>
        <w:ind w:right="147" w:firstLine="851"/>
        <w:jc w:val="both"/>
        <w:rPr>
          <w:rFonts w:ascii="Times New Roman" w:hAnsi="Times New Roman"/>
          <w:sz w:val="28"/>
          <w:szCs w:val="28"/>
          <w:lang w:val="uk-UA"/>
        </w:rPr>
      </w:pPr>
      <w:r w:rsidRPr="004D4F45">
        <w:rPr>
          <w:rFonts w:ascii="Times New Roman" w:hAnsi="Times New Roman"/>
          <w:sz w:val="28"/>
          <w:szCs w:val="28"/>
          <w:lang w:val="uk-UA"/>
        </w:rPr>
        <w:t xml:space="preserve">4.1.2. Товариство своєчасно інформує про скликання та проведення </w:t>
      </w:r>
      <w:r w:rsidR="00FD6DD3">
        <w:rPr>
          <w:rFonts w:ascii="Times New Roman" w:hAnsi="Times New Roman"/>
          <w:sz w:val="28"/>
          <w:szCs w:val="28"/>
          <w:lang w:val="uk-UA"/>
        </w:rPr>
        <w:t>з</w:t>
      </w:r>
      <w:r w:rsidRPr="004D4F45">
        <w:rPr>
          <w:rFonts w:ascii="Times New Roman" w:hAnsi="Times New Roman"/>
          <w:sz w:val="28"/>
          <w:szCs w:val="28"/>
          <w:lang w:val="uk-UA"/>
        </w:rPr>
        <w:t xml:space="preserve">борів, що забезпечує акціонерам можливість належним чином підготуватися до участі у них, отримати інформацію для прийняття виважених рішень по питанням порядку денного </w:t>
      </w:r>
      <w:r w:rsidR="00FD6DD3">
        <w:rPr>
          <w:rFonts w:ascii="Times New Roman" w:hAnsi="Times New Roman"/>
          <w:sz w:val="28"/>
          <w:szCs w:val="28"/>
          <w:lang w:val="uk-UA"/>
        </w:rPr>
        <w:t>з</w:t>
      </w:r>
      <w:r w:rsidRPr="004D4F45">
        <w:rPr>
          <w:rFonts w:ascii="Times New Roman" w:hAnsi="Times New Roman"/>
          <w:sz w:val="28"/>
          <w:szCs w:val="28"/>
          <w:lang w:val="uk-UA"/>
        </w:rPr>
        <w:t>борів.</w:t>
      </w:r>
    </w:p>
    <w:p w:rsidR="0073459C" w:rsidRPr="004D4F45" w:rsidRDefault="0073459C" w:rsidP="005B4ECC">
      <w:pPr>
        <w:widowControl w:val="0"/>
        <w:tabs>
          <w:tab w:val="left" w:pos="993"/>
        </w:tabs>
        <w:autoSpaceDE w:val="0"/>
        <w:autoSpaceDN w:val="0"/>
        <w:spacing w:after="0" w:line="240" w:lineRule="auto"/>
        <w:ind w:right="147" w:firstLine="851"/>
        <w:jc w:val="both"/>
        <w:rPr>
          <w:rFonts w:ascii="Times New Roman" w:hAnsi="Times New Roman"/>
          <w:sz w:val="28"/>
          <w:szCs w:val="28"/>
          <w:lang w:val="uk-UA"/>
        </w:rPr>
      </w:pPr>
      <w:r w:rsidRPr="004D4F45">
        <w:rPr>
          <w:rFonts w:ascii="Times New Roman" w:hAnsi="Times New Roman"/>
          <w:sz w:val="28"/>
          <w:szCs w:val="28"/>
          <w:lang w:val="uk-UA"/>
        </w:rPr>
        <w:t xml:space="preserve">4.1.3. Товариство, для розширення кількісного залучення акціонерів до участі у зборах, не залежно від їх місцезнаходження, забезпечує можливість проведення Зборів у декількох </w:t>
      </w:r>
      <w:r w:rsidR="003A242B">
        <w:rPr>
          <w:rFonts w:ascii="Times New Roman" w:hAnsi="Times New Roman"/>
          <w:sz w:val="28"/>
          <w:szCs w:val="28"/>
          <w:lang w:val="uk-UA"/>
        </w:rPr>
        <w:t>способах</w:t>
      </w:r>
      <w:r w:rsidRPr="004D4F45">
        <w:rPr>
          <w:rFonts w:ascii="Times New Roman" w:hAnsi="Times New Roman"/>
          <w:sz w:val="28"/>
          <w:szCs w:val="28"/>
          <w:lang w:val="uk-UA"/>
        </w:rPr>
        <w:t xml:space="preserve"> (очні, дистанційні, електронні), </w:t>
      </w:r>
      <w:r w:rsidRPr="004D4F45">
        <w:rPr>
          <w:rFonts w:ascii="Times New Roman" w:hAnsi="Times New Roman"/>
          <w:sz w:val="28"/>
          <w:szCs w:val="28"/>
          <w:lang w:val="uk-UA"/>
        </w:rPr>
        <w:lastRenderedPageBreak/>
        <w:t>сприяє електронному розповсюдженню матеріалів.</w:t>
      </w:r>
    </w:p>
    <w:p w:rsidR="0073459C" w:rsidRPr="004D4F45" w:rsidRDefault="0073459C" w:rsidP="005B4ECC">
      <w:pPr>
        <w:widowControl w:val="0"/>
        <w:tabs>
          <w:tab w:val="left" w:pos="993"/>
        </w:tabs>
        <w:autoSpaceDE w:val="0"/>
        <w:autoSpaceDN w:val="0"/>
        <w:spacing w:after="0" w:line="240" w:lineRule="auto"/>
        <w:ind w:right="147" w:firstLine="851"/>
        <w:jc w:val="both"/>
        <w:rPr>
          <w:rFonts w:ascii="Times New Roman" w:hAnsi="Times New Roman"/>
          <w:sz w:val="28"/>
          <w:szCs w:val="28"/>
          <w:lang w:val="uk-UA"/>
        </w:rPr>
      </w:pPr>
      <w:r w:rsidRPr="004D4F45">
        <w:rPr>
          <w:rFonts w:ascii="Times New Roman" w:hAnsi="Times New Roman"/>
          <w:sz w:val="28"/>
          <w:szCs w:val="28"/>
          <w:lang w:val="uk-UA"/>
        </w:rPr>
        <w:t xml:space="preserve">4.1.4. Товариство забезпечує публічне розкриття  інформації  про прийняті  рішення  </w:t>
      </w:r>
      <w:r w:rsidR="00FD6DD3">
        <w:rPr>
          <w:rFonts w:ascii="Times New Roman" w:hAnsi="Times New Roman"/>
          <w:sz w:val="28"/>
          <w:szCs w:val="28"/>
          <w:lang w:val="uk-UA"/>
        </w:rPr>
        <w:t>з</w:t>
      </w:r>
      <w:r w:rsidRPr="004D4F45">
        <w:rPr>
          <w:rFonts w:ascii="Times New Roman" w:hAnsi="Times New Roman"/>
          <w:sz w:val="28"/>
          <w:szCs w:val="28"/>
          <w:lang w:val="uk-UA"/>
        </w:rPr>
        <w:t xml:space="preserve">борів у порядку та у строки, встановлені законодавством. </w:t>
      </w:r>
    </w:p>
    <w:p w:rsidR="0073459C" w:rsidRPr="004D4F45" w:rsidRDefault="0073459C" w:rsidP="005B4ECC">
      <w:pPr>
        <w:widowControl w:val="0"/>
        <w:tabs>
          <w:tab w:val="left" w:pos="993"/>
        </w:tabs>
        <w:autoSpaceDE w:val="0"/>
        <w:autoSpaceDN w:val="0"/>
        <w:spacing w:after="0" w:line="240" w:lineRule="auto"/>
        <w:ind w:right="147" w:firstLine="851"/>
        <w:jc w:val="both"/>
        <w:rPr>
          <w:rFonts w:ascii="Times New Roman" w:hAnsi="Times New Roman"/>
          <w:sz w:val="28"/>
          <w:szCs w:val="28"/>
        </w:rPr>
      </w:pPr>
    </w:p>
    <w:p w:rsidR="0073459C" w:rsidRPr="004D4F45" w:rsidRDefault="0073459C" w:rsidP="005B4ECC">
      <w:pPr>
        <w:pStyle w:val="3"/>
        <w:keepNext w:val="0"/>
        <w:widowControl w:val="0"/>
        <w:tabs>
          <w:tab w:val="left" w:pos="897"/>
        </w:tabs>
        <w:autoSpaceDE w:val="0"/>
        <w:autoSpaceDN w:val="0"/>
        <w:ind w:firstLine="567"/>
        <w:rPr>
          <w:sz w:val="28"/>
          <w:szCs w:val="28"/>
        </w:rPr>
      </w:pPr>
      <w:r w:rsidRPr="004D4F45">
        <w:rPr>
          <w:w w:val="105"/>
          <w:sz w:val="28"/>
          <w:szCs w:val="28"/>
        </w:rPr>
        <w:t xml:space="preserve">4.2. </w:t>
      </w:r>
      <w:r w:rsidRPr="004D4F45">
        <w:rPr>
          <w:sz w:val="28"/>
          <w:szCs w:val="28"/>
        </w:rPr>
        <w:t>Наглядова рада Товариства</w:t>
      </w:r>
    </w:p>
    <w:p w:rsidR="0073459C" w:rsidRPr="004D4F45" w:rsidRDefault="0073459C" w:rsidP="005B4ECC">
      <w:pPr>
        <w:widowControl w:val="0"/>
        <w:tabs>
          <w:tab w:val="left" w:pos="993"/>
        </w:tabs>
        <w:autoSpaceDE w:val="0"/>
        <w:autoSpaceDN w:val="0"/>
        <w:spacing w:after="0" w:line="240" w:lineRule="auto"/>
        <w:ind w:right="147" w:firstLine="851"/>
        <w:jc w:val="both"/>
        <w:rPr>
          <w:rFonts w:ascii="Times New Roman" w:hAnsi="Times New Roman"/>
          <w:sz w:val="28"/>
          <w:szCs w:val="28"/>
          <w:lang w:val="uk-UA"/>
        </w:rPr>
      </w:pPr>
      <w:r w:rsidRPr="004D4F45">
        <w:rPr>
          <w:rFonts w:ascii="Times New Roman" w:hAnsi="Times New Roman"/>
          <w:sz w:val="28"/>
          <w:szCs w:val="28"/>
          <w:lang w:val="uk-UA"/>
        </w:rPr>
        <w:t xml:space="preserve">4.2.1. Наглядова рада Товариства є відповідальною, ефективною та підзвітною  </w:t>
      </w:r>
      <w:r w:rsidR="00FD6DD3">
        <w:rPr>
          <w:rFonts w:ascii="Times New Roman" w:hAnsi="Times New Roman"/>
          <w:sz w:val="28"/>
          <w:szCs w:val="28"/>
          <w:lang w:val="uk-UA"/>
        </w:rPr>
        <w:t>з</w:t>
      </w:r>
      <w:r w:rsidRPr="004D4F45">
        <w:rPr>
          <w:rFonts w:ascii="Times New Roman" w:hAnsi="Times New Roman"/>
          <w:sz w:val="28"/>
          <w:szCs w:val="28"/>
          <w:lang w:val="uk-UA"/>
        </w:rPr>
        <w:t xml:space="preserve">борам, є неупередженою, справедливою і діє незалежно від інтересів окремих груп/осіб і </w:t>
      </w:r>
      <w:r w:rsidR="0003356F">
        <w:rPr>
          <w:rFonts w:ascii="Times New Roman" w:hAnsi="Times New Roman"/>
          <w:sz w:val="28"/>
          <w:szCs w:val="28"/>
          <w:lang w:val="uk-UA"/>
        </w:rPr>
        <w:t>п</w:t>
      </w:r>
      <w:r w:rsidRPr="004D4F45">
        <w:rPr>
          <w:rFonts w:ascii="Times New Roman" w:hAnsi="Times New Roman"/>
          <w:sz w:val="28"/>
          <w:szCs w:val="28"/>
          <w:lang w:val="uk-UA"/>
        </w:rPr>
        <w:t xml:space="preserve">равління Товариства в інтересах </w:t>
      </w:r>
      <w:r w:rsidR="0003356F">
        <w:rPr>
          <w:rFonts w:ascii="Times New Roman" w:hAnsi="Times New Roman"/>
          <w:sz w:val="28"/>
          <w:szCs w:val="28"/>
          <w:lang w:val="uk-UA"/>
        </w:rPr>
        <w:t xml:space="preserve">                    </w:t>
      </w:r>
      <w:proofErr w:type="spellStart"/>
      <w:r w:rsidR="0003356F" w:rsidRPr="004D4F45">
        <w:rPr>
          <w:rFonts w:ascii="Times New Roman" w:hAnsi="Times New Roman"/>
          <w:sz w:val="28"/>
          <w:szCs w:val="28"/>
          <w:lang w:val="uk-UA"/>
        </w:rPr>
        <w:t>П</w:t>
      </w:r>
      <w:r w:rsidR="0003356F">
        <w:rPr>
          <w:rFonts w:ascii="Times New Roman" w:hAnsi="Times New Roman"/>
          <w:sz w:val="28"/>
          <w:szCs w:val="28"/>
          <w:lang w:val="uk-UA"/>
        </w:rPr>
        <w:t>р</w:t>
      </w:r>
      <w:r w:rsidR="0003356F" w:rsidRPr="004D4F45">
        <w:rPr>
          <w:rFonts w:ascii="Times New Roman" w:hAnsi="Times New Roman"/>
          <w:sz w:val="28"/>
          <w:szCs w:val="28"/>
          <w:lang w:val="uk-UA"/>
        </w:rPr>
        <w:t>АТ</w:t>
      </w:r>
      <w:proofErr w:type="spellEnd"/>
      <w:r w:rsidR="0003356F" w:rsidRPr="004D4F45">
        <w:rPr>
          <w:rFonts w:ascii="Times New Roman" w:hAnsi="Times New Roman"/>
          <w:sz w:val="28"/>
          <w:szCs w:val="28"/>
          <w:lang w:val="uk-UA"/>
        </w:rPr>
        <w:t xml:space="preserve"> "</w:t>
      </w:r>
      <w:proofErr w:type="spellStart"/>
      <w:r w:rsidR="0003356F" w:rsidRPr="004D4F45">
        <w:rPr>
          <w:rFonts w:ascii="Times New Roman" w:hAnsi="Times New Roman"/>
          <w:sz w:val="28"/>
          <w:szCs w:val="28"/>
          <w:lang w:val="uk-UA"/>
        </w:rPr>
        <w:t>К</w:t>
      </w:r>
      <w:r w:rsidR="0003356F">
        <w:rPr>
          <w:rFonts w:ascii="Times New Roman" w:hAnsi="Times New Roman"/>
          <w:sz w:val="28"/>
          <w:szCs w:val="28"/>
          <w:lang w:val="uk-UA"/>
        </w:rPr>
        <w:t>редмаш</w:t>
      </w:r>
      <w:proofErr w:type="spellEnd"/>
      <w:r w:rsidR="0003356F" w:rsidRPr="004D4F45">
        <w:rPr>
          <w:rFonts w:ascii="Times New Roman" w:hAnsi="Times New Roman"/>
          <w:sz w:val="28"/>
          <w:szCs w:val="28"/>
          <w:lang w:val="uk-UA"/>
        </w:rPr>
        <w:t>"</w:t>
      </w:r>
      <w:r w:rsidRPr="004D4F45">
        <w:rPr>
          <w:rFonts w:ascii="Times New Roman" w:hAnsi="Times New Roman"/>
          <w:sz w:val="28"/>
          <w:szCs w:val="28"/>
          <w:lang w:val="uk-UA"/>
        </w:rPr>
        <w:t xml:space="preserve"> з метою досягнення цілей діяльності Товариства.</w:t>
      </w:r>
    </w:p>
    <w:p w:rsidR="0073459C" w:rsidRPr="004D4F45" w:rsidRDefault="0073459C" w:rsidP="005B4ECC">
      <w:pPr>
        <w:widowControl w:val="0"/>
        <w:tabs>
          <w:tab w:val="left" w:pos="993"/>
        </w:tabs>
        <w:autoSpaceDE w:val="0"/>
        <w:autoSpaceDN w:val="0"/>
        <w:spacing w:after="0" w:line="240" w:lineRule="auto"/>
        <w:ind w:right="147" w:firstLine="851"/>
        <w:jc w:val="both"/>
        <w:rPr>
          <w:rFonts w:ascii="Times New Roman" w:hAnsi="Times New Roman"/>
          <w:sz w:val="28"/>
          <w:szCs w:val="28"/>
          <w:lang w:val="uk-UA"/>
        </w:rPr>
      </w:pPr>
      <w:r w:rsidRPr="004D4F45">
        <w:rPr>
          <w:rFonts w:ascii="Times New Roman" w:hAnsi="Times New Roman"/>
          <w:sz w:val="28"/>
          <w:szCs w:val="28"/>
          <w:lang w:val="uk-UA"/>
        </w:rPr>
        <w:t xml:space="preserve"> 4.2.2. Члени </w:t>
      </w:r>
      <w:r w:rsidR="0003356F">
        <w:rPr>
          <w:rFonts w:ascii="Times New Roman" w:hAnsi="Times New Roman"/>
          <w:sz w:val="28"/>
          <w:szCs w:val="28"/>
          <w:lang w:val="uk-UA"/>
        </w:rPr>
        <w:t>н</w:t>
      </w:r>
      <w:r w:rsidRPr="004D4F45">
        <w:rPr>
          <w:rFonts w:ascii="Times New Roman" w:hAnsi="Times New Roman"/>
          <w:sz w:val="28"/>
          <w:szCs w:val="28"/>
          <w:lang w:val="uk-UA"/>
        </w:rPr>
        <w:t>аглядової ради Товариства обираються Зборами та усвідомлюють свою відповідальність перед акціонерами та іншими зацікавленими особами, сумлінно виконують свої обов'язки, мають бездоганну репутацію, а також знання</w:t>
      </w:r>
      <w:r w:rsidR="00152189" w:rsidRPr="004D4F45">
        <w:rPr>
          <w:rFonts w:ascii="Times New Roman" w:hAnsi="Times New Roman"/>
          <w:sz w:val="28"/>
          <w:szCs w:val="28"/>
          <w:lang w:val="uk-UA"/>
        </w:rPr>
        <w:t>,</w:t>
      </w:r>
      <w:r w:rsidRPr="004D4F45">
        <w:rPr>
          <w:rFonts w:ascii="Times New Roman" w:hAnsi="Times New Roman"/>
          <w:sz w:val="28"/>
          <w:szCs w:val="28"/>
          <w:lang w:val="uk-UA"/>
        </w:rPr>
        <w:t xml:space="preserve"> навички і досвід необхідні для виконання своїх функцій. Процес висунення кандидатів в члени </w:t>
      </w:r>
      <w:r w:rsidR="0003356F">
        <w:rPr>
          <w:rFonts w:ascii="Times New Roman" w:hAnsi="Times New Roman"/>
          <w:sz w:val="28"/>
          <w:szCs w:val="28"/>
          <w:lang w:val="uk-UA"/>
        </w:rPr>
        <w:t>н</w:t>
      </w:r>
      <w:r w:rsidRPr="004D4F45">
        <w:rPr>
          <w:rFonts w:ascii="Times New Roman" w:hAnsi="Times New Roman"/>
          <w:sz w:val="28"/>
          <w:szCs w:val="28"/>
          <w:lang w:val="uk-UA"/>
        </w:rPr>
        <w:t>аглядової ради і їх обрання є справедливим, офіційним, відкритим і прозорим.</w:t>
      </w:r>
    </w:p>
    <w:p w:rsidR="0073459C" w:rsidRPr="004D4F45" w:rsidRDefault="0073459C" w:rsidP="005B4ECC">
      <w:pPr>
        <w:widowControl w:val="0"/>
        <w:tabs>
          <w:tab w:val="left" w:pos="993"/>
        </w:tabs>
        <w:autoSpaceDE w:val="0"/>
        <w:autoSpaceDN w:val="0"/>
        <w:spacing w:after="0" w:line="240" w:lineRule="auto"/>
        <w:ind w:right="147" w:firstLine="851"/>
        <w:jc w:val="both"/>
        <w:rPr>
          <w:rFonts w:ascii="Times New Roman" w:hAnsi="Times New Roman"/>
          <w:sz w:val="28"/>
          <w:szCs w:val="28"/>
          <w:lang w:val="uk-UA"/>
        </w:rPr>
      </w:pPr>
      <w:r w:rsidRPr="004D4F45">
        <w:rPr>
          <w:rFonts w:ascii="Times New Roman" w:hAnsi="Times New Roman"/>
          <w:sz w:val="28"/>
          <w:szCs w:val="28"/>
          <w:lang w:val="uk-UA"/>
        </w:rPr>
        <w:t xml:space="preserve">4.2.3. Кількісний склад </w:t>
      </w:r>
      <w:r w:rsidR="0003356F">
        <w:rPr>
          <w:rFonts w:ascii="Times New Roman" w:hAnsi="Times New Roman"/>
          <w:sz w:val="28"/>
          <w:szCs w:val="28"/>
          <w:lang w:val="uk-UA"/>
        </w:rPr>
        <w:t>н</w:t>
      </w:r>
      <w:r w:rsidRPr="004D4F45">
        <w:rPr>
          <w:rFonts w:ascii="Times New Roman" w:hAnsi="Times New Roman"/>
          <w:sz w:val="28"/>
          <w:szCs w:val="28"/>
          <w:lang w:val="uk-UA"/>
        </w:rPr>
        <w:t>аглядової ради</w:t>
      </w:r>
      <w:r w:rsidR="0003356F">
        <w:rPr>
          <w:rFonts w:ascii="Times New Roman" w:hAnsi="Times New Roman"/>
          <w:sz w:val="28"/>
          <w:szCs w:val="28"/>
          <w:lang w:val="uk-UA"/>
        </w:rPr>
        <w:t xml:space="preserve"> </w:t>
      </w:r>
      <w:r w:rsidRPr="004D4F45">
        <w:rPr>
          <w:rFonts w:ascii="Times New Roman" w:hAnsi="Times New Roman"/>
          <w:sz w:val="28"/>
          <w:szCs w:val="28"/>
          <w:lang w:val="uk-UA"/>
        </w:rPr>
        <w:t xml:space="preserve">відповідає вимогам законодавства та визначений Статутом Товариства. Кількісний склад </w:t>
      </w:r>
      <w:r w:rsidR="0003356F">
        <w:rPr>
          <w:rFonts w:ascii="Times New Roman" w:hAnsi="Times New Roman"/>
          <w:sz w:val="28"/>
          <w:szCs w:val="28"/>
          <w:lang w:val="uk-UA"/>
        </w:rPr>
        <w:t>н</w:t>
      </w:r>
      <w:r w:rsidRPr="004D4F45">
        <w:rPr>
          <w:rFonts w:ascii="Times New Roman" w:hAnsi="Times New Roman"/>
          <w:sz w:val="28"/>
          <w:szCs w:val="28"/>
          <w:lang w:val="uk-UA"/>
        </w:rPr>
        <w:t xml:space="preserve">аглядової ради забезпечує виконання покладених на неї обов'язків, функцій та сфери відповідальності, що передбачає недоцільність створення </w:t>
      </w:r>
      <w:r w:rsidR="0003356F">
        <w:rPr>
          <w:rFonts w:ascii="Times New Roman" w:hAnsi="Times New Roman"/>
          <w:sz w:val="28"/>
          <w:szCs w:val="28"/>
          <w:lang w:val="uk-UA"/>
        </w:rPr>
        <w:t>н</w:t>
      </w:r>
      <w:r w:rsidRPr="004D4F45">
        <w:rPr>
          <w:rFonts w:ascii="Times New Roman" w:hAnsi="Times New Roman"/>
          <w:sz w:val="28"/>
          <w:szCs w:val="28"/>
          <w:lang w:val="uk-UA"/>
        </w:rPr>
        <w:t xml:space="preserve">аглядової ради з більшим кількісним складом. </w:t>
      </w:r>
    </w:p>
    <w:p w:rsidR="0073459C" w:rsidRDefault="0073459C" w:rsidP="005B4ECC">
      <w:pPr>
        <w:widowControl w:val="0"/>
        <w:tabs>
          <w:tab w:val="left" w:pos="993"/>
        </w:tabs>
        <w:autoSpaceDE w:val="0"/>
        <w:autoSpaceDN w:val="0"/>
        <w:spacing w:after="0" w:line="240" w:lineRule="auto"/>
        <w:ind w:right="147" w:firstLine="851"/>
        <w:jc w:val="both"/>
        <w:rPr>
          <w:rFonts w:ascii="Times New Roman" w:hAnsi="Times New Roman"/>
          <w:sz w:val="28"/>
          <w:szCs w:val="28"/>
          <w:lang w:val="uk-UA"/>
        </w:rPr>
      </w:pPr>
      <w:r w:rsidRPr="004D4F45">
        <w:rPr>
          <w:rFonts w:ascii="Times New Roman" w:hAnsi="Times New Roman"/>
          <w:sz w:val="28"/>
          <w:szCs w:val="28"/>
          <w:lang w:val="uk-UA"/>
        </w:rPr>
        <w:t>4.2.</w:t>
      </w:r>
      <w:r w:rsidR="003A242B">
        <w:rPr>
          <w:rFonts w:ascii="Times New Roman" w:hAnsi="Times New Roman"/>
          <w:sz w:val="28"/>
          <w:szCs w:val="28"/>
          <w:lang w:val="uk-UA"/>
        </w:rPr>
        <w:t>4</w:t>
      </w:r>
      <w:r w:rsidRPr="004D4F45">
        <w:rPr>
          <w:rFonts w:ascii="Times New Roman" w:hAnsi="Times New Roman"/>
          <w:sz w:val="28"/>
          <w:szCs w:val="28"/>
          <w:lang w:val="uk-UA"/>
        </w:rPr>
        <w:t xml:space="preserve">. Компетенція, функції, права, обов'язки, порядок роботи </w:t>
      </w:r>
      <w:r w:rsidR="0003356F">
        <w:rPr>
          <w:rFonts w:ascii="Times New Roman" w:hAnsi="Times New Roman"/>
          <w:sz w:val="28"/>
          <w:szCs w:val="28"/>
          <w:lang w:val="uk-UA"/>
        </w:rPr>
        <w:t>н</w:t>
      </w:r>
      <w:r w:rsidRPr="004D4F45">
        <w:rPr>
          <w:rFonts w:ascii="Times New Roman" w:hAnsi="Times New Roman"/>
          <w:sz w:val="28"/>
          <w:szCs w:val="28"/>
          <w:lang w:val="uk-UA"/>
        </w:rPr>
        <w:t>аглядової ради визначаються законодавством, Статутом</w:t>
      </w:r>
      <w:r w:rsidR="0003356F">
        <w:rPr>
          <w:rFonts w:ascii="Times New Roman" w:hAnsi="Times New Roman"/>
          <w:sz w:val="28"/>
          <w:szCs w:val="28"/>
          <w:lang w:val="uk-UA"/>
        </w:rPr>
        <w:t xml:space="preserve"> та</w:t>
      </w:r>
      <w:r w:rsidRPr="004D4F45">
        <w:rPr>
          <w:rFonts w:ascii="Times New Roman" w:hAnsi="Times New Roman"/>
          <w:sz w:val="28"/>
          <w:szCs w:val="28"/>
          <w:lang w:val="uk-UA"/>
        </w:rPr>
        <w:t xml:space="preserve">  Положенням про </w:t>
      </w:r>
      <w:r w:rsidR="0003356F">
        <w:rPr>
          <w:rFonts w:ascii="Times New Roman" w:hAnsi="Times New Roman"/>
          <w:sz w:val="28"/>
          <w:szCs w:val="28"/>
          <w:lang w:val="uk-UA"/>
        </w:rPr>
        <w:t>н</w:t>
      </w:r>
      <w:r w:rsidRPr="004D4F45">
        <w:rPr>
          <w:rFonts w:ascii="Times New Roman" w:hAnsi="Times New Roman"/>
          <w:sz w:val="28"/>
          <w:szCs w:val="28"/>
          <w:lang w:val="uk-UA"/>
        </w:rPr>
        <w:t xml:space="preserve">аглядову раду. </w:t>
      </w:r>
    </w:p>
    <w:p w:rsidR="003A242B" w:rsidRPr="003A242B" w:rsidRDefault="003A242B" w:rsidP="003A242B">
      <w:pPr>
        <w:shd w:val="clear" w:color="auto" w:fill="FFFFFF"/>
        <w:spacing w:before="278"/>
        <w:contextualSpacing/>
        <w:jc w:val="both"/>
        <w:rPr>
          <w:rFonts w:ascii="Times New Roman" w:hAnsi="Times New Roman"/>
          <w:sz w:val="28"/>
          <w:szCs w:val="28"/>
          <w:lang w:val="uk-UA"/>
        </w:rPr>
      </w:pPr>
      <w:r>
        <w:rPr>
          <w:lang w:val="uk-UA"/>
        </w:rPr>
        <w:t xml:space="preserve">               </w:t>
      </w:r>
      <w:r w:rsidRPr="003A242B">
        <w:rPr>
          <w:rFonts w:ascii="Times New Roman" w:hAnsi="Times New Roman"/>
          <w:sz w:val="28"/>
          <w:szCs w:val="28"/>
          <w:lang w:val="uk-UA"/>
        </w:rPr>
        <w:t>4.2.5.</w:t>
      </w:r>
      <w:r>
        <w:rPr>
          <w:rFonts w:ascii="Times New Roman" w:hAnsi="Times New Roman"/>
          <w:sz w:val="28"/>
          <w:szCs w:val="28"/>
          <w:lang w:val="uk-UA"/>
        </w:rPr>
        <w:t xml:space="preserve">    </w:t>
      </w:r>
      <w:r w:rsidRPr="003A242B">
        <w:rPr>
          <w:rFonts w:ascii="Times New Roman" w:hAnsi="Times New Roman"/>
          <w:sz w:val="28"/>
          <w:szCs w:val="28"/>
          <w:lang w:val="uk-UA"/>
        </w:rPr>
        <w:t>Наглядова рада може утворювати постійні чи тимчасові комітети з числа її членів для вивчення та підготовки до розгляду на засіданнях питань, що належать до компетенції наглядової ради. Рішення про утворення комітету та про перелік питань, що належатимуть до предмету відання комітету, приймаються простою більшістю голосів членів наглядової ради, присутніх на засіданні.</w:t>
      </w:r>
    </w:p>
    <w:p w:rsidR="003A242B" w:rsidRPr="003A242B" w:rsidRDefault="003A242B" w:rsidP="003A242B">
      <w:pPr>
        <w:shd w:val="clear" w:color="auto" w:fill="FFFFFF"/>
        <w:spacing w:before="278"/>
        <w:contextualSpacing/>
        <w:jc w:val="both"/>
        <w:rPr>
          <w:rFonts w:ascii="Times New Roman" w:hAnsi="Times New Roman"/>
          <w:sz w:val="28"/>
          <w:szCs w:val="28"/>
          <w:lang w:val="uk-UA"/>
        </w:rPr>
      </w:pPr>
      <w:r w:rsidRPr="003A242B">
        <w:rPr>
          <w:rFonts w:ascii="Times New Roman" w:hAnsi="Times New Roman"/>
          <w:sz w:val="28"/>
          <w:szCs w:val="28"/>
          <w:lang w:val="uk-UA"/>
        </w:rPr>
        <w:tab/>
        <w:t>Порядок утворення та діяльності комітетів встановлюється положенням про наглядову раду товариства.</w:t>
      </w:r>
    </w:p>
    <w:p w:rsidR="0073459C" w:rsidRPr="004D4F45" w:rsidRDefault="0073459C" w:rsidP="005B4ECC">
      <w:pPr>
        <w:widowControl w:val="0"/>
        <w:tabs>
          <w:tab w:val="left" w:pos="993"/>
        </w:tabs>
        <w:autoSpaceDE w:val="0"/>
        <w:autoSpaceDN w:val="0"/>
        <w:spacing w:after="0" w:line="240" w:lineRule="auto"/>
        <w:ind w:right="147" w:firstLine="851"/>
        <w:jc w:val="both"/>
        <w:rPr>
          <w:rFonts w:ascii="Times New Roman" w:hAnsi="Times New Roman"/>
          <w:sz w:val="28"/>
          <w:szCs w:val="28"/>
          <w:lang w:val="uk-UA"/>
        </w:rPr>
      </w:pPr>
      <w:r w:rsidRPr="004D4F45">
        <w:rPr>
          <w:rFonts w:ascii="Times New Roman" w:hAnsi="Times New Roman"/>
          <w:sz w:val="28"/>
          <w:szCs w:val="28"/>
          <w:lang w:val="uk-UA"/>
        </w:rPr>
        <w:t>4.2.</w:t>
      </w:r>
      <w:r w:rsidR="003A242B">
        <w:rPr>
          <w:rFonts w:ascii="Times New Roman" w:hAnsi="Times New Roman"/>
          <w:sz w:val="28"/>
          <w:szCs w:val="28"/>
          <w:lang w:val="uk-UA"/>
        </w:rPr>
        <w:t>6</w:t>
      </w:r>
      <w:r w:rsidRPr="004D4F45">
        <w:rPr>
          <w:rFonts w:ascii="Times New Roman" w:hAnsi="Times New Roman"/>
          <w:sz w:val="28"/>
          <w:szCs w:val="28"/>
          <w:lang w:val="uk-UA"/>
        </w:rPr>
        <w:t xml:space="preserve">. За результатами фінансово – господарської діяльності </w:t>
      </w:r>
      <w:r w:rsidR="0003356F">
        <w:rPr>
          <w:rFonts w:ascii="Times New Roman" w:hAnsi="Times New Roman"/>
          <w:sz w:val="28"/>
          <w:szCs w:val="28"/>
          <w:lang w:val="uk-UA"/>
        </w:rPr>
        <w:t>н</w:t>
      </w:r>
      <w:r w:rsidRPr="004D4F45">
        <w:rPr>
          <w:rFonts w:ascii="Times New Roman" w:hAnsi="Times New Roman"/>
          <w:sz w:val="28"/>
          <w:szCs w:val="28"/>
          <w:lang w:val="uk-UA"/>
        </w:rPr>
        <w:t>аглядова рада щорічно, у термін визначений законодавством, звітує акціонерам з наведенням, за необхідності, плану заходів з усунення недоліків в роботі Товариства.</w:t>
      </w:r>
    </w:p>
    <w:p w:rsidR="0073459C" w:rsidRPr="004D4F45" w:rsidRDefault="0073459C" w:rsidP="005B4ECC">
      <w:pPr>
        <w:widowControl w:val="0"/>
        <w:tabs>
          <w:tab w:val="left" w:pos="993"/>
        </w:tabs>
        <w:autoSpaceDE w:val="0"/>
        <w:autoSpaceDN w:val="0"/>
        <w:spacing w:after="0" w:line="240" w:lineRule="auto"/>
        <w:ind w:right="147" w:firstLine="851"/>
        <w:jc w:val="both"/>
        <w:rPr>
          <w:rFonts w:ascii="Times New Roman" w:hAnsi="Times New Roman"/>
          <w:sz w:val="28"/>
          <w:szCs w:val="28"/>
          <w:lang w:val="uk-UA"/>
        </w:rPr>
      </w:pPr>
      <w:r w:rsidRPr="004D4F45">
        <w:rPr>
          <w:rFonts w:ascii="Times New Roman" w:hAnsi="Times New Roman"/>
          <w:sz w:val="28"/>
          <w:szCs w:val="28"/>
          <w:lang w:val="uk-UA"/>
        </w:rPr>
        <w:t>4.2.</w:t>
      </w:r>
      <w:r w:rsidR="003A242B">
        <w:rPr>
          <w:rFonts w:ascii="Times New Roman" w:hAnsi="Times New Roman"/>
          <w:sz w:val="28"/>
          <w:szCs w:val="28"/>
          <w:lang w:val="uk-UA"/>
        </w:rPr>
        <w:t xml:space="preserve">7. </w:t>
      </w:r>
      <w:r w:rsidRPr="004D4F45">
        <w:rPr>
          <w:rFonts w:ascii="Times New Roman" w:hAnsi="Times New Roman"/>
          <w:sz w:val="28"/>
          <w:szCs w:val="28"/>
          <w:lang w:val="uk-UA"/>
        </w:rPr>
        <w:t xml:space="preserve">За рекомендаціями Кодексу корпоративного управління, затвердженого Національною комісією з цінних паперів та фондового ринку, </w:t>
      </w:r>
      <w:r w:rsidR="0003356F">
        <w:rPr>
          <w:rFonts w:ascii="Times New Roman" w:hAnsi="Times New Roman"/>
          <w:sz w:val="28"/>
          <w:szCs w:val="28"/>
          <w:lang w:val="uk-UA"/>
        </w:rPr>
        <w:t>н</w:t>
      </w:r>
      <w:r w:rsidRPr="004D4F45">
        <w:rPr>
          <w:rFonts w:ascii="Times New Roman" w:hAnsi="Times New Roman"/>
          <w:sz w:val="28"/>
          <w:szCs w:val="28"/>
          <w:lang w:val="uk-UA"/>
        </w:rPr>
        <w:t xml:space="preserve">аглядовою радою Товариства </w:t>
      </w:r>
      <w:r w:rsidRPr="0003356F">
        <w:rPr>
          <w:rFonts w:ascii="Times New Roman" w:hAnsi="Times New Roman"/>
          <w:color w:val="FF0000"/>
          <w:sz w:val="28"/>
          <w:szCs w:val="28"/>
          <w:lang w:val="uk-UA"/>
        </w:rPr>
        <w:t xml:space="preserve">можуть розроблятись та затверджуватись різні політики, зокрема дивідендна політика. </w:t>
      </w:r>
      <w:r w:rsidR="004375F7" w:rsidRPr="0003356F">
        <w:rPr>
          <w:rFonts w:ascii="Times New Roman" w:hAnsi="Times New Roman"/>
          <w:color w:val="FF0000"/>
          <w:sz w:val="28"/>
          <w:szCs w:val="28"/>
          <w:lang w:val="uk-UA"/>
        </w:rPr>
        <w:t>Дивідендна політика передбачає бути стислою, оскільки основні моменти нарахування та виплати дивідендів регламентуються законодавством.</w:t>
      </w:r>
      <w:r w:rsidR="0003356F">
        <w:rPr>
          <w:rFonts w:ascii="Times New Roman" w:hAnsi="Times New Roman"/>
          <w:color w:val="FF0000"/>
          <w:sz w:val="28"/>
          <w:szCs w:val="28"/>
          <w:lang w:val="uk-UA"/>
        </w:rPr>
        <w:t xml:space="preserve">  ??????</w:t>
      </w:r>
    </w:p>
    <w:p w:rsidR="00C90A2B" w:rsidRPr="004D4F45" w:rsidRDefault="005A68B3" w:rsidP="005B4ECC">
      <w:pPr>
        <w:widowControl w:val="0"/>
        <w:tabs>
          <w:tab w:val="left" w:pos="993"/>
        </w:tabs>
        <w:autoSpaceDE w:val="0"/>
        <w:autoSpaceDN w:val="0"/>
        <w:spacing w:after="0" w:line="240" w:lineRule="auto"/>
        <w:ind w:right="147" w:firstLine="851"/>
        <w:jc w:val="both"/>
        <w:rPr>
          <w:rFonts w:ascii="Times New Roman" w:hAnsi="Times New Roman"/>
          <w:sz w:val="28"/>
          <w:szCs w:val="28"/>
          <w:lang w:val="uk-UA"/>
        </w:rPr>
      </w:pPr>
      <w:r w:rsidRPr="004D4F45">
        <w:rPr>
          <w:rFonts w:ascii="Times New Roman" w:hAnsi="Times New Roman"/>
          <w:sz w:val="28"/>
          <w:szCs w:val="28"/>
          <w:lang w:val="uk-UA"/>
        </w:rPr>
        <w:t>Н</w:t>
      </w:r>
      <w:r w:rsidR="00C90A2B" w:rsidRPr="004D4F45">
        <w:rPr>
          <w:rFonts w:ascii="Times New Roman" w:hAnsi="Times New Roman"/>
          <w:sz w:val="28"/>
          <w:szCs w:val="28"/>
          <w:lang w:val="uk-UA"/>
        </w:rPr>
        <w:t>арахування та виплат</w:t>
      </w:r>
      <w:r w:rsidRPr="004D4F45">
        <w:rPr>
          <w:rFonts w:ascii="Times New Roman" w:hAnsi="Times New Roman"/>
          <w:sz w:val="28"/>
          <w:szCs w:val="28"/>
          <w:lang w:val="uk-UA"/>
        </w:rPr>
        <w:t>а дивідендів можлива тільки у разі, коли Товариство платоспроможне, відсутні операційн</w:t>
      </w:r>
      <w:r w:rsidR="00B84303" w:rsidRPr="004D4F45">
        <w:rPr>
          <w:rFonts w:ascii="Times New Roman" w:hAnsi="Times New Roman"/>
          <w:sz w:val="28"/>
          <w:szCs w:val="28"/>
          <w:lang w:val="uk-UA"/>
        </w:rPr>
        <w:t>і</w:t>
      </w:r>
      <w:r w:rsidRPr="004D4F45">
        <w:rPr>
          <w:rFonts w:ascii="Times New Roman" w:hAnsi="Times New Roman"/>
          <w:sz w:val="28"/>
          <w:szCs w:val="28"/>
          <w:lang w:val="uk-UA"/>
        </w:rPr>
        <w:t xml:space="preserve"> чи інвестиці</w:t>
      </w:r>
      <w:r w:rsidR="00B84303" w:rsidRPr="004D4F45">
        <w:rPr>
          <w:rFonts w:ascii="Times New Roman" w:hAnsi="Times New Roman"/>
          <w:sz w:val="28"/>
          <w:szCs w:val="28"/>
          <w:lang w:val="uk-UA"/>
        </w:rPr>
        <w:t>йні</w:t>
      </w:r>
      <w:r w:rsidRPr="004D4F45">
        <w:rPr>
          <w:rFonts w:ascii="Times New Roman" w:hAnsi="Times New Roman"/>
          <w:sz w:val="28"/>
          <w:szCs w:val="28"/>
          <w:lang w:val="uk-UA"/>
        </w:rPr>
        <w:t xml:space="preserve"> потреб</w:t>
      </w:r>
      <w:r w:rsidR="00B84303" w:rsidRPr="004D4F45">
        <w:rPr>
          <w:rFonts w:ascii="Times New Roman" w:hAnsi="Times New Roman"/>
          <w:sz w:val="28"/>
          <w:szCs w:val="28"/>
          <w:lang w:val="uk-UA"/>
        </w:rPr>
        <w:t>и</w:t>
      </w:r>
      <w:r w:rsidR="00C90A2B" w:rsidRPr="004D4F45">
        <w:rPr>
          <w:rFonts w:ascii="Times New Roman" w:hAnsi="Times New Roman"/>
          <w:sz w:val="28"/>
          <w:szCs w:val="28"/>
          <w:lang w:val="uk-UA"/>
        </w:rPr>
        <w:t xml:space="preserve"> та/або кредитн</w:t>
      </w:r>
      <w:r w:rsidR="00B84303" w:rsidRPr="004D4F45">
        <w:rPr>
          <w:rFonts w:ascii="Times New Roman" w:hAnsi="Times New Roman"/>
          <w:sz w:val="28"/>
          <w:szCs w:val="28"/>
          <w:lang w:val="uk-UA"/>
        </w:rPr>
        <w:t>і</w:t>
      </w:r>
      <w:r w:rsidR="00C90A2B" w:rsidRPr="004D4F45">
        <w:rPr>
          <w:rFonts w:ascii="Times New Roman" w:hAnsi="Times New Roman"/>
          <w:sz w:val="28"/>
          <w:szCs w:val="28"/>
          <w:lang w:val="uk-UA"/>
        </w:rPr>
        <w:t xml:space="preserve"> </w:t>
      </w:r>
      <w:proofErr w:type="spellStart"/>
      <w:r w:rsidR="00C90A2B" w:rsidRPr="004D4F45">
        <w:rPr>
          <w:rFonts w:ascii="Times New Roman" w:hAnsi="Times New Roman"/>
          <w:sz w:val="28"/>
          <w:szCs w:val="28"/>
          <w:lang w:val="uk-UA"/>
        </w:rPr>
        <w:t>ковенант</w:t>
      </w:r>
      <w:r w:rsidR="00B84303" w:rsidRPr="004D4F45">
        <w:rPr>
          <w:rFonts w:ascii="Times New Roman" w:hAnsi="Times New Roman"/>
          <w:sz w:val="28"/>
          <w:szCs w:val="28"/>
          <w:lang w:val="uk-UA"/>
        </w:rPr>
        <w:t>и</w:t>
      </w:r>
      <w:proofErr w:type="spellEnd"/>
      <w:r w:rsidR="00C90A2B" w:rsidRPr="004D4F45">
        <w:rPr>
          <w:rFonts w:ascii="Times New Roman" w:hAnsi="Times New Roman"/>
          <w:sz w:val="28"/>
          <w:szCs w:val="28"/>
          <w:lang w:val="uk-UA"/>
        </w:rPr>
        <w:t xml:space="preserve"> Товариства, </w:t>
      </w:r>
      <w:r w:rsidRPr="004D4F45">
        <w:rPr>
          <w:rFonts w:ascii="Times New Roman" w:hAnsi="Times New Roman"/>
          <w:sz w:val="28"/>
          <w:szCs w:val="28"/>
          <w:lang w:val="uk-UA"/>
        </w:rPr>
        <w:t xml:space="preserve">з обов'язковим врахуванням важелів щодо </w:t>
      </w:r>
      <w:r w:rsidR="00C90A2B" w:rsidRPr="004D4F45">
        <w:rPr>
          <w:rFonts w:ascii="Times New Roman" w:hAnsi="Times New Roman"/>
          <w:sz w:val="28"/>
          <w:szCs w:val="28"/>
          <w:lang w:val="uk-UA"/>
        </w:rPr>
        <w:t>доцільн</w:t>
      </w:r>
      <w:r w:rsidRPr="004D4F45">
        <w:rPr>
          <w:rFonts w:ascii="Times New Roman" w:hAnsi="Times New Roman"/>
          <w:sz w:val="28"/>
          <w:szCs w:val="28"/>
          <w:lang w:val="uk-UA"/>
        </w:rPr>
        <w:t>ості</w:t>
      </w:r>
      <w:r w:rsidR="00C90A2B" w:rsidRPr="004D4F45">
        <w:rPr>
          <w:rFonts w:ascii="Times New Roman" w:hAnsi="Times New Roman"/>
          <w:sz w:val="28"/>
          <w:szCs w:val="28"/>
          <w:lang w:val="uk-UA"/>
        </w:rPr>
        <w:t xml:space="preserve"> визначення розподілу частини або всього прибутку </w:t>
      </w:r>
      <w:r w:rsidR="00B84303" w:rsidRPr="004D4F45">
        <w:rPr>
          <w:rFonts w:ascii="Times New Roman" w:hAnsi="Times New Roman"/>
          <w:sz w:val="28"/>
          <w:szCs w:val="28"/>
          <w:lang w:val="uk-UA"/>
        </w:rPr>
        <w:lastRenderedPageBreak/>
        <w:t>Товариства</w:t>
      </w:r>
      <w:r w:rsidR="00C90A2B" w:rsidRPr="004D4F45">
        <w:rPr>
          <w:rFonts w:ascii="Times New Roman" w:hAnsi="Times New Roman"/>
          <w:sz w:val="28"/>
          <w:szCs w:val="28"/>
          <w:lang w:val="uk-UA"/>
        </w:rPr>
        <w:t xml:space="preserve"> та цільов</w:t>
      </w:r>
      <w:r w:rsidRPr="004D4F45">
        <w:rPr>
          <w:rFonts w:ascii="Times New Roman" w:hAnsi="Times New Roman"/>
          <w:sz w:val="28"/>
          <w:szCs w:val="28"/>
          <w:lang w:val="uk-UA"/>
        </w:rPr>
        <w:t>ого</w:t>
      </w:r>
      <w:r w:rsidR="00C90A2B" w:rsidRPr="004D4F45">
        <w:rPr>
          <w:rFonts w:ascii="Times New Roman" w:hAnsi="Times New Roman"/>
          <w:sz w:val="28"/>
          <w:szCs w:val="28"/>
          <w:lang w:val="uk-UA"/>
        </w:rPr>
        <w:t xml:space="preserve"> розмір</w:t>
      </w:r>
      <w:r w:rsidRPr="004D4F45">
        <w:rPr>
          <w:rFonts w:ascii="Times New Roman" w:hAnsi="Times New Roman"/>
          <w:sz w:val="28"/>
          <w:szCs w:val="28"/>
          <w:lang w:val="uk-UA"/>
        </w:rPr>
        <w:t>у</w:t>
      </w:r>
      <w:r w:rsidR="00C90A2B" w:rsidRPr="004D4F45">
        <w:rPr>
          <w:rFonts w:ascii="Times New Roman" w:hAnsi="Times New Roman"/>
          <w:sz w:val="28"/>
          <w:szCs w:val="28"/>
          <w:lang w:val="uk-UA"/>
        </w:rPr>
        <w:t xml:space="preserve"> дивідендів (що доречно виражати, як відсоток від прибутку або вільного грошового потоку)</w:t>
      </w:r>
      <w:r w:rsidR="005826EE" w:rsidRPr="004D4F45">
        <w:rPr>
          <w:rFonts w:ascii="Times New Roman" w:hAnsi="Times New Roman"/>
          <w:sz w:val="28"/>
          <w:szCs w:val="28"/>
          <w:lang w:val="uk-UA"/>
        </w:rPr>
        <w:t>.</w:t>
      </w:r>
    </w:p>
    <w:p w:rsidR="0073459C" w:rsidRDefault="0073459C" w:rsidP="005B4ECC">
      <w:pPr>
        <w:widowControl w:val="0"/>
        <w:tabs>
          <w:tab w:val="left" w:pos="993"/>
        </w:tabs>
        <w:autoSpaceDE w:val="0"/>
        <w:autoSpaceDN w:val="0"/>
        <w:spacing w:after="0" w:line="240" w:lineRule="auto"/>
        <w:ind w:right="147" w:firstLine="851"/>
        <w:jc w:val="both"/>
        <w:rPr>
          <w:rFonts w:ascii="Times New Roman" w:hAnsi="Times New Roman"/>
          <w:sz w:val="28"/>
          <w:szCs w:val="28"/>
          <w:lang w:val="uk-UA"/>
        </w:rPr>
      </w:pPr>
      <w:r w:rsidRPr="004D4F45">
        <w:rPr>
          <w:rFonts w:ascii="Times New Roman" w:hAnsi="Times New Roman"/>
          <w:sz w:val="28"/>
          <w:szCs w:val="28"/>
          <w:lang w:val="uk-UA"/>
        </w:rPr>
        <w:t>4.2.</w:t>
      </w:r>
      <w:r w:rsidR="003A242B">
        <w:rPr>
          <w:rFonts w:ascii="Times New Roman" w:hAnsi="Times New Roman"/>
          <w:sz w:val="28"/>
          <w:szCs w:val="28"/>
          <w:lang w:val="uk-UA"/>
        </w:rPr>
        <w:t>8</w:t>
      </w:r>
      <w:r w:rsidRPr="004D4F45">
        <w:rPr>
          <w:rFonts w:ascii="Times New Roman" w:hAnsi="Times New Roman"/>
          <w:sz w:val="28"/>
          <w:szCs w:val="28"/>
          <w:lang w:val="uk-UA"/>
        </w:rPr>
        <w:t>. З метою ефективного організаційного та інформаційного забезпечення діяльності органів корпоративного управл</w:t>
      </w:r>
      <w:r w:rsidR="0096266D" w:rsidRPr="004D4F45">
        <w:rPr>
          <w:rFonts w:ascii="Times New Roman" w:hAnsi="Times New Roman"/>
          <w:sz w:val="28"/>
          <w:szCs w:val="28"/>
          <w:lang w:val="uk-UA"/>
        </w:rPr>
        <w:t>і</w:t>
      </w:r>
      <w:r w:rsidRPr="004D4F45">
        <w:rPr>
          <w:rFonts w:ascii="Times New Roman" w:hAnsi="Times New Roman"/>
          <w:sz w:val="28"/>
          <w:szCs w:val="28"/>
          <w:lang w:val="uk-UA"/>
        </w:rPr>
        <w:t xml:space="preserve">ння Товариства, забезпечення взаємодії з акціонерами та/або інвесторами, рішенням </w:t>
      </w:r>
      <w:r w:rsidR="0003356F">
        <w:rPr>
          <w:rFonts w:ascii="Times New Roman" w:hAnsi="Times New Roman"/>
          <w:sz w:val="28"/>
          <w:szCs w:val="28"/>
          <w:lang w:val="uk-UA"/>
        </w:rPr>
        <w:t>н</w:t>
      </w:r>
      <w:r w:rsidRPr="004D4F45">
        <w:rPr>
          <w:rFonts w:ascii="Times New Roman" w:hAnsi="Times New Roman"/>
          <w:sz w:val="28"/>
          <w:szCs w:val="28"/>
          <w:lang w:val="uk-UA"/>
        </w:rPr>
        <w:t xml:space="preserve">аглядової ради Товариства, за пропозицією Голови </w:t>
      </w:r>
      <w:r w:rsidR="0003356F">
        <w:rPr>
          <w:rFonts w:ascii="Times New Roman" w:hAnsi="Times New Roman"/>
          <w:sz w:val="28"/>
          <w:szCs w:val="28"/>
          <w:lang w:val="uk-UA"/>
        </w:rPr>
        <w:t>н</w:t>
      </w:r>
      <w:r w:rsidRPr="004D4F45">
        <w:rPr>
          <w:rFonts w:ascii="Times New Roman" w:hAnsi="Times New Roman"/>
          <w:sz w:val="28"/>
          <w:szCs w:val="28"/>
          <w:lang w:val="uk-UA"/>
        </w:rPr>
        <w:t xml:space="preserve">аглядової ради </w:t>
      </w:r>
      <w:r w:rsidR="0003356F">
        <w:rPr>
          <w:rFonts w:ascii="Times New Roman" w:hAnsi="Times New Roman"/>
          <w:sz w:val="28"/>
          <w:szCs w:val="28"/>
          <w:lang w:val="uk-UA"/>
        </w:rPr>
        <w:t xml:space="preserve">                    </w:t>
      </w:r>
      <w:proofErr w:type="spellStart"/>
      <w:r w:rsidR="0003356F">
        <w:rPr>
          <w:rFonts w:ascii="Times New Roman" w:hAnsi="Times New Roman"/>
          <w:sz w:val="28"/>
          <w:szCs w:val="28"/>
          <w:lang w:val="uk-UA"/>
        </w:rPr>
        <w:t>ПрАТ</w:t>
      </w:r>
      <w:proofErr w:type="spellEnd"/>
      <w:r w:rsidR="0003356F">
        <w:rPr>
          <w:rFonts w:ascii="Times New Roman" w:hAnsi="Times New Roman"/>
          <w:sz w:val="28"/>
          <w:szCs w:val="28"/>
          <w:lang w:val="uk-UA"/>
        </w:rPr>
        <w:t xml:space="preserve"> </w:t>
      </w:r>
      <w:r w:rsidR="0003356F" w:rsidRPr="0003356F">
        <w:rPr>
          <w:rFonts w:ascii="Times New Roman" w:hAnsi="Times New Roman"/>
          <w:sz w:val="28"/>
          <w:szCs w:val="28"/>
        </w:rPr>
        <w:t>“</w:t>
      </w:r>
      <w:proofErr w:type="spellStart"/>
      <w:r w:rsidR="0003356F">
        <w:rPr>
          <w:rFonts w:ascii="Times New Roman" w:hAnsi="Times New Roman"/>
          <w:sz w:val="28"/>
          <w:szCs w:val="28"/>
          <w:lang w:val="uk-UA"/>
        </w:rPr>
        <w:t>Кредмаш</w:t>
      </w:r>
      <w:proofErr w:type="spellEnd"/>
      <w:r w:rsidR="0003356F" w:rsidRPr="0003356F">
        <w:rPr>
          <w:rFonts w:ascii="Times New Roman" w:hAnsi="Times New Roman"/>
          <w:sz w:val="28"/>
          <w:szCs w:val="28"/>
        </w:rPr>
        <w:t>”</w:t>
      </w:r>
      <w:r w:rsidRPr="004D4F45">
        <w:rPr>
          <w:rFonts w:ascii="Times New Roman" w:hAnsi="Times New Roman"/>
          <w:sz w:val="28"/>
          <w:szCs w:val="28"/>
          <w:lang w:val="uk-UA"/>
        </w:rPr>
        <w:t>, запровадж</w:t>
      </w:r>
      <w:r w:rsidR="0003356F">
        <w:rPr>
          <w:rFonts w:ascii="Times New Roman" w:hAnsi="Times New Roman"/>
          <w:sz w:val="28"/>
          <w:szCs w:val="28"/>
          <w:lang w:val="uk-UA"/>
        </w:rPr>
        <w:t>ена</w:t>
      </w:r>
      <w:r w:rsidRPr="004D4F45">
        <w:rPr>
          <w:rFonts w:ascii="Times New Roman" w:hAnsi="Times New Roman"/>
          <w:sz w:val="28"/>
          <w:szCs w:val="28"/>
          <w:lang w:val="uk-UA"/>
        </w:rPr>
        <w:t xml:space="preserve"> в Товаристві посада корпоративного секретаря, діяльність якого регламентується законодавством.</w:t>
      </w:r>
    </w:p>
    <w:p w:rsidR="00B81144" w:rsidRDefault="00B81144" w:rsidP="005B4ECC">
      <w:pPr>
        <w:pStyle w:val="3"/>
        <w:keepNext w:val="0"/>
        <w:widowControl w:val="0"/>
        <w:tabs>
          <w:tab w:val="left" w:pos="897"/>
        </w:tabs>
        <w:autoSpaceDE w:val="0"/>
        <w:autoSpaceDN w:val="0"/>
        <w:ind w:firstLine="567"/>
        <w:rPr>
          <w:w w:val="105"/>
          <w:sz w:val="28"/>
          <w:szCs w:val="28"/>
        </w:rPr>
      </w:pPr>
    </w:p>
    <w:p w:rsidR="0073459C" w:rsidRPr="004D4F45" w:rsidRDefault="0073459C" w:rsidP="005B4ECC">
      <w:pPr>
        <w:pStyle w:val="3"/>
        <w:keepNext w:val="0"/>
        <w:widowControl w:val="0"/>
        <w:tabs>
          <w:tab w:val="left" w:pos="897"/>
        </w:tabs>
        <w:autoSpaceDE w:val="0"/>
        <w:autoSpaceDN w:val="0"/>
        <w:ind w:firstLine="567"/>
        <w:rPr>
          <w:sz w:val="28"/>
          <w:szCs w:val="28"/>
        </w:rPr>
      </w:pPr>
      <w:r w:rsidRPr="004D4F45">
        <w:rPr>
          <w:w w:val="105"/>
          <w:sz w:val="28"/>
          <w:szCs w:val="28"/>
        </w:rPr>
        <w:t xml:space="preserve">4.3. </w:t>
      </w:r>
      <w:r w:rsidRPr="004D4F45">
        <w:rPr>
          <w:sz w:val="28"/>
          <w:szCs w:val="28"/>
        </w:rPr>
        <w:t>Правління Товариства</w:t>
      </w:r>
    </w:p>
    <w:p w:rsidR="0073459C" w:rsidRPr="004D4F45" w:rsidRDefault="0073459C" w:rsidP="005B4ECC">
      <w:pPr>
        <w:widowControl w:val="0"/>
        <w:tabs>
          <w:tab w:val="left" w:pos="993"/>
        </w:tabs>
        <w:autoSpaceDE w:val="0"/>
        <w:autoSpaceDN w:val="0"/>
        <w:spacing w:after="0" w:line="240" w:lineRule="auto"/>
        <w:ind w:right="147" w:firstLine="851"/>
        <w:jc w:val="both"/>
        <w:rPr>
          <w:rFonts w:ascii="Times New Roman" w:hAnsi="Times New Roman"/>
          <w:sz w:val="28"/>
          <w:szCs w:val="28"/>
          <w:lang w:val="uk-UA"/>
        </w:rPr>
      </w:pPr>
      <w:r w:rsidRPr="004D4F45">
        <w:rPr>
          <w:rFonts w:ascii="Times New Roman" w:hAnsi="Times New Roman"/>
          <w:sz w:val="28"/>
          <w:szCs w:val="28"/>
          <w:lang w:val="uk-UA"/>
        </w:rPr>
        <w:t xml:space="preserve">4.3.1. Формування, персональний та чисельний склад </w:t>
      </w:r>
      <w:r w:rsidR="0003356F">
        <w:rPr>
          <w:rFonts w:ascii="Times New Roman" w:hAnsi="Times New Roman"/>
          <w:sz w:val="28"/>
          <w:szCs w:val="28"/>
          <w:lang w:val="uk-UA"/>
        </w:rPr>
        <w:t>п</w:t>
      </w:r>
      <w:r w:rsidRPr="004D4F45">
        <w:rPr>
          <w:rFonts w:ascii="Times New Roman" w:hAnsi="Times New Roman"/>
          <w:sz w:val="28"/>
          <w:szCs w:val="28"/>
          <w:lang w:val="uk-UA"/>
        </w:rPr>
        <w:t xml:space="preserve">равління визначається </w:t>
      </w:r>
      <w:r w:rsidR="00556914">
        <w:rPr>
          <w:rFonts w:ascii="Times New Roman" w:hAnsi="Times New Roman"/>
          <w:sz w:val="28"/>
          <w:szCs w:val="28"/>
          <w:lang w:val="uk-UA"/>
        </w:rPr>
        <w:t>н</w:t>
      </w:r>
      <w:r w:rsidRPr="004D4F45">
        <w:rPr>
          <w:rFonts w:ascii="Times New Roman" w:hAnsi="Times New Roman"/>
          <w:sz w:val="28"/>
          <w:szCs w:val="28"/>
          <w:lang w:val="uk-UA"/>
        </w:rPr>
        <w:t xml:space="preserve">аглядовою радою Товариства. </w:t>
      </w:r>
    </w:p>
    <w:p w:rsidR="0073459C" w:rsidRPr="004D4F45" w:rsidRDefault="0073459C" w:rsidP="005B4ECC">
      <w:pPr>
        <w:widowControl w:val="0"/>
        <w:tabs>
          <w:tab w:val="left" w:pos="993"/>
        </w:tabs>
        <w:autoSpaceDE w:val="0"/>
        <w:autoSpaceDN w:val="0"/>
        <w:spacing w:after="0" w:line="240" w:lineRule="auto"/>
        <w:ind w:right="147" w:firstLine="851"/>
        <w:jc w:val="both"/>
        <w:rPr>
          <w:rFonts w:ascii="Times New Roman" w:hAnsi="Times New Roman"/>
          <w:sz w:val="28"/>
          <w:szCs w:val="28"/>
          <w:lang w:val="uk-UA"/>
        </w:rPr>
      </w:pPr>
      <w:r w:rsidRPr="004D4F45">
        <w:rPr>
          <w:rFonts w:ascii="Times New Roman" w:hAnsi="Times New Roman"/>
          <w:sz w:val="28"/>
          <w:szCs w:val="28"/>
          <w:lang w:val="uk-UA"/>
        </w:rPr>
        <w:t xml:space="preserve">4.3.2. Основні параметри взаємодії між </w:t>
      </w:r>
      <w:r w:rsidR="00556914">
        <w:rPr>
          <w:rFonts w:ascii="Times New Roman" w:hAnsi="Times New Roman"/>
          <w:sz w:val="28"/>
          <w:szCs w:val="28"/>
          <w:lang w:val="uk-UA"/>
        </w:rPr>
        <w:t>п</w:t>
      </w:r>
      <w:r w:rsidRPr="004D4F45">
        <w:rPr>
          <w:rFonts w:ascii="Times New Roman" w:hAnsi="Times New Roman"/>
          <w:sz w:val="28"/>
          <w:szCs w:val="28"/>
          <w:lang w:val="uk-UA"/>
        </w:rPr>
        <w:t xml:space="preserve">равлінням і </w:t>
      </w:r>
      <w:r w:rsidR="00556914">
        <w:rPr>
          <w:rFonts w:ascii="Times New Roman" w:hAnsi="Times New Roman"/>
          <w:sz w:val="28"/>
          <w:szCs w:val="28"/>
          <w:lang w:val="uk-UA"/>
        </w:rPr>
        <w:t>н</w:t>
      </w:r>
      <w:r w:rsidRPr="004D4F45">
        <w:rPr>
          <w:rFonts w:ascii="Times New Roman" w:hAnsi="Times New Roman"/>
          <w:sz w:val="28"/>
          <w:szCs w:val="28"/>
          <w:lang w:val="uk-UA"/>
        </w:rPr>
        <w:t>аглядовою радою визначені законодавством, Статутом та внутрішніми положеннями Товариства. Вони ефективно співпрацюють на користь Товариства і не втручаються у виконання функцій та сфери відповідальності один одного.</w:t>
      </w:r>
    </w:p>
    <w:p w:rsidR="0073459C" w:rsidRPr="004D4F45" w:rsidRDefault="0073459C" w:rsidP="005B4ECC">
      <w:pPr>
        <w:widowControl w:val="0"/>
        <w:tabs>
          <w:tab w:val="left" w:pos="993"/>
        </w:tabs>
        <w:autoSpaceDE w:val="0"/>
        <w:autoSpaceDN w:val="0"/>
        <w:spacing w:after="0" w:line="240" w:lineRule="auto"/>
        <w:ind w:right="147" w:firstLine="851"/>
        <w:jc w:val="both"/>
        <w:rPr>
          <w:rFonts w:ascii="Times New Roman" w:hAnsi="Times New Roman"/>
          <w:sz w:val="28"/>
          <w:szCs w:val="28"/>
          <w:lang w:val="uk-UA"/>
        </w:rPr>
      </w:pPr>
      <w:r w:rsidRPr="004D4F45">
        <w:rPr>
          <w:rFonts w:ascii="Times New Roman" w:hAnsi="Times New Roman"/>
          <w:sz w:val="28"/>
          <w:szCs w:val="28"/>
          <w:lang w:val="uk-UA"/>
        </w:rPr>
        <w:t xml:space="preserve">4.3.3. Правління несе відповідальність за поточне управління діяльністю </w:t>
      </w:r>
      <w:r w:rsidR="00AE0039" w:rsidRPr="004D4F45">
        <w:rPr>
          <w:rFonts w:ascii="Times New Roman" w:hAnsi="Times New Roman"/>
          <w:sz w:val="28"/>
          <w:szCs w:val="28"/>
          <w:lang w:val="uk-UA"/>
        </w:rPr>
        <w:t>Товариства</w:t>
      </w:r>
      <w:r w:rsidRPr="004D4F45">
        <w:rPr>
          <w:rFonts w:ascii="Times New Roman" w:hAnsi="Times New Roman"/>
          <w:sz w:val="28"/>
          <w:szCs w:val="28"/>
          <w:lang w:val="uk-UA"/>
        </w:rPr>
        <w:t xml:space="preserve">, до сфери відповідальності </w:t>
      </w:r>
      <w:r w:rsidR="00556914">
        <w:rPr>
          <w:rFonts w:ascii="Times New Roman" w:hAnsi="Times New Roman"/>
          <w:sz w:val="28"/>
          <w:szCs w:val="28"/>
          <w:lang w:val="uk-UA"/>
        </w:rPr>
        <w:t>п</w:t>
      </w:r>
      <w:r w:rsidRPr="004D4F45">
        <w:rPr>
          <w:rFonts w:ascii="Times New Roman" w:hAnsi="Times New Roman"/>
          <w:sz w:val="28"/>
          <w:szCs w:val="28"/>
          <w:lang w:val="uk-UA"/>
        </w:rPr>
        <w:t xml:space="preserve">равління не може входити прийняття рішень з будь-яких питань, що належать до виключної компетенції </w:t>
      </w:r>
      <w:r w:rsidR="00556914">
        <w:rPr>
          <w:rFonts w:ascii="Times New Roman" w:hAnsi="Times New Roman"/>
          <w:sz w:val="28"/>
          <w:szCs w:val="28"/>
          <w:lang w:val="uk-UA"/>
        </w:rPr>
        <w:t>з</w:t>
      </w:r>
      <w:r w:rsidRPr="004D4F45">
        <w:rPr>
          <w:rFonts w:ascii="Times New Roman" w:hAnsi="Times New Roman"/>
          <w:sz w:val="28"/>
          <w:szCs w:val="28"/>
          <w:lang w:val="uk-UA"/>
        </w:rPr>
        <w:t xml:space="preserve">борів та/або </w:t>
      </w:r>
      <w:r w:rsidR="00556914">
        <w:rPr>
          <w:rFonts w:ascii="Times New Roman" w:hAnsi="Times New Roman"/>
          <w:sz w:val="28"/>
          <w:szCs w:val="28"/>
          <w:lang w:val="uk-UA"/>
        </w:rPr>
        <w:t>н</w:t>
      </w:r>
      <w:r w:rsidRPr="004D4F45">
        <w:rPr>
          <w:rFonts w:ascii="Times New Roman" w:hAnsi="Times New Roman"/>
          <w:sz w:val="28"/>
          <w:szCs w:val="28"/>
          <w:lang w:val="uk-UA"/>
        </w:rPr>
        <w:t>аглядової ради.</w:t>
      </w:r>
    </w:p>
    <w:p w:rsidR="0073459C" w:rsidRPr="004D4F45" w:rsidRDefault="0073459C" w:rsidP="005B4ECC">
      <w:pPr>
        <w:widowControl w:val="0"/>
        <w:tabs>
          <w:tab w:val="left" w:pos="993"/>
        </w:tabs>
        <w:autoSpaceDE w:val="0"/>
        <w:autoSpaceDN w:val="0"/>
        <w:spacing w:after="0" w:line="240" w:lineRule="auto"/>
        <w:ind w:right="147" w:firstLine="851"/>
        <w:jc w:val="both"/>
        <w:rPr>
          <w:rFonts w:ascii="Times New Roman" w:hAnsi="Times New Roman"/>
          <w:sz w:val="28"/>
          <w:szCs w:val="28"/>
          <w:lang w:val="uk-UA"/>
        </w:rPr>
      </w:pPr>
      <w:r w:rsidRPr="004D4F45">
        <w:rPr>
          <w:rFonts w:ascii="Times New Roman" w:hAnsi="Times New Roman"/>
          <w:sz w:val="28"/>
          <w:szCs w:val="28"/>
          <w:lang w:val="uk-UA"/>
        </w:rPr>
        <w:t xml:space="preserve">4.3.4. Правління інформує </w:t>
      </w:r>
      <w:r w:rsidR="00556914">
        <w:rPr>
          <w:rFonts w:ascii="Times New Roman" w:hAnsi="Times New Roman"/>
          <w:sz w:val="28"/>
          <w:szCs w:val="28"/>
          <w:lang w:val="uk-UA"/>
        </w:rPr>
        <w:t>н</w:t>
      </w:r>
      <w:r w:rsidRPr="004D4F45">
        <w:rPr>
          <w:rFonts w:ascii="Times New Roman" w:hAnsi="Times New Roman"/>
          <w:sz w:val="28"/>
          <w:szCs w:val="28"/>
          <w:lang w:val="uk-UA"/>
        </w:rPr>
        <w:t xml:space="preserve">аглядову раду з усіх важливих аспектів </w:t>
      </w:r>
      <w:proofErr w:type="spellStart"/>
      <w:r w:rsidRPr="004D4F45">
        <w:rPr>
          <w:rFonts w:ascii="Times New Roman" w:hAnsi="Times New Roman"/>
          <w:sz w:val="28"/>
          <w:szCs w:val="28"/>
          <w:lang w:val="uk-UA"/>
        </w:rPr>
        <w:t>дiяльностi</w:t>
      </w:r>
      <w:proofErr w:type="spellEnd"/>
      <w:r w:rsidRPr="004D4F45">
        <w:rPr>
          <w:rFonts w:ascii="Times New Roman" w:hAnsi="Times New Roman"/>
          <w:sz w:val="28"/>
          <w:szCs w:val="28"/>
          <w:lang w:val="uk-UA"/>
        </w:rPr>
        <w:t xml:space="preserve"> Товариства, що мають значення для безумовного виконання поставлених завдань, а у разі виникнення будь-яких значних подій забезпечує негайне інформування Голови </w:t>
      </w:r>
      <w:r w:rsidR="00556914">
        <w:rPr>
          <w:rFonts w:ascii="Times New Roman" w:hAnsi="Times New Roman"/>
          <w:sz w:val="28"/>
          <w:szCs w:val="28"/>
          <w:lang w:val="uk-UA"/>
        </w:rPr>
        <w:t>н</w:t>
      </w:r>
      <w:r w:rsidRPr="004D4F45">
        <w:rPr>
          <w:rFonts w:ascii="Times New Roman" w:hAnsi="Times New Roman"/>
          <w:sz w:val="28"/>
          <w:szCs w:val="28"/>
          <w:lang w:val="uk-UA"/>
        </w:rPr>
        <w:t>аглядової ради</w:t>
      </w:r>
      <w:r w:rsidR="00556914">
        <w:rPr>
          <w:rFonts w:ascii="Times New Roman" w:hAnsi="Times New Roman"/>
          <w:sz w:val="28"/>
          <w:szCs w:val="28"/>
          <w:lang w:val="uk-UA"/>
        </w:rPr>
        <w:t xml:space="preserve"> </w:t>
      </w:r>
      <w:proofErr w:type="spellStart"/>
      <w:r w:rsidR="00556914">
        <w:rPr>
          <w:rFonts w:ascii="Times New Roman" w:hAnsi="Times New Roman"/>
          <w:sz w:val="28"/>
          <w:szCs w:val="28"/>
          <w:lang w:val="uk-UA"/>
        </w:rPr>
        <w:t>ПрАТ</w:t>
      </w:r>
      <w:proofErr w:type="spellEnd"/>
      <w:r w:rsidR="00556914">
        <w:rPr>
          <w:rFonts w:ascii="Times New Roman" w:hAnsi="Times New Roman"/>
          <w:sz w:val="28"/>
          <w:szCs w:val="28"/>
          <w:lang w:val="uk-UA"/>
        </w:rPr>
        <w:t xml:space="preserve"> </w:t>
      </w:r>
      <w:r w:rsidR="00556914" w:rsidRPr="00556914">
        <w:rPr>
          <w:rFonts w:ascii="Times New Roman" w:hAnsi="Times New Roman"/>
          <w:sz w:val="28"/>
          <w:szCs w:val="28"/>
          <w:lang w:val="uk-UA"/>
        </w:rPr>
        <w:t>“</w:t>
      </w:r>
      <w:proofErr w:type="spellStart"/>
      <w:r w:rsidR="00556914">
        <w:rPr>
          <w:rFonts w:ascii="Times New Roman" w:hAnsi="Times New Roman"/>
          <w:sz w:val="28"/>
          <w:szCs w:val="28"/>
          <w:lang w:val="uk-UA"/>
        </w:rPr>
        <w:t>Кредмаш</w:t>
      </w:r>
      <w:proofErr w:type="spellEnd"/>
      <w:r w:rsidR="00556914" w:rsidRPr="00556914">
        <w:rPr>
          <w:rFonts w:ascii="Times New Roman" w:hAnsi="Times New Roman"/>
          <w:sz w:val="28"/>
          <w:szCs w:val="28"/>
          <w:lang w:val="uk-UA"/>
        </w:rPr>
        <w:t>”</w:t>
      </w:r>
      <w:r w:rsidRPr="004D4F45">
        <w:rPr>
          <w:rFonts w:ascii="Times New Roman" w:hAnsi="Times New Roman"/>
          <w:sz w:val="28"/>
          <w:szCs w:val="28"/>
          <w:lang w:val="uk-UA"/>
        </w:rPr>
        <w:t>.</w:t>
      </w:r>
    </w:p>
    <w:p w:rsidR="0073459C" w:rsidRPr="004D4F45" w:rsidRDefault="0073459C" w:rsidP="005B4ECC">
      <w:pPr>
        <w:widowControl w:val="0"/>
        <w:tabs>
          <w:tab w:val="left" w:pos="993"/>
        </w:tabs>
        <w:autoSpaceDE w:val="0"/>
        <w:autoSpaceDN w:val="0"/>
        <w:spacing w:after="0" w:line="240" w:lineRule="auto"/>
        <w:ind w:right="147" w:firstLine="851"/>
        <w:jc w:val="both"/>
        <w:rPr>
          <w:rFonts w:ascii="Times New Roman" w:hAnsi="Times New Roman"/>
          <w:sz w:val="28"/>
          <w:szCs w:val="28"/>
          <w:lang w:val="uk-UA"/>
        </w:rPr>
      </w:pPr>
      <w:r w:rsidRPr="004D4F45">
        <w:rPr>
          <w:rFonts w:ascii="Times New Roman" w:hAnsi="Times New Roman"/>
          <w:sz w:val="28"/>
          <w:szCs w:val="28"/>
          <w:lang w:val="uk-UA"/>
        </w:rPr>
        <w:t xml:space="preserve">4.3.5. Правління Товариства на регулярній основі та за підсумками року звітує </w:t>
      </w:r>
      <w:r w:rsidR="00556914">
        <w:rPr>
          <w:rFonts w:ascii="Times New Roman" w:hAnsi="Times New Roman"/>
          <w:sz w:val="28"/>
          <w:szCs w:val="28"/>
          <w:lang w:val="uk-UA"/>
        </w:rPr>
        <w:t>н</w:t>
      </w:r>
      <w:r w:rsidRPr="004D4F45">
        <w:rPr>
          <w:rFonts w:ascii="Times New Roman" w:hAnsi="Times New Roman"/>
          <w:sz w:val="28"/>
          <w:szCs w:val="28"/>
          <w:lang w:val="uk-UA"/>
        </w:rPr>
        <w:t>аглядовій Раді про свою діяльність і стан Товариства.</w:t>
      </w:r>
    </w:p>
    <w:p w:rsidR="0073459C" w:rsidRPr="004D4F45" w:rsidRDefault="0073459C" w:rsidP="005B4ECC">
      <w:pPr>
        <w:widowControl w:val="0"/>
        <w:tabs>
          <w:tab w:val="left" w:pos="993"/>
        </w:tabs>
        <w:autoSpaceDE w:val="0"/>
        <w:autoSpaceDN w:val="0"/>
        <w:spacing w:after="0" w:line="240" w:lineRule="auto"/>
        <w:ind w:right="147" w:firstLine="851"/>
        <w:jc w:val="both"/>
        <w:rPr>
          <w:rFonts w:ascii="Times New Roman" w:hAnsi="Times New Roman"/>
          <w:sz w:val="28"/>
          <w:szCs w:val="28"/>
          <w:lang w:val="uk-UA"/>
        </w:rPr>
      </w:pPr>
      <w:r w:rsidRPr="004D4F45">
        <w:rPr>
          <w:rFonts w:ascii="Times New Roman" w:hAnsi="Times New Roman"/>
          <w:sz w:val="28"/>
          <w:szCs w:val="28"/>
          <w:lang w:val="uk-UA"/>
        </w:rPr>
        <w:t xml:space="preserve">4.3.6. </w:t>
      </w:r>
      <w:r w:rsidR="00556914">
        <w:rPr>
          <w:rFonts w:ascii="Times New Roman" w:hAnsi="Times New Roman"/>
          <w:sz w:val="28"/>
          <w:szCs w:val="28"/>
          <w:lang w:val="uk-UA"/>
        </w:rPr>
        <w:t>О</w:t>
      </w:r>
      <w:r w:rsidRPr="004D4F45">
        <w:rPr>
          <w:rFonts w:ascii="Times New Roman" w:hAnsi="Times New Roman"/>
          <w:sz w:val="28"/>
          <w:szCs w:val="28"/>
          <w:lang w:val="uk-UA"/>
        </w:rPr>
        <w:t xml:space="preserve">сновними завданнями </w:t>
      </w:r>
      <w:r w:rsidR="00556914">
        <w:rPr>
          <w:rFonts w:ascii="Times New Roman" w:hAnsi="Times New Roman"/>
          <w:sz w:val="28"/>
          <w:szCs w:val="28"/>
          <w:lang w:val="uk-UA"/>
        </w:rPr>
        <w:t xml:space="preserve">правління </w:t>
      </w:r>
      <w:r w:rsidRPr="004D4F45">
        <w:rPr>
          <w:rFonts w:ascii="Times New Roman" w:hAnsi="Times New Roman"/>
          <w:sz w:val="28"/>
          <w:szCs w:val="28"/>
          <w:lang w:val="uk-UA"/>
        </w:rPr>
        <w:t xml:space="preserve">є виконання рішень </w:t>
      </w:r>
      <w:r w:rsidR="00556914">
        <w:rPr>
          <w:rFonts w:ascii="Times New Roman" w:hAnsi="Times New Roman"/>
          <w:sz w:val="28"/>
          <w:szCs w:val="28"/>
          <w:lang w:val="uk-UA"/>
        </w:rPr>
        <w:t>з</w:t>
      </w:r>
      <w:r w:rsidRPr="004D4F45">
        <w:rPr>
          <w:rFonts w:ascii="Times New Roman" w:hAnsi="Times New Roman"/>
          <w:sz w:val="28"/>
          <w:szCs w:val="28"/>
          <w:lang w:val="uk-UA"/>
        </w:rPr>
        <w:t xml:space="preserve">борів та </w:t>
      </w:r>
      <w:r w:rsidR="00556914">
        <w:rPr>
          <w:rFonts w:ascii="Times New Roman" w:hAnsi="Times New Roman"/>
          <w:sz w:val="28"/>
          <w:szCs w:val="28"/>
          <w:lang w:val="uk-UA"/>
        </w:rPr>
        <w:t>н</w:t>
      </w:r>
      <w:r w:rsidRPr="004D4F45">
        <w:rPr>
          <w:rFonts w:ascii="Times New Roman" w:hAnsi="Times New Roman"/>
          <w:sz w:val="28"/>
          <w:szCs w:val="28"/>
          <w:lang w:val="uk-UA"/>
        </w:rPr>
        <w:t xml:space="preserve">аглядової ради, реалізації стратегій </w:t>
      </w:r>
      <w:r w:rsidR="00C840F3" w:rsidRPr="004D4F45">
        <w:rPr>
          <w:rFonts w:ascii="Times New Roman" w:hAnsi="Times New Roman"/>
          <w:sz w:val="28"/>
          <w:szCs w:val="28"/>
          <w:lang w:val="uk-UA"/>
        </w:rPr>
        <w:t>Товариства</w:t>
      </w:r>
      <w:r w:rsidRPr="004D4F45">
        <w:rPr>
          <w:rFonts w:ascii="Times New Roman" w:hAnsi="Times New Roman"/>
          <w:sz w:val="28"/>
          <w:szCs w:val="28"/>
          <w:lang w:val="uk-UA"/>
        </w:rPr>
        <w:t xml:space="preserve">, </w:t>
      </w:r>
      <w:r w:rsidR="0096266D" w:rsidRPr="004D4F45">
        <w:rPr>
          <w:rFonts w:ascii="Times New Roman" w:hAnsi="Times New Roman"/>
          <w:sz w:val="28"/>
          <w:szCs w:val="28"/>
          <w:lang w:val="uk-UA"/>
        </w:rPr>
        <w:t xml:space="preserve">програм, планів, заходів </w:t>
      </w:r>
      <w:r w:rsidRPr="004D4F45">
        <w:rPr>
          <w:rFonts w:ascii="Times New Roman" w:hAnsi="Times New Roman"/>
          <w:sz w:val="28"/>
          <w:szCs w:val="28"/>
          <w:lang w:val="uk-UA"/>
        </w:rPr>
        <w:t xml:space="preserve">за напрямками діяльності </w:t>
      </w:r>
      <w:proofErr w:type="spellStart"/>
      <w:r w:rsidR="00556914">
        <w:rPr>
          <w:rFonts w:ascii="Times New Roman" w:hAnsi="Times New Roman"/>
          <w:sz w:val="28"/>
          <w:szCs w:val="28"/>
          <w:lang w:val="uk-UA"/>
        </w:rPr>
        <w:t>ПрАТ</w:t>
      </w:r>
      <w:proofErr w:type="spellEnd"/>
      <w:r w:rsidR="00556914">
        <w:rPr>
          <w:rFonts w:ascii="Times New Roman" w:hAnsi="Times New Roman"/>
          <w:sz w:val="28"/>
          <w:szCs w:val="28"/>
          <w:lang w:val="uk-UA"/>
        </w:rPr>
        <w:t xml:space="preserve"> </w:t>
      </w:r>
      <w:r w:rsidR="00556914" w:rsidRPr="00556914">
        <w:rPr>
          <w:rFonts w:ascii="Times New Roman" w:hAnsi="Times New Roman"/>
          <w:sz w:val="28"/>
          <w:szCs w:val="28"/>
          <w:lang w:val="uk-UA"/>
        </w:rPr>
        <w:t>“</w:t>
      </w:r>
      <w:proofErr w:type="spellStart"/>
      <w:r w:rsidR="00556914">
        <w:rPr>
          <w:rFonts w:ascii="Times New Roman" w:hAnsi="Times New Roman"/>
          <w:sz w:val="28"/>
          <w:szCs w:val="28"/>
          <w:lang w:val="uk-UA"/>
        </w:rPr>
        <w:t>Кредмаш</w:t>
      </w:r>
      <w:proofErr w:type="spellEnd"/>
      <w:r w:rsidR="00556914" w:rsidRPr="00556914">
        <w:rPr>
          <w:rFonts w:ascii="Times New Roman" w:hAnsi="Times New Roman"/>
          <w:sz w:val="28"/>
          <w:szCs w:val="28"/>
          <w:lang w:val="uk-UA"/>
        </w:rPr>
        <w:t>”</w:t>
      </w:r>
      <w:r w:rsidRPr="004D4F45">
        <w:rPr>
          <w:rFonts w:ascii="Times New Roman" w:hAnsi="Times New Roman"/>
          <w:sz w:val="28"/>
          <w:szCs w:val="28"/>
          <w:lang w:val="uk-UA"/>
        </w:rPr>
        <w:t>, для збільшення конкурентоспроможності, прибутковості Товариства, забезпечення його сталого розвитку.</w:t>
      </w:r>
    </w:p>
    <w:p w:rsidR="0073459C" w:rsidRPr="004D4F45" w:rsidRDefault="0073459C" w:rsidP="005B4ECC">
      <w:pPr>
        <w:widowControl w:val="0"/>
        <w:tabs>
          <w:tab w:val="left" w:pos="993"/>
        </w:tabs>
        <w:autoSpaceDE w:val="0"/>
        <w:autoSpaceDN w:val="0"/>
        <w:spacing w:after="0" w:line="240" w:lineRule="auto"/>
        <w:ind w:right="147" w:firstLine="851"/>
        <w:jc w:val="both"/>
        <w:rPr>
          <w:rFonts w:ascii="Times New Roman" w:hAnsi="Times New Roman"/>
          <w:sz w:val="28"/>
          <w:szCs w:val="28"/>
          <w:lang w:val="uk-UA"/>
        </w:rPr>
      </w:pPr>
    </w:p>
    <w:p w:rsidR="0073459C" w:rsidRPr="00B81144" w:rsidRDefault="0073459C" w:rsidP="005B4ECC">
      <w:pPr>
        <w:spacing w:after="0" w:line="240" w:lineRule="auto"/>
        <w:ind w:firstLine="426"/>
        <w:jc w:val="center"/>
        <w:rPr>
          <w:rFonts w:ascii="Times New Roman" w:hAnsi="Times New Roman"/>
          <w:b/>
          <w:bCs/>
          <w:sz w:val="28"/>
          <w:szCs w:val="28"/>
          <w:lang w:val="uk-UA"/>
        </w:rPr>
      </w:pPr>
      <w:r w:rsidRPr="00B81144">
        <w:rPr>
          <w:rFonts w:ascii="Times New Roman" w:hAnsi="Times New Roman"/>
          <w:b/>
          <w:bCs/>
          <w:sz w:val="28"/>
          <w:szCs w:val="28"/>
          <w:lang w:val="uk-UA"/>
        </w:rPr>
        <w:t>V. РОЗКРИТТЯ ІНФОРМАЦІ</w:t>
      </w:r>
      <w:r w:rsidR="0096266D" w:rsidRPr="00B81144">
        <w:rPr>
          <w:rFonts w:ascii="Times New Roman" w:hAnsi="Times New Roman"/>
          <w:b/>
          <w:bCs/>
          <w:sz w:val="28"/>
          <w:szCs w:val="28"/>
          <w:lang w:val="uk-UA"/>
        </w:rPr>
        <w:t>Ї</w:t>
      </w:r>
      <w:r w:rsidRPr="00B81144">
        <w:rPr>
          <w:rFonts w:ascii="Times New Roman" w:hAnsi="Times New Roman"/>
          <w:b/>
          <w:bCs/>
          <w:sz w:val="28"/>
          <w:szCs w:val="28"/>
          <w:lang w:val="uk-UA"/>
        </w:rPr>
        <w:t xml:space="preserve"> ТА ПРОЗОРІСТЬ</w:t>
      </w:r>
    </w:p>
    <w:p w:rsidR="00556914" w:rsidRPr="004D4F45" w:rsidRDefault="00556914" w:rsidP="005B4ECC">
      <w:pPr>
        <w:spacing w:after="0" w:line="240" w:lineRule="auto"/>
        <w:ind w:firstLine="426"/>
        <w:jc w:val="center"/>
        <w:rPr>
          <w:rFonts w:ascii="Times New Roman" w:hAnsi="Times New Roman"/>
          <w:bCs/>
          <w:sz w:val="28"/>
          <w:szCs w:val="28"/>
          <w:lang w:val="uk-UA"/>
        </w:rPr>
      </w:pPr>
    </w:p>
    <w:p w:rsidR="0073459C" w:rsidRPr="004D4F45" w:rsidRDefault="00556914" w:rsidP="005B4ECC">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5</w:t>
      </w:r>
      <w:r w:rsidR="0073459C" w:rsidRPr="004D4F45">
        <w:rPr>
          <w:rFonts w:ascii="Times New Roman" w:hAnsi="Times New Roman"/>
          <w:sz w:val="28"/>
          <w:szCs w:val="28"/>
          <w:lang w:val="uk-UA"/>
        </w:rPr>
        <w:t xml:space="preserve">.1. Інформація про Товариство розкривається відповідно до вимог законодавства, Статуту та внутрішніх положень Товариства. </w:t>
      </w:r>
      <w:proofErr w:type="spellStart"/>
      <w:r>
        <w:rPr>
          <w:rFonts w:ascii="Times New Roman" w:hAnsi="Times New Roman"/>
          <w:sz w:val="28"/>
          <w:szCs w:val="28"/>
          <w:lang w:val="uk-UA"/>
        </w:rPr>
        <w:t>ПрАТ</w:t>
      </w:r>
      <w:proofErr w:type="spellEnd"/>
      <w:r>
        <w:rPr>
          <w:rFonts w:ascii="Times New Roman" w:hAnsi="Times New Roman"/>
          <w:sz w:val="28"/>
          <w:szCs w:val="28"/>
          <w:lang w:val="uk-UA"/>
        </w:rPr>
        <w:t xml:space="preserve"> </w:t>
      </w:r>
      <w:r w:rsidRPr="00556914">
        <w:rPr>
          <w:rFonts w:ascii="Times New Roman" w:hAnsi="Times New Roman"/>
          <w:sz w:val="28"/>
          <w:szCs w:val="28"/>
          <w:lang w:val="uk-UA"/>
        </w:rPr>
        <w:t>“</w:t>
      </w:r>
      <w:proofErr w:type="spellStart"/>
      <w:r>
        <w:rPr>
          <w:rFonts w:ascii="Times New Roman" w:hAnsi="Times New Roman"/>
          <w:sz w:val="28"/>
          <w:szCs w:val="28"/>
          <w:lang w:val="uk-UA"/>
        </w:rPr>
        <w:t>Кредмаш</w:t>
      </w:r>
      <w:proofErr w:type="spellEnd"/>
      <w:r w:rsidRPr="00556914">
        <w:rPr>
          <w:rFonts w:ascii="Times New Roman" w:hAnsi="Times New Roman"/>
          <w:sz w:val="28"/>
          <w:szCs w:val="28"/>
          <w:lang w:val="uk-UA"/>
        </w:rPr>
        <w:t>”</w:t>
      </w:r>
      <w:r>
        <w:rPr>
          <w:rFonts w:ascii="Times New Roman" w:hAnsi="Times New Roman"/>
          <w:sz w:val="28"/>
          <w:szCs w:val="28"/>
          <w:lang w:val="uk-UA"/>
        </w:rPr>
        <w:t xml:space="preserve"> </w:t>
      </w:r>
      <w:r w:rsidR="0073459C" w:rsidRPr="004D4F45">
        <w:rPr>
          <w:rFonts w:ascii="Times New Roman" w:hAnsi="Times New Roman"/>
          <w:sz w:val="28"/>
          <w:szCs w:val="28"/>
          <w:lang w:val="uk-UA"/>
        </w:rPr>
        <w:t>забезпечує своєчасність розкриття інформації.</w:t>
      </w:r>
    </w:p>
    <w:p w:rsidR="0073459C" w:rsidRPr="004D4F45" w:rsidRDefault="00556914" w:rsidP="005B4ECC">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5</w:t>
      </w:r>
      <w:r w:rsidR="0073459C" w:rsidRPr="004D4F45">
        <w:rPr>
          <w:rFonts w:ascii="Times New Roman" w:hAnsi="Times New Roman"/>
          <w:sz w:val="28"/>
          <w:szCs w:val="28"/>
          <w:lang w:val="uk-UA"/>
        </w:rPr>
        <w:t xml:space="preserve">.2. Розкриття інформації (оприлюднення) є збалансованим, охоплює як позитивну, так і негативну інформацію та відбувається одночасно для всіх акціонерів та інших зацікавлених осіб. </w:t>
      </w:r>
    </w:p>
    <w:p w:rsidR="0073459C" w:rsidRPr="004D4F45" w:rsidRDefault="00556914" w:rsidP="005B4ECC">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5</w:t>
      </w:r>
      <w:r w:rsidR="0073459C" w:rsidRPr="004D4F45">
        <w:rPr>
          <w:rFonts w:ascii="Times New Roman" w:hAnsi="Times New Roman"/>
          <w:sz w:val="28"/>
          <w:szCs w:val="28"/>
          <w:lang w:val="uk-UA"/>
        </w:rPr>
        <w:t xml:space="preserve">.3. Наглядова рада та </w:t>
      </w:r>
      <w:r>
        <w:rPr>
          <w:rFonts w:ascii="Times New Roman" w:hAnsi="Times New Roman"/>
          <w:sz w:val="28"/>
          <w:szCs w:val="28"/>
          <w:lang w:val="uk-UA"/>
        </w:rPr>
        <w:t>п</w:t>
      </w:r>
      <w:r w:rsidR="0073459C" w:rsidRPr="004D4F45">
        <w:rPr>
          <w:rFonts w:ascii="Times New Roman" w:hAnsi="Times New Roman"/>
          <w:sz w:val="28"/>
          <w:szCs w:val="28"/>
          <w:lang w:val="uk-UA"/>
        </w:rPr>
        <w:t>равління Товариства забезпечують впровадження через Статут та внутрішні положення Товариства інформаційної політики, яка передбачає баланс між розкриттям достовірної інформації відповідно до вимог законодавства та ефективний захист конфіденціальної інформації та комерційної таємниці Товариства.</w:t>
      </w:r>
    </w:p>
    <w:p w:rsidR="0073459C" w:rsidRDefault="00556914" w:rsidP="00D27D6F">
      <w:pPr>
        <w:autoSpaceDE w:val="0"/>
        <w:autoSpaceDN w:val="0"/>
        <w:adjustRightInd w:val="0"/>
        <w:spacing w:after="0" w:line="240" w:lineRule="auto"/>
        <w:ind w:firstLine="567"/>
        <w:jc w:val="both"/>
        <w:rPr>
          <w:rFonts w:ascii="Times New Roman" w:hAnsi="Times New Roman"/>
          <w:color w:val="0070C0"/>
          <w:sz w:val="28"/>
          <w:szCs w:val="28"/>
          <w:lang w:val="uk-UA"/>
        </w:rPr>
      </w:pPr>
      <w:r>
        <w:rPr>
          <w:rFonts w:ascii="Times New Roman" w:hAnsi="Times New Roman"/>
          <w:sz w:val="28"/>
          <w:szCs w:val="28"/>
          <w:lang w:val="uk-UA"/>
        </w:rPr>
        <w:lastRenderedPageBreak/>
        <w:t>5</w:t>
      </w:r>
      <w:r w:rsidR="0073459C" w:rsidRPr="004D4F45">
        <w:rPr>
          <w:rFonts w:ascii="Times New Roman" w:hAnsi="Times New Roman"/>
          <w:sz w:val="28"/>
          <w:szCs w:val="28"/>
          <w:lang w:val="uk-UA"/>
        </w:rPr>
        <w:t>.4. Вся інформація, яка оприлюднюється на веб-сайті Товариства є структурованою, прозорою і легко доступна акціонерам та іншим зацікавленим особам</w:t>
      </w:r>
      <w:r w:rsidR="003A242B">
        <w:rPr>
          <w:rFonts w:ascii="Times New Roman" w:hAnsi="Times New Roman"/>
          <w:sz w:val="28"/>
          <w:szCs w:val="28"/>
          <w:lang w:val="uk-UA"/>
        </w:rPr>
        <w:t xml:space="preserve"> </w:t>
      </w:r>
      <w:r w:rsidR="0073459C" w:rsidRPr="004D4F45">
        <w:rPr>
          <w:rFonts w:ascii="Times New Roman" w:hAnsi="Times New Roman"/>
          <w:sz w:val="28"/>
          <w:szCs w:val="28"/>
          <w:lang w:val="uk-UA"/>
        </w:rPr>
        <w:t xml:space="preserve">за посиланням </w:t>
      </w:r>
      <w:hyperlink r:id="rId9" w:history="1">
        <w:r w:rsidR="00D27D6F" w:rsidRPr="000A7837">
          <w:rPr>
            <w:rStyle w:val="af"/>
            <w:rFonts w:ascii="Times New Roman" w:hAnsi="Times New Roman"/>
            <w:sz w:val="28"/>
            <w:szCs w:val="28"/>
            <w:lang w:val="uk-UA"/>
          </w:rPr>
          <w:t>https://kredmash.com/ua/informatsiya-dlya-aktsionerov</w:t>
        </w:r>
      </w:hyperlink>
    </w:p>
    <w:p w:rsidR="00D27D6F" w:rsidRPr="004D4F45" w:rsidRDefault="00D27D6F" w:rsidP="00D27D6F">
      <w:pPr>
        <w:autoSpaceDE w:val="0"/>
        <w:autoSpaceDN w:val="0"/>
        <w:adjustRightInd w:val="0"/>
        <w:spacing w:after="0" w:line="240" w:lineRule="auto"/>
        <w:ind w:firstLine="567"/>
        <w:jc w:val="both"/>
        <w:rPr>
          <w:rFonts w:ascii="Times New Roman" w:hAnsi="Times New Roman"/>
          <w:sz w:val="28"/>
          <w:szCs w:val="28"/>
          <w:lang w:val="uk-UA"/>
        </w:rPr>
      </w:pPr>
    </w:p>
    <w:p w:rsidR="0073459C" w:rsidRPr="00B81144" w:rsidRDefault="0073459C" w:rsidP="005B4ECC">
      <w:pPr>
        <w:spacing w:after="0" w:line="240" w:lineRule="auto"/>
        <w:ind w:firstLine="426"/>
        <w:jc w:val="center"/>
        <w:rPr>
          <w:rFonts w:ascii="Times New Roman" w:hAnsi="Times New Roman"/>
          <w:b/>
          <w:bCs/>
          <w:sz w:val="28"/>
          <w:szCs w:val="28"/>
          <w:lang w:val="uk-UA"/>
        </w:rPr>
      </w:pPr>
      <w:r w:rsidRPr="00B81144">
        <w:rPr>
          <w:rFonts w:ascii="Times New Roman" w:hAnsi="Times New Roman"/>
          <w:b/>
          <w:bCs/>
          <w:sz w:val="28"/>
          <w:szCs w:val="28"/>
          <w:lang w:val="uk-UA"/>
        </w:rPr>
        <w:t>V</w:t>
      </w:r>
      <w:r w:rsidRPr="00B81144">
        <w:rPr>
          <w:rFonts w:ascii="Times New Roman" w:hAnsi="Times New Roman"/>
          <w:b/>
          <w:bCs/>
          <w:sz w:val="28"/>
          <w:szCs w:val="28"/>
          <w:lang w:val="en-US"/>
        </w:rPr>
        <w:t>I</w:t>
      </w:r>
      <w:r w:rsidRPr="00B81144">
        <w:rPr>
          <w:rFonts w:ascii="Times New Roman" w:hAnsi="Times New Roman"/>
          <w:b/>
          <w:bCs/>
          <w:sz w:val="28"/>
          <w:szCs w:val="28"/>
          <w:lang w:val="uk-UA"/>
        </w:rPr>
        <w:t>. КОНТРОЛЬ ЗА ФІНАНСОВО – ГОСПОДАРСЬКОЮ ДІЯЛЬНІСТЮ</w:t>
      </w:r>
    </w:p>
    <w:p w:rsidR="00D27D6F" w:rsidRPr="004D4F45" w:rsidRDefault="00D27D6F" w:rsidP="005B4ECC">
      <w:pPr>
        <w:spacing w:after="0" w:line="240" w:lineRule="auto"/>
        <w:ind w:firstLine="426"/>
        <w:jc w:val="center"/>
        <w:rPr>
          <w:rFonts w:ascii="Times New Roman" w:hAnsi="Times New Roman"/>
          <w:bCs/>
          <w:sz w:val="28"/>
          <w:szCs w:val="28"/>
          <w:lang w:val="uk-UA"/>
        </w:rPr>
      </w:pPr>
    </w:p>
    <w:p w:rsidR="0073459C" w:rsidRPr="004D4F45" w:rsidRDefault="00556914" w:rsidP="005B4ECC">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6</w:t>
      </w:r>
      <w:r w:rsidR="0073459C" w:rsidRPr="004D4F45">
        <w:rPr>
          <w:rFonts w:ascii="Times New Roman" w:hAnsi="Times New Roman"/>
          <w:sz w:val="28"/>
          <w:szCs w:val="28"/>
          <w:lang w:val="uk-UA"/>
        </w:rPr>
        <w:t>.1. З метою захисту прав та законних інтересів акціонерів Товариство забезпечує комплексний, незалежний, об'єктивний та професійний контроль за фінансово-господарською діяльністю Товариства.</w:t>
      </w:r>
    </w:p>
    <w:p w:rsidR="0073459C" w:rsidRPr="004D4F45" w:rsidRDefault="00556914" w:rsidP="005B4ECC">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6</w:t>
      </w:r>
      <w:r w:rsidR="0073459C" w:rsidRPr="004D4F45">
        <w:rPr>
          <w:rFonts w:ascii="Times New Roman" w:hAnsi="Times New Roman"/>
          <w:sz w:val="28"/>
          <w:szCs w:val="28"/>
          <w:lang w:val="uk-UA"/>
        </w:rPr>
        <w:t>.2. Контроль за фінансово-господарською діяльністю Товариства здійснюється як через залучення незалежного зовнішнього аудитора (аудиторської фірми), так і через механізми внутрішнього контролю.</w:t>
      </w:r>
    </w:p>
    <w:p w:rsidR="00B81144" w:rsidRPr="00B81144" w:rsidRDefault="00B81144" w:rsidP="004174D0">
      <w:pPr>
        <w:spacing w:after="0" w:line="240" w:lineRule="auto"/>
        <w:ind w:firstLine="567"/>
        <w:jc w:val="both"/>
        <w:rPr>
          <w:rFonts w:ascii="Times New Roman" w:hAnsi="Times New Roman"/>
          <w:sz w:val="16"/>
          <w:szCs w:val="16"/>
          <w:lang w:val="uk-UA"/>
        </w:rPr>
      </w:pPr>
    </w:p>
    <w:p w:rsidR="0073459C" w:rsidRPr="004D4F45" w:rsidRDefault="00556914" w:rsidP="004174D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6</w:t>
      </w:r>
      <w:r w:rsidR="0073459C" w:rsidRPr="004D4F45">
        <w:rPr>
          <w:rFonts w:ascii="Times New Roman" w:hAnsi="Times New Roman"/>
          <w:sz w:val="28"/>
          <w:szCs w:val="28"/>
          <w:lang w:val="uk-UA"/>
        </w:rPr>
        <w:t>.3. Система внутрішнього контролю Товариства забезпечує достатність механізмів контролю (стратегічний, оперативний, поточний) за його фінансово-господарською діяльністю.</w:t>
      </w:r>
    </w:p>
    <w:p w:rsidR="0073459C" w:rsidRPr="004D4F45" w:rsidRDefault="00556914" w:rsidP="005B4ECC">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6</w:t>
      </w:r>
      <w:r w:rsidR="0073459C" w:rsidRPr="004D4F45">
        <w:rPr>
          <w:rFonts w:ascii="Times New Roman" w:hAnsi="Times New Roman"/>
          <w:sz w:val="28"/>
          <w:szCs w:val="28"/>
          <w:lang w:val="uk-UA"/>
        </w:rPr>
        <w:t>.3.1. Наглядова рада Товариства забезпечує функціонування належної системи контролю, а також здійснення стратегічного контролю за фінансово-господарською діяльністю Товариства</w:t>
      </w:r>
      <w:r w:rsidR="00C119D1" w:rsidRPr="004D4F45">
        <w:rPr>
          <w:rFonts w:ascii="Times New Roman" w:hAnsi="Times New Roman"/>
          <w:sz w:val="28"/>
          <w:szCs w:val="28"/>
          <w:lang w:val="uk-UA"/>
        </w:rPr>
        <w:t>.</w:t>
      </w:r>
    </w:p>
    <w:p w:rsidR="00C119D1" w:rsidRPr="004D4F45" w:rsidRDefault="00556914" w:rsidP="005B4ECC">
      <w:p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6</w:t>
      </w:r>
      <w:r w:rsidR="0073459C" w:rsidRPr="004D4F45">
        <w:rPr>
          <w:rFonts w:ascii="Times New Roman" w:hAnsi="Times New Roman"/>
          <w:sz w:val="28"/>
          <w:szCs w:val="28"/>
          <w:lang w:val="uk-UA"/>
        </w:rPr>
        <w:t>.3.2.</w:t>
      </w:r>
      <w:r w:rsidR="00C119D1" w:rsidRPr="004D4F45">
        <w:rPr>
          <w:rFonts w:ascii="Times New Roman" w:hAnsi="Times New Roman"/>
          <w:sz w:val="28"/>
          <w:szCs w:val="28"/>
          <w:lang w:val="uk-UA"/>
        </w:rPr>
        <w:t xml:space="preserve"> Оперативний та поточний контроль за фінансово-господарською діяльністю Товариства здійснюється шляхом проведення планових та позапланових перевірок </w:t>
      </w:r>
      <w:r w:rsidR="00661D75">
        <w:rPr>
          <w:rFonts w:ascii="Times New Roman" w:hAnsi="Times New Roman"/>
          <w:sz w:val="28"/>
          <w:szCs w:val="28"/>
          <w:lang w:val="uk-UA"/>
        </w:rPr>
        <w:t>внутрішнім аудитором</w:t>
      </w:r>
      <w:r w:rsidR="00C119D1" w:rsidRPr="004D4F45">
        <w:rPr>
          <w:rFonts w:ascii="Times New Roman" w:hAnsi="Times New Roman"/>
          <w:sz w:val="28"/>
          <w:szCs w:val="28"/>
          <w:lang w:val="uk-UA"/>
        </w:rPr>
        <w:t>.</w:t>
      </w:r>
    </w:p>
    <w:p w:rsidR="00B81144" w:rsidRPr="00B81144" w:rsidRDefault="00B81144" w:rsidP="005B4ECC">
      <w:pPr>
        <w:spacing w:after="0" w:line="240" w:lineRule="auto"/>
        <w:ind w:firstLine="567"/>
        <w:jc w:val="both"/>
        <w:rPr>
          <w:rFonts w:ascii="Times New Roman" w:hAnsi="Times New Roman"/>
          <w:sz w:val="16"/>
          <w:szCs w:val="16"/>
          <w:lang w:val="uk-UA"/>
        </w:rPr>
      </w:pPr>
    </w:p>
    <w:p w:rsidR="0073459C" w:rsidRPr="004D4F45" w:rsidRDefault="00556914" w:rsidP="005B4ECC">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6</w:t>
      </w:r>
      <w:r w:rsidR="0073459C" w:rsidRPr="004D4F45">
        <w:rPr>
          <w:rFonts w:ascii="Times New Roman" w:hAnsi="Times New Roman"/>
          <w:sz w:val="28"/>
          <w:szCs w:val="28"/>
          <w:lang w:val="uk-UA"/>
        </w:rPr>
        <w:t>.4. Річна звітність Товариства</w:t>
      </w:r>
      <w:r w:rsidR="00661D75">
        <w:rPr>
          <w:rFonts w:ascii="Times New Roman" w:hAnsi="Times New Roman"/>
          <w:sz w:val="28"/>
          <w:szCs w:val="28"/>
          <w:lang w:val="uk-UA"/>
        </w:rPr>
        <w:t>, у відповідності до законодавства,</w:t>
      </w:r>
      <w:r w:rsidR="0073459C" w:rsidRPr="004D4F45">
        <w:rPr>
          <w:rFonts w:ascii="Times New Roman" w:hAnsi="Times New Roman"/>
          <w:sz w:val="28"/>
          <w:szCs w:val="28"/>
          <w:lang w:val="uk-UA"/>
        </w:rPr>
        <w:t xml:space="preserve"> </w:t>
      </w:r>
      <w:r w:rsidR="003A242B">
        <w:rPr>
          <w:rFonts w:ascii="Times New Roman" w:hAnsi="Times New Roman"/>
          <w:sz w:val="28"/>
          <w:szCs w:val="28"/>
          <w:lang w:val="uk-UA"/>
        </w:rPr>
        <w:t xml:space="preserve">може підлягати </w:t>
      </w:r>
      <w:r w:rsidR="0073459C" w:rsidRPr="004D4F45">
        <w:rPr>
          <w:rFonts w:ascii="Times New Roman" w:hAnsi="Times New Roman"/>
          <w:sz w:val="28"/>
          <w:szCs w:val="28"/>
          <w:lang w:val="uk-UA"/>
        </w:rPr>
        <w:t>обов’язковій перевірці незалежним аудитором (аудиторською фірмою). Аудиторська перевірка проводиться у відповідності до міжнародних стандартів аудиту.</w:t>
      </w:r>
    </w:p>
    <w:p w:rsidR="0073459C" w:rsidRPr="004D4F45" w:rsidRDefault="0073459C" w:rsidP="005B4ECC">
      <w:pPr>
        <w:spacing w:after="0" w:line="240" w:lineRule="auto"/>
        <w:ind w:firstLine="426"/>
        <w:jc w:val="both"/>
        <w:rPr>
          <w:rFonts w:ascii="Times New Roman" w:hAnsi="Times New Roman"/>
          <w:sz w:val="28"/>
          <w:szCs w:val="28"/>
          <w:lang w:val="uk-UA"/>
        </w:rPr>
      </w:pPr>
    </w:p>
    <w:p w:rsidR="0073459C" w:rsidRPr="00B81144" w:rsidRDefault="0073459C" w:rsidP="005B4ECC">
      <w:pPr>
        <w:spacing w:after="0" w:line="240" w:lineRule="auto"/>
        <w:ind w:firstLine="426"/>
        <w:jc w:val="center"/>
        <w:rPr>
          <w:rFonts w:ascii="Times New Roman" w:hAnsi="Times New Roman"/>
          <w:b/>
          <w:bCs/>
          <w:sz w:val="28"/>
          <w:szCs w:val="28"/>
          <w:lang w:val="uk-UA"/>
        </w:rPr>
      </w:pPr>
      <w:r w:rsidRPr="00B81144">
        <w:rPr>
          <w:rFonts w:ascii="Times New Roman" w:hAnsi="Times New Roman"/>
          <w:b/>
          <w:bCs/>
          <w:sz w:val="28"/>
          <w:szCs w:val="28"/>
          <w:lang w:val="uk-UA"/>
        </w:rPr>
        <w:t>V</w:t>
      </w:r>
      <w:r w:rsidRPr="00B81144">
        <w:rPr>
          <w:rFonts w:ascii="Times New Roman" w:hAnsi="Times New Roman"/>
          <w:b/>
          <w:bCs/>
          <w:sz w:val="28"/>
          <w:szCs w:val="28"/>
          <w:lang w:val="en-US"/>
        </w:rPr>
        <w:t>II</w:t>
      </w:r>
      <w:r w:rsidRPr="00B81144">
        <w:rPr>
          <w:rFonts w:ascii="Times New Roman" w:hAnsi="Times New Roman"/>
          <w:b/>
          <w:bCs/>
          <w:sz w:val="28"/>
          <w:szCs w:val="28"/>
          <w:lang w:val="uk-UA"/>
        </w:rPr>
        <w:t>. ЗАКЛЮЧНІ ПОЛОЖЕННЯ</w:t>
      </w:r>
    </w:p>
    <w:p w:rsidR="00661D75" w:rsidRPr="00B81144" w:rsidRDefault="00661D75" w:rsidP="005B4ECC">
      <w:pPr>
        <w:spacing w:after="0" w:line="240" w:lineRule="auto"/>
        <w:ind w:firstLine="426"/>
        <w:jc w:val="center"/>
        <w:rPr>
          <w:rFonts w:ascii="Times New Roman" w:hAnsi="Times New Roman"/>
          <w:b/>
          <w:bCs/>
          <w:sz w:val="28"/>
          <w:szCs w:val="28"/>
          <w:lang w:val="uk-UA"/>
        </w:rPr>
      </w:pPr>
    </w:p>
    <w:p w:rsidR="0073459C" w:rsidRPr="004D4F45" w:rsidRDefault="00556914" w:rsidP="005B4ECC">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7</w:t>
      </w:r>
      <w:r w:rsidR="0073459C" w:rsidRPr="004D4F45">
        <w:rPr>
          <w:rFonts w:ascii="Times New Roman" w:hAnsi="Times New Roman"/>
          <w:sz w:val="28"/>
          <w:szCs w:val="28"/>
          <w:lang w:val="uk-UA"/>
        </w:rPr>
        <w:t xml:space="preserve">.1. Кодекс набуває чинності з моменту прийняття відповідного рішення </w:t>
      </w:r>
      <w:r w:rsidR="00661D75">
        <w:rPr>
          <w:rFonts w:ascii="Times New Roman" w:hAnsi="Times New Roman"/>
          <w:sz w:val="28"/>
          <w:szCs w:val="28"/>
          <w:lang w:val="uk-UA"/>
        </w:rPr>
        <w:t>з</w:t>
      </w:r>
      <w:r w:rsidR="0073459C" w:rsidRPr="004D4F45">
        <w:rPr>
          <w:rFonts w:ascii="Times New Roman" w:hAnsi="Times New Roman"/>
          <w:sz w:val="28"/>
          <w:szCs w:val="28"/>
          <w:lang w:val="uk-UA"/>
        </w:rPr>
        <w:t xml:space="preserve">борами Товариства про його затвердження. </w:t>
      </w:r>
    </w:p>
    <w:p w:rsidR="0073459C" w:rsidRPr="004D4F45" w:rsidRDefault="00556914" w:rsidP="005B4ECC">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7</w:t>
      </w:r>
      <w:r w:rsidR="0073459C" w:rsidRPr="004D4F45">
        <w:rPr>
          <w:rFonts w:ascii="Times New Roman" w:hAnsi="Times New Roman"/>
          <w:sz w:val="28"/>
          <w:szCs w:val="28"/>
          <w:lang w:val="uk-UA"/>
        </w:rPr>
        <w:t xml:space="preserve">.2. Зміни та/або доповнення до Кодексу вносяться за рішенням </w:t>
      </w:r>
      <w:r w:rsidR="00661D75">
        <w:rPr>
          <w:rFonts w:ascii="Times New Roman" w:hAnsi="Times New Roman"/>
          <w:sz w:val="28"/>
          <w:szCs w:val="28"/>
          <w:lang w:val="uk-UA"/>
        </w:rPr>
        <w:t>з</w:t>
      </w:r>
      <w:r w:rsidR="0073459C" w:rsidRPr="004D4F45">
        <w:rPr>
          <w:rFonts w:ascii="Times New Roman" w:hAnsi="Times New Roman"/>
          <w:sz w:val="28"/>
          <w:szCs w:val="28"/>
          <w:lang w:val="uk-UA"/>
        </w:rPr>
        <w:t xml:space="preserve">борів Товариства, шляхом викладення його в новій редакції. </w:t>
      </w:r>
    </w:p>
    <w:p w:rsidR="0073459C" w:rsidRPr="004D4F45" w:rsidRDefault="00556914" w:rsidP="005B4ECC">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7</w:t>
      </w:r>
      <w:r w:rsidR="0073459C" w:rsidRPr="004D4F45">
        <w:rPr>
          <w:rFonts w:ascii="Times New Roman" w:hAnsi="Times New Roman"/>
          <w:sz w:val="28"/>
          <w:szCs w:val="28"/>
          <w:lang w:val="uk-UA"/>
        </w:rPr>
        <w:t xml:space="preserve">.3. Кодекс підписується Головою </w:t>
      </w:r>
      <w:r w:rsidR="00661D75">
        <w:rPr>
          <w:rFonts w:ascii="Times New Roman" w:hAnsi="Times New Roman"/>
          <w:sz w:val="28"/>
          <w:szCs w:val="28"/>
          <w:lang w:val="uk-UA"/>
        </w:rPr>
        <w:t>н</w:t>
      </w:r>
      <w:r w:rsidR="0073459C" w:rsidRPr="004D4F45">
        <w:rPr>
          <w:rFonts w:ascii="Times New Roman" w:hAnsi="Times New Roman"/>
          <w:sz w:val="28"/>
          <w:szCs w:val="28"/>
          <w:lang w:val="uk-UA"/>
        </w:rPr>
        <w:t>аглядової ради</w:t>
      </w:r>
      <w:r w:rsidR="00661D75">
        <w:rPr>
          <w:rFonts w:ascii="Times New Roman" w:hAnsi="Times New Roman"/>
          <w:sz w:val="28"/>
          <w:szCs w:val="28"/>
          <w:lang w:val="uk-UA"/>
        </w:rPr>
        <w:t xml:space="preserve"> </w:t>
      </w:r>
      <w:proofErr w:type="spellStart"/>
      <w:r w:rsidR="00661D75">
        <w:rPr>
          <w:rFonts w:ascii="Times New Roman" w:hAnsi="Times New Roman"/>
          <w:sz w:val="28"/>
          <w:szCs w:val="28"/>
          <w:lang w:val="uk-UA"/>
        </w:rPr>
        <w:t>ПрАТ</w:t>
      </w:r>
      <w:proofErr w:type="spellEnd"/>
      <w:r w:rsidR="00661D75">
        <w:rPr>
          <w:rFonts w:ascii="Times New Roman" w:hAnsi="Times New Roman"/>
          <w:sz w:val="28"/>
          <w:szCs w:val="28"/>
          <w:lang w:val="uk-UA"/>
        </w:rPr>
        <w:t xml:space="preserve"> </w:t>
      </w:r>
      <w:r w:rsidR="00661D75" w:rsidRPr="00556914">
        <w:rPr>
          <w:rFonts w:ascii="Times New Roman" w:hAnsi="Times New Roman"/>
          <w:sz w:val="28"/>
          <w:szCs w:val="28"/>
          <w:lang w:val="uk-UA"/>
        </w:rPr>
        <w:t>“</w:t>
      </w:r>
      <w:proofErr w:type="spellStart"/>
      <w:r w:rsidR="00661D75">
        <w:rPr>
          <w:rFonts w:ascii="Times New Roman" w:hAnsi="Times New Roman"/>
          <w:sz w:val="28"/>
          <w:szCs w:val="28"/>
          <w:lang w:val="uk-UA"/>
        </w:rPr>
        <w:t>Кредмаш</w:t>
      </w:r>
      <w:proofErr w:type="spellEnd"/>
      <w:r w:rsidR="00661D75" w:rsidRPr="00556914">
        <w:rPr>
          <w:rFonts w:ascii="Times New Roman" w:hAnsi="Times New Roman"/>
          <w:sz w:val="28"/>
          <w:szCs w:val="28"/>
          <w:lang w:val="uk-UA"/>
        </w:rPr>
        <w:t>”</w:t>
      </w:r>
      <w:r w:rsidR="0073459C" w:rsidRPr="004D4F45">
        <w:rPr>
          <w:rFonts w:ascii="Times New Roman" w:hAnsi="Times New Roman"/>
          <w:sz w:val="28"/>
          <w:szCs w:val="28"/>
          <w:lang w:val="uk-UA"/>
        </w:rPr>
        <w:t xml:space="preserve">. </w:t>
      </w:r>
    </w:p>
    <w:p w:rsidR="0073459C" w:rsidRPr="004D4F45" w:rsidRDefault="00556914" w:rsidP="005B4ECC">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7</w:t>
      </w:r>
      <w:r w:rsidR="0073459C" w:rsidRPr="004D4F45">
        <w:rPr>
          <w:rFonts w:ascii="Times New Roman" w:hAnsi="Times New Roman"/>
          <w:sz w:val="28"/>
          <w:szCs w:val="28"/>
          <w:lang w:val="uk-UA"/>
        </w:rPr>
        <w:t>.4. У випадку невідповідності будь-якої частини Кодексу законодавству, Статуту Товариства, або внутрішнім положенням Товариства, Кодекс діє лише в тій частині, що не суперечить законодавству, Статуту Товариства та внутрішнім положенням Товариства.</w:t>
      </w:r>
    </w:p>
    <w:p w:rsidR="0073459C" w:rsidRPr="004D4F45" w:rsidRDefault="0073459C" w:rsidP="005B4ECC">
      <w:pPr>
        <w:spacing w:after="0" w:line="240" w:lineRule="auto"/>
        <w:ind w:firstLine="426"/>
        <w:jc w:val="both"/>
        <w:rPr>
          <w:rFonts w:ascii="Times New Roman" w:hAnsi="Times New Roman"/>
          <w:sz w:val="16"/>
          <w:szCs w:val="16"/>
          <w:lang w:val="uk-UA"/>
        </w:rPr>
      </w:pPr>
    </w:p>
    <w:p w:rsidR="0073459C" w:rsidRPr="004D4F45" w:rsidRDefault="0073459C" w:rsidP="005B4ECC">
      <w:pPr>
        <w:spacing w:after="0" w:line="240" w:lineRule="auto"/>
        <w:ind w:firstLine="426"/>
        <w:jc w:val="both"/>
        <w:rPr>
          <w:rFonts w:ascii="Times New Roman" w:hAnsi="Times New Roman"/>
          <w:sz w:val="16"/>
          <w:szCs w:val="16"/>
          <w:lang w:val="uk-UA"/>
        </w:rPr>
      </w:pPr>
    </w:p>
    <w:p w:rsidR="004174D0" w:rsidRPr="004D4F45" w:rsidRDefault="004174D0" w:rsidP="005B4ECC">
      <w:pPr>
        <w:spacing w:after="0" w:line="240" w:lineRule="auto"/>
        <w:ind w:firstLine="426"/>
        <w:jc w:val="both"/>
        <w:rPr>
          <w:rFonts w:ascii="Times New Roman" w:hAnsi="Times New Roman"/>
          <w:sz w:val="16"/>
          <w:szCs w:val="16"/>
          <w:lang w:val="uk-UA"/>
        </w:rPr>
      </w:pPr>
    </w:p>
    <w:p w:rsidR="004174D0" w:rsidRDefault="004174D0" w:rsidP="005B4ECC">
      <w:pPr>
        <w:spacing w:after="0" w:line="240" w:lineRule="auto"/>
        <w:jc w:val="both"/>
        <w:rPr>
          <w:rFonts w:ascii="Times New Roman" w:hAnsi="Times New Roman"/>
          <w:sz w:val="28"/>
          <w:szCs w:val="28"/>
          <w:lang w:val="uk-UA"/>
        </w:rPr>
      </w:pPr>
    </w:p>
    <w:p w:rsidR="00B81144" w:rsidRPr="004D4F45" w:rsidRDefault="00B81144" w:rsidP="005B4ECC">
      <w:pPr>
        <w:spacing w:after="0" w:line="240" w:lineRule="auto"/>
        <w:jc w:val="both"/>
        <w:rPr>
          <w:rFonts w:ascii="Times New Roman" w:hAnsi="Times New Roman"/>
          <w:sz w:val="28"/>
          <w:szCs w:val="28"/>
          <w:lang w:val="uk-UA"/>
        </w:rPr>
      </w:pPr>
    </w:p>
    <w:p w:rsidR="004174D0" w:rsidRPr="00661D75" w:rsidRDefault="00661D75" w:rsidP="005B4ECC">
      <w:pPr>
        <w:spacing w:after="0" w:line="240" w:lineRule="auto"/>
        <w:jc w:val="both"/>
        <w:rPr>
          <w:rFonts w:ascii="Times New Roman" w:hAnsi="Times New Roman"/>
          <w:b/>
          <w:sz w:val="28"/>
          <w:szCs w:val="28"/>
          <w:lang w:val="uk-UA"/>
        </w:rPr>
      </w:pPr>
      <w:r>
        <w:rPr>
          <w:rFonts w:ascii="Times New Roman" w:hAnsi="Times New Roman"/>
          <w:sz w:val="28"/>
          <w:szCs w:val="28"/>
          <w:lang w:val="uk-UA"/>
        </w:rPr>
        <w:t xml:space="preserve">     </w:t>
      </w:r>
      <w:r w:rsidRPr="00661D75">
        <w:rPr>
          <w:rFonts w:ascii="Times New Roman" w:hAnsi="Times New Roman"/>
          <w:b/>
          <w:sz w:val="28"/>
          <w:szCs w:val="28"/>
          <w:lang w:val="uk-UA"/>
        </w:rPr>
        <w:t xml:space="preserve">Голова наглядової ради                                   </w:t>
      </w:r>
      <w:r>
        <w:rPr>
          <w:rFonts w:ascii="Times New Roman" w:hAnsi="Times New Roman"/>
          <w:b/>
          <w:sz w:val="28"/>
          <w:szCs w:val="28"/>
          <w:lang w:val="uk-UA"/>
        </w:rPr>
        <w:t xml:space="preserve">  </w:t>
      </w:r>
      <w:r w:rsidRPr="00661D75">
        <w:rPr>
          <w:rFonts w:ascii="Times New Roman" w:hAnsi="Times New Roman"/>
          <w:b/>
          <w:sz w:val="28"/>
          <w:szCs w:val="28"/>
          <w:lang w:val="uk-UA"/>
        </w:rPr>
        <w:t>Микола ДАНИЛЕЙКО</w:t>
      </w:r>
    </w:p>
    <w:sectPr w:rsidR="004174D0" w:rsidRPr="00661D75" w:rsidSect="00B81144">
      <w:footerReference w:type="even" r:id="rId10"/>
      <w:footerReference w:type="default" r:id="rId11"/>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45B" w:rsidRDefault="00DF445B" w:rsidP="00E01748">
      <w:pPr>
        <w:spacing w:after="0" w:line="240" w:lineRule="auto"/>
      </w:pPr>
      <w:r>
        <w:separator/>
      </w:r>
    </w:p>
  </w:endnote>
  <w:endnote w:type="continuationSeparator" w:id="0">
    <w:p w:rsidR="00DF445B" w:rsidRDefault="00DF445B" w:rsidP="00E01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C">
    <w:panose1 w:val="00000000000000000000"/>
    <w:charset w:val="CC"/>
    <w:family w:val="swiss"/>
    <w:notTrueType/>
    <w:pitch w:val="default"/>
    <w:sig w:usb0="00000201" w:usb1="00000000" w:usb2="00000000" w:usb3="00000000" w:csb0="00000004" w:csb1="00000000"/>
  </w:font>
  <w:font w:name="SchoolBook">
    <w:altName w:val="Courier New"/>
    <w:charset w:val="CC"/>
    <w:family w:val="swiss"/>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59C" w:rsidRDefault="0073459C" w:rsidP="00DB1545">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73459C" w:rsidRDefault="0073459C" w:rsidP="002F3C2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59C" w:rsidRDefault="0073459C" w:rsidP="00DB1545">
    <w:pPr>
      <w:pStyle w:val="a5"/>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7728BB">
      <w:rPr>
        <w:rStyle w:val="ae"/>
        <w:noProof/>
      </w:rPr>
      <w:t>2</w:t>
    </w:r>
    <w:r>
      <w:rPr>
        <w:rStyle w:val="ae"/>
      </w:rPr>
      <w:fldChar w:fldCharType="end"/>
    </w:r>
  </w:p>
  <w:p w:rsidR="0073459C" w:rsidRDefault="0073459C" w:rsidP="002F3C29">
    <w:pPr>
      <w:pStyle w:val="a5"/>
      <w:ind w:right="360"/>
      <w:jc w:val="right"/>
    </w:pPr>
  </w:p>
  <w:p w:rsidR="0073459C" w:rsidRDefault="0073459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45B" w:rsidRDefault="00DF445B" w:rsidP="00E01748">
      <w:pPr>
        <w:spacing w:after="0" w:line="240" w:lineRule="auto"/>
      </w:pPr>
      <w:r>
        <w:separator/>
      </w:r>
    </w:p>
  </w:footnote>
  <w:footnote w:type="continuationSeparator" w:id="0">
    <w:p w:rsidR="00DF445B" w:rsidRDefault="00DF445B" w:rsidP="00E017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406E6"/>
    <w:multiLevelType w:val="hybridMultilevel"/>
    <w:tmpl w:val="CDA4C0EA"/>
    <w:lvl w:ilvl="0" w:tplc="4928E92C">
      <w:numFmt w:val="bullet"/>
      <w:lvlText w:val="-"/>
      <w:lvlJc w:val="left"/>
      <w:pPr>
        <w:ind w:left="293" w:hanging="189"/>
      </w:pPr>
      <w:rPr>
        <w:rFonts w:ascii="Times New Roman" w:eastAsia="Times New Roman" w:hAnsi="Times New Roman" w:hint="default"/>
        <w:w w:val="106"/>
        <w:sz w:val="22"/>
      </w:rPr>
    </w:lvl>
    <w:lvl w:ilvl="1" w:tplc="D15C6DD4">
      <w:numFmt w:val="bullet"/>
      <w:lvlText w:val="•"/>
      <w:lvlJc w:val="left"/>
      <w:pPr>
        <w:ind w:left="128" w:hanging="153"/>
      </w:pPr>
      <w:rPr>
        <w:rFonts w:hint="default"/>
        <w:w w:val="109"/>
      </w:rPr>
    </w:lvl>
    <w:lvl w:ilvl="2" w:tplc="E9F27DA6">
      <w:numFmt w:val="bullet"/>
      <w:lvlText w:val="•"/>
      <w:lvlJc w:val="left"/>
      <w:pPr>
        <w:ind w:left="1364" w:hanging="153"/>
      </w:pPr>
      <w:rPr>
        <w:rFonts w:hint="default"/>
      </w:rPr>
    </w:lvl>
    <w:lvl w:ilvl="3" w:tplc="BEA68C58">
      <w:numFmt w:val="bullet"/>
      <w:lvlText w:val="•"/>
      <w:lvlJc w:val="left"/>
      <w:pPr>
        <w:ind w:left="2429" w:hanging="153"/>
      </w:pPr>
      <w:rPr>
        <w:rFonts w:hint="default"/>
      </w:rPr>
    </w:lvl>
    <w:lvl w:ilvl="4" w:tplc="88140518">
      <w:numFmt w:val="bullet"/>
      <w:lvlText w:val="•"/>
      <w:lvlJc w:val="left"/>
      <w:pPr>
        <w:ind w:left="3494" w:hanging="153"/>
      </w:pPr>
      <w:rPr>
        <w:rFonts w:hint="default"/>
      </w:rPr>
    </w:lvl>
    <w:lvl w:ilvl="5" w:tplc="AA343356">
      <w:numFmt w:val="bullet"/>
      <w:lvlText w:val="•"/>
      <w:lvlJc w:val="left"/>
      <w:pPr>
        <w:ind w:left="4559" w:hanging="153"/>
      </w:pPr>
      <w:rPr>
        <w:rFonts w:hint="default"/>
      </w:rPr>
    </w:lvl>
    <w:lvl w:ilvl="6" w:tplc="C5C46D20">
      <w:numFmt w:val="bullet"/>
      <w:lvlText w:val="•"/>
      <w:lvlJc w:val="left"/>
      <w:pPr>
        <w:ind w:left="5624" w:hanging="153"/>
      </w:pPr>
      <w:rPr>
        <w:rFonts w:hint="default"/>
      </w:rPr>
    </w:lvl>
    <w:lvl w:ilvl="7" w:tplc="F13055FC">
      <w:numFmt w:val="bullet"/>
      <w:lvlText w:val="•"/>
      <w:lvlJc w:val="left"/>
      <w:pPr>
        <w:ind w:left="6689" w:hanging="153"/>
      </w:pPr>
      <w:rPr>
        <w:rFonts w:hint="default"/>
      </w:rPr>
    </w:lvl>
    <w:lvl w:ilvl="8" w:tplc="37227E9E">
      <w:numFmt w:val="bullet"/>
      <w:lvlText w:val="•"/>
      <w:lvlJc w:val="left"/>
      <w:pPr>
        <w:ind w:left="7754" w:hanging="153"/>
      </w:pPr>
      <w:rPr>
        <w:rFonts w:hint="default"/>
      </w:rPr>
    </w:lvl>
  </w:abstractNum>
  <w:abstractNum w:abstractNumId="1">
    <w:nsid w:val="1CA04B81"/>
    <w:multiLevelType w:val="hybridMultilevel"/>
    <w:tmpl w:val="A6F22C9E"/>
    <w:lvl w:ilvl="0" w:tplc="92B48222">
      <w:start w:val="5"/>
      <w:numFmt w:val="bullet"/>
      <w:lvlText w:val="-"/>
      <w:lvlJc w:val="left"/>
      <w:pPr>
        <w:ind w:left="1145" w:hanging="360"/>
      </w:pPr>
      <w:rPr>
        <w:rFonts w:hint="default"/>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nsid w:val="2730081B"/>
    <w:multiLevelType w:val="hybridMultilevel"/>
    <w:tmpl w:val="AD4E35E6"/>
    <w:lvl w:ilvl="0" w:tplc="A56EFDEE">
      <w:numFmt w:val="bullet"/>
      <w:lvlText w:val="-"/>
      <w:lvlJc w:val="left"/>
      <w:pPr>
        <w:ind w:left="293" w:hanging="189"/>
      </w:pPr>
      <w:rPr>
        <w:rFonts w:ascii="Times New Roman" w:eastAsia="Times New Roman" w:hAnsi="Times New Roman" w:hint="default"/>
        <w:w w:val="106"/>
        <w:sz w:val="22"/>
      </w:rPr>
    </w:lvl>
    <w:lvl w:ilvl="1" w:tplc="51EA005E">
      <w:numFmt w:val="bullet"/>
      <w:lvlText w:val="•"/>
      <w:lvlJc w:val="left"/>
      <w:pPr>
        <w:ind w:left="128" w:hanging="153"/>
      </w:pPr>
      <w:rPr>
        <w:rFonts w:hint="default"/>
        <w:w w:val="109"/>
      </w:rPr>
    </w:lvl>
    <w:lvl w:ilvl="2" w:tplc="5DA4CE9E">
      <w:numFmt w:val="bullet"/>
      <w:lvlText w:val="•"/>
      <w:lvlJc w:val="left"/>
      <w:pPr>
        <w:ind w:left="1364" w:hanging="153"/>
      </w:pPr>
      <w:rPr>
        <w:rFonts w:hint="default"/>
      </w:rPr>
    </w:lvl>
    <w:lvl w:ilvl="3" w:tplc="F8B4A092">
      <w:numFmt w:val="bullet"/>
      <w:lvlText w:val="•"/>
      <w:lvlJc w:val="left"/>
      <w:pPr>
        <w:ind w:left="2429" w:hanging="153"/>
      </w:pPr>
      <w:rPr>
        <w:rFonts w:hint="default"/>
      </w:rPr>
    </w:lvl>
    <w:lvl w:ilvl="4" w:tplc="6B7281CE">
      <w:numFmt w:val="bullet"/>
      <w:lvlText w:val="•"/>
      <w:lvlJc w:val="left"/>
      <w:pPr>
        <w:ind w:left="3494" w:hanging="153"/>
      </w:pPr>
      <w:rPr>
        <w:rFonts w:hint="default"/>
      </w:rPr>
    </w:lvl>
    <w:lvl w:ilvl="5" w:tplc="472254F4">
      <w:numFmt w:val="bullet"/>
      <w:lvlText w:val="•"/>
      <w:lvlJc w:val="left"/>
      <w:pPr>
        <w:ind w:left="4559" w:hanging="153"/>
      </w:pPr>
      <w:rPr>
        <w:rFonts w:hint="default"/>
      </w:rPr>
    </w:lvl>
    <w:lvl w:ilvl="6" w:tplc="9AF06C44">
      <w:numFmt w:val="bullet"/>
      <w:lvlText w:val="•"/>
      <w:lvlJc w:val="left"/>
      <w:pPr>
        <w:ind w:left="5624" w:hanging="153"/>
      </w:pPr>
      <w:rPr>
        <w:rFonts w:hint="default"/>
      </w:rPr>
    </w:lvl>
    <w:lvl w:ilvl="7" w:tplc="F286B82A">
      <w:numFmt w:val="bullet"/>
      <w:lvlText w:val="•"/>
      <w:lvlJc w:val="left"/>
      <w:pPr>
        <w:ind w:left="6689" w:hanging="153"/>
      </w:pPr>
      <w:rPr>
        <w:rFonts w:hint="default"/>
      </w:rPr>
    </w:lvl>
    <w:lvl w:ilvl="8" w:tplc="9AA651BC">
      <w:numFmt w:val="bullet"/>
      <w:lvlText w:val="•"/>
      <w:lvlJc w:val="left"/>
      <w:pPr>
        <w:ind w:left="7754" w:hanging="153"/>
      </w:pPr>
      <w:rPr>
        <w:rFonts w:hint="default"/>
      </w:rPr>
    </w:lvl>
  </w:abstractNum>
  <w:abstractNum w:abstractNumId="3">
    <w:nsid w:val="3214670E"/>
    <w:multiLevelType w:val="multilevel"/>
    <w:tmpl w:val="81C037E0"/>
    <w:lvl w:ilvl="0">
      <w:start w:val="6"/>
      <w:numFmt w:val="decimal"/>
      <w:lvlText w:val="%1"/>
      <w:lvlJc w:val="left"/>
      <w:pPr>
        <w:ind w:left="1120" w:hanging="420"/>
      </w:pPr>
      <w:rPr>
        <w:rFonts w:cs="Times New Roman" w:hint="default"/>
      </w:rPr>
    </w:lvl>
    <w:lvl w:ilvl="1">
      <w:start w:val="1"/>
      <w:numFmt w:val="decimal"/>
      <w:lvlText w:val="%1.%2."/>
      <w:lvlJc w:val="left"/>
      <w:pPr>
        <w:ind w:left="1120" w:hanging="420"/>
      </w:pPr>
      <w:rPr>
        <w:rFonts w:ascii="Times New Roman" w:eastAsia="Times New Roman" w:hAnsi="Times New Roman" w:cs="Times New Roman" w:hint="default"/>
        <w:w w:val="107"/>
        <w:sz w:val="22"/>
        <w:szCs w:val="22"/>
      </w:rPr>
    </w:lvl>
    <w:lvl w:ilvl="2">
      <w:numFmt w:val="bullet"/>
      <w:lvlText w:val="•"/>
      <w:lvlJc w:val="left"/>
      <w:pPr>
        <w:ind w:left="2884" w:hanging="420"/>
      </w:pPr>
      <w:rPr>
        <w:rFonts w:hint="default"/>
      </w:rPr>
    </w:lvl>
    <w:lvl w:ilvl="3">
      <w:numFmt w:val="bullet"/>
      <w:lvlText w:val="•"/>
      <w:lvlJc w:val="left"/>
      <w:pPr>
        <w:ind w:left="3767" w:hanging="420"/>
      </w:pPr>
      <w:rPr>
        <w:rFonts w:hint="default"/>
      </w:rPr>
    </w:lvl>
    <w:lvl w:ilvl="4">
      <w:numFmt w:val="bullet"/>
      <w:lvlText w:val="•"/>
      <w:lvlJc w:val="left"/>
      <w:pPr>
        <w:ind w:left="4649" w:hanging="420"/>
      </w:pPr>
      <w:rPr>
        <w:rFonts w:hint="default"/>
      </w:rPr>
    </w:lvl>
    <w:lvl w:ilvl="5">
      <w:numFmt w:val="bullet"/>
      <w:lvlText w:val="•"/>
      <w:lvlJc w:val="left"/>
      <w:pPr>
        <w:ind w:left="5532" w:hanging="420"/>
      </w:pPr>
      <w:rPr>
        <w:rFonts w:hint="default"/>
      </w:rPr>
    </w:lvl>
    <w:lvl w:ilvl="6">
      <w:numFmt w:val="bullet"/>
      <w:lvlText w:val="•"/>
      <w:lvlJc w:val="left"/>
      <w:pPr>
        <w:ind w:left="6414" w:hanging="420"/>
      </w:pPr>
      <w:rPr>
        <w:rFonts w:hint="default"/>
      </w:rPr>
    </w:lvl>
    <w:lvl w:ilvl="7">
      <w:numFmt w:val="bullet"/>
      <w:lvlText w:val="•"/>
      <w:lvlJc w:val="left"/>
      <w:pPr>
        <w:ind w:left="7296" w:hanging="420"/>
      </w:pPr>
      <w:rPr>
        <w:rFonts w:hint="default"/>
      </w:rPr>
    </w:lvl>
    <w:lvl w:ilvl="8">
      <w:numFmt w:val="bullet"/>
      <w:lvlText w:val="•"/>
      <w:lvlJc w:val="left"/>
      <w:pPr>
        <w:ind w:left="8179" w:hanging="420"/>
      </w:pPr>
      <w:rPr>
        <w:rFonts w:hint="default"/>
      </w:rPr>
    </w:lvl>
  </w:abstractNum>
  <w:abstractNum w:abstractNumId="4">
    <w:nsid w:val="50BF7CE5"/>
    <w:multiLevelType w:val="multilevel"/>
    <w:tmpl w:val="4AAAEAB0"/>
    <w:lvl w:ilvl="0">
      <w:start w:val="4"/>
      <w:numFmt w:val="decimal"/>
      <w:lvlText w:val="%1"/>
      <w:lvlJc w:val="left"/>
      <w:pPr>
        <w:ind w:left="122" w:hanging="518"/>
      </w:pPr>
      <w:rPr>
        <w:rFonts w:cs="Times New Roman" w:hint="default"/>
      </w:rPr>
    </w:lvl>
    <w:lvl w:ilvl="1">
      <w:start w:val="1"/>
      <w:numFmt w:val="decimal"/>
      <w:lvlText w:val="%1.%2."/>
      <w:lvlJc w:val="left"/>
      <w:pPr>
        <w:ind w:left="122" w:hanging="518"/>
      </w:pPr>
      <w:rPr>
        <w:rFonts w:cs="Times New Roman" w:hint="default"/>
        <w:spacing w:val="-1"/>
        <w:w w:val="105"/>
      </w:rPr>
    </w:lvl>
    <w:lvl w:ilvl="2">
      <w:start w:val="1"/>
      <w:numFmt w:val="decimal"/>
      <w:lvlText w:val="%1.%2.%3."/>
      <w:lvlJc w:val="left"/>
      <w:pPr>
        <w:ind w:left="1293" w:hanging="601"/>
      </w:pPr>
      <w:rPr>
        <w:rFonts w:cs="Times New Roman" w:hint="default"/>
        <w:spacing w:val="-1"/>
        <w:w w:val="105"/>
      </w:rPr>
    </w:lvl>
    <w:lvl w:ilvl="3">
      <w:numFmt w:val="bullet"/>
      <w:lvlText w:val="•"/>
      <w:lvlJc w:val="left"/>
      <w:pPr>
        <w:ind w:left="3220" w:hanging="601"/>
      </w:pPr>
      <w:rPr>
        <w:rFonts w:hint="default"/>
      </w:rPr>
    </w:lvl>
    <w:lvl w:ilvl="4">
      <w:numFmt w:val="bullet"/>
      <w:lvlText w:val="•"/>
      <w:lvlJc w:val="left"/>
      <w:pPr>
        <w:ind w:left="4181" w:hanging="601"/>
      </w:pPr>
      <w:rPr>
        <w:rFonts w:hint="default"/>
      </w:rPr>
    </w:lvl>
    <w:lvl w:ilvl="5">
      <w:numFmt w:val="bullet"/>
      <w:lvlText w:val="•"/>
      <w:lvlJc w:val="left"/>
      <w:pPr>
        <w:ind w:left="5141" w:hanging="601"/>
      </w:pPr>
      <w:rPr>
        <w:rFonts w:hint="default"/>
      </w:rPr>
    </w:lvl>
    <w:lvl w:ilvl="6">
      <w:numFmt w:val="bullet"/>
      <w:lvlText w:val="•"/>
      <w:lvlJc w:val="left"/>
      <w:pPr>
        <w:ind w:left="6102" w:hanging="601"/>
      </w:pPr>
      <w:rPr>
        <w:rFonts w:hint="default"/>
      </w:rPr>
    </w:lvl>
    <w:lvl w:ilvl="7">
      <w:numFmt w:val="bullet"/>
      <w:lvlText w:val="•"/>
      <w:lvlJc w:val="left"/>
      <w:pPr>
        <w:ind w:left="7062" w:hanging="601"/>
      </w:pPr>
      <w:rPr>
        <w:rFonts w:hint="default"/>
      </w:rPr>
    </w:lvl>
    <w:lvl w:ilvl="8">
      <w:numFmt w:val="bullet"/>
      <w:lvlText w:val="•"/>
      <w:lvlJc w:val="left"/>
      <w:pPr>
        <w:ind w:left="8023" w:hanging="601"/>
      </w:pPr>
      <w:rPr>
        <w:rFonts w:hint="default"/>
      </w:rPr>
    </w:lvl>
  </w:abstractNum>
  <w:abstractNum w:abstractNumId="5">
    <w:nsid w:val="56640F23"/>
    <w:multiLevelType w:val="multilevel"/>
    <w:tmpl w:val="8946C750"/>
    <w:lvl w:ilvl="0">
      <w:start w:val="2"/>
      <w:numFmt w:val="decimal"/>
      <w:lvlText w:val="%1"/>
      <w:lvlJc w:val="left"/>
      <w:pPr>
        <w:ind w:left="896" w:hanging="432"/>
      </w:pPr>
      <w:rPr>
        <w:rFonts w:cs="Times New Roman" w:hint="default"/>
      </w:rPr>
    </w:lvl>
    <w:lvl w:ilvl="1">
      <w:start w:val="1"/>
      <w:numFmt w:val="decimal"/>
      <w:lvlText w:val="%1.%2."/>
      <w:lvlJc w:val="left"/>
      <w:pPr>
        <w:ind w:left="896" w:hanging="432"/>
      </w:pPr>
      <w:rPr>
        <w:rFonts w:ascii="Calibri Light" w:eastAsia="Times New Roman" w:hAnsi="Calibri Light" w:cs="Calibri Light" w:hint="default"/>
        <w:color w:val="1F4D78"/>
        <w:spacing w:val="-2"/>
        <w:w w:val="100"/>
        <w:sz w:val="24"/>
        <w:szCs w:val="24"/>
      </w:rPr>
    </w:lvl>
    <w:lvl w:ilvl="2">
      <w:numFmt w:val="bullet"/>
      <w:lvlText w:val="•"/>
      <w:lvlJc w:val="left"/>
      <w:pPr>
        <w:ind w:left="2636" w:hanging="432"/>
      </w:pPr>
      <w:rPr>
        <w:rFonts w:hint="default"/>
      </w:rPr>
    </w:lvl>
    <w:lvl w:ilvl="3">
      <w:numFmt w:val="bullet"/>
      <w:lvlText w:val="•"/>
      <w:lvlJc w:val="left"/>
      <w:pPr>
        <w:ind w:left="3504" w:hanging="432"/>
      </w:pPr>
      <w:rPr>
        <w:rFonts w:hint="default"/>
      </w:rPr>
    </w:lvl>
    <w:lvl w:ilvl="4">
      <w:numFmt w:val="bullet"/>
      <w:lvlText w:val="•"/>
      <w:lvlJc w:val="left"/>
      <w:pPr>
        <w:ind w:left="4372" w:hanging="432"/>
      </w:pPr>
      <w:rPr>
        <w:rFonts w:hint="default"/>
      </w:rPr>
    </w:lvl>
    <w:lvl w:ilvl="5">
      <w:numFmt w:val="bullet"/>
      <w:lvlText w:val="•"/>
      <w:lvlJc w:val="left"/>
      <w:pPr>
        <w:ind w:left="5240" w:hanging="432"/>
      </w:pPr>
      <w:rPr>
        <w:rFonts w:hint="default"/>
      </w:rPr>
    </w:lvl>
    <w:lvl w:ilvl="6">
      <w:numFmt w:val="bullet"/>
      <w:lvlText w:val="•"/>
      <w:lvlJc w:val="left"/>
      <w:pPr>
        <w:ind w:left="6108" w:hanging="432"/>
      </w:pPr>
      <w:rPr>
        <w:rFonts w:hint="default"/>
      </w:rPr>
    </w:lvl>
    <w:lvl w:ilvl="7">
      <w:numFmt w:val="bullet"/>
      <w:lvlText w:val="•"/>
      <w:lvlJc w:val="left"/>
      <w:pPr>
        <w:ind w:left="6976" w:hanging="432"/>
      </w:pPr>
      <w:rPr>
        <w:rFonts w:hint="default"/>
      </w:rPr>
    </w:lvl>
    <w:lvl w:ilvl="8">
      <w:numFmt w:val="bullet"/>
      <w:lvlText w:val="•"/>
      <w:lvlJc w:val="left"/>
      <w:pPr>
        <w:ind w:left="7844" w:hanging="432"/>
      </w:pPr>
      <w:rPr>
        <w:rFonts w:hint="default"/>
      </w:rPr>
    </w:lvl>
  </w:abstractNum>
  <w:abstractNum w:abstractNumId="6">
    <w:nsid w:val="5BB50384"/>
    <w:multiLevelType w:val="hybridMultilevel"/>
    <w:tmpl w:val="27AEA200"/>
    <w:lvl w:ilvl="0" w:tplc="8168046E">
      <w:start w:val="1"/>
      <w:numFmt w:val="decimal"/>
      <w:lvlText w:val="%1."/>
      <w:lvlJc w:val="left"/>
      <w:pPr>
        <w:ind w:left="464" w:hanging="360"/>
      </w:pPr>
      <w:rPr>
        <w:rFonts w:ascii="Calibri Light" w:eastAsia="Times New Roman" w:hAnsi="Calibri Light" w:cs="Calibri Light" w:hint="default"/>
        <w:color w:val="2E74B5"/>
        <w:spacing w:val="-2"/>
        <w:w w:val="99"/>
        <w:sz w:val="26"/>
        <w:szCs w:val="26"/>
      </w:rPr>
    </w:lvl>
    <w:lvl w:ilvl="1" w:tplc="64D80DF6">
      <w:numFmt w:val="bullet"/>
      <w:lvlText w:val="●"/>
      <w:lvlJc w:val="left"/>
      <w:pPr>
        <w:ind w:left="824" w:hanging="360"/>
      </w:pPr>
      <w:rPr>
        <w:rFonts w:ascii="Calibri" w:eastAsia="Times New Roman" w:hAnsi="Calibri" w:hint="default"/>
        <w:w w:val="100"/>
        <w:sz w:val="22"/>
      </w:rPr>
    </w:lvl>
    <w:lvl w:ilvl="2" w:tplc="09B60AFA">
      <w:numFmt w:val="bullet"/>
      <w:lvlText w:val="●"/>
      <w:lvlJc w:val="left"/>
      <w:pPr>
        <w:ind w:left="930" w:hanging="360"/>
      </w:pPr>
      <w:rPr>
        <w:rFonts w:ascii="Calibri" w:eastAsia="Times New Roman" w:hAnsi="Calibri" w:hint="default"/>
        <w:w w:val="100"/>
        <w:sz w:val="22"/>
      </w:rPr>
    </w:lvl>
    <w:lvl w:ilvl="3" w:tplc="6BCAA4A2">
      <w:numFmt w:val="bullet"/>
      <w:lvlText w:val="•"/>
      <w:lvlJc w:val="left"/>
      <w:pPr>
        <w:ind w:left="1300" w:hanging="360"/>
      </w:pPr>
      <w:rPr>
        <w:rFonts w:hint="default"/>
      </w:rPr>
    </w:lvl>
    <w:lvl w:ilvl="4" w:tplc="8EEC8864">
      <w:numFmt w:val="bullet"/>
      <w:lvlText w:val="•"/>
      <w:lvlJc w:val="left"/>
      <w:pPr>
        <w:ind w:left="1742" w:hanging="360"/>
      </w:pPr>
      <w:rPr>
        <w:rFonts w:hint="default"/>
      </w:rPr>
    </w:lvl>
    <w:lvl w:ilvl="5" w:tplc="C3A41A9C">
      <w:numFmt w:val="bullet"/>
      <w:lvlText w:val="•"/>
      <w:lvlJc w:val="left"/>
      <w:pPr>
        <w:ind w:left="2184" w:hanging="360"/>
      </w:pPr>
      <w:rPr>
        <w:rFonts w:hint="default"/>
      </w:rPr>
    </w:lvl>
    <w:lvl w:ilvl="6" w:tplc="5514492E">
      <w:numFmt w:val="bullet"/>
      <w:lvlText w:val="•"/>
      <w:lvlJc w:val="left"/>
      <w:pPr>
        <w:ind w:left="2627" w:hanging="360"/>
      </w:pPr>
      <w:rPr>
        <w:rFonts w:hint="default"/>
      </w:rPr>
    </w:lvl>
    <w:lvl w:ilvl="7" w:tplc="F9D4FD36">
      <w:numFmt w:val="bullet"/>
      <w:lvlText w:val="•"/>
      <w:lvlJc w:val="left"/>
      <w:pPr>
        <w:ind w:left="3069" w:hanging="360"/>
      </w:pPr>
      <w:rPr>
        <w:rFonts w:hint="default"/>
      </w:rPr>
    </w:lvl>
    <w:lvl w:ilvl="8" w:tplc="BE9019CC">
      <w:numFmt w:val="bullet"/>
      <w:lvlText w:val="•"/>
      <w:lvlJc w:val="left"/>
      <w:pPr>
        <w:ind w:left="3511" w:hanging="360"/>
      </w:pPr>
      <w:rPr>
        <w:rFonts w:hint="default"/>
      </w:rPr>
    </w:lvl>
  </w:abstractNum>
  <w:abstractNum w:abstractNumId="7">
    <w:nsid w:val="6C80346B"/>
    <w:multiLevelType w:val="hybridMultilevel"/>
    <w:tmpl w:val="740A0148"/>
    <w:lvl w:ilvl="0" w:tplc="DA80F7A8">
      <w:start w:val="1"/>
      <w:numFmt w:val="decimal"/>
      <w:lvlText w:val="%1."/>
      <w:lvlJc w:val="left"/>
      <w:pPr>
        <w:ind w:left="801" w:hanging="375"/>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8">
    <w:nsid w:val="7E560FCE"/>
    <w:multiLevelType w:val="multilevel"/>
    <w:tmpl w:val="1FCE6A10"/>
    <w:lvl w:ilvl="0">
      <w:start w:val="3"/>
      <w:numFmt w:val="decimal"/>
      <w:lvlText w:val="%1"/>
      <w:lvlJc w:val="left"/>
      <w:pPr>
        <w:ind w:left="111" w:hanging="459"/>
      </w:pPr>
      <w:rPr>
        <w:rFonts w:cs="Times New Roman" w:hint="default"/>
      </w:rPr>
    </w:lvl>
    <w:lvl w:ilvl="1">
      <w:start w:val="1"/>
      <w:numFmt w:val="decimal"/>
      <w:lvlText w:val="%1.%2."/>
      <w:lvlJc w:val="left"/>
      <w:pPr>
        <w:ind w:left="111" w:hanging="459"/>
      </w:pPr>
      <w:rPr>
        <w:rFonts w:ascii="Times New Roman" w:eastAsia="Times New Roman" w:hAnsi="Times New Roman" w:cs="Times New Roman" w:hint="default"/>
        <w:spacing w:val="-1"/>
        <w:w w:val="106"/>
        <w:sz w:val="22"/>
        <w:szCs w:val="22"/>
      </w:rPr>
    </w:lvl>
    <w:lvl w:ilvl="2">
      <w:start w:val="1"/>
      <w:numFmt w:val="decimal"/>
      <w:lvlText w:val="%1.%2.%3."/>
      <w:lvlJc w:val="left"/>
      <w:pPr>
        <w:ind w:left="1301" w:hanging="601"/>
      </w:pPr>
      <w:rPr>
        <w:rFonts w:ascii="Times New Roman" w:eastAsia="Times New Roman" w:hAnsi="Times New Roman" w:cs="Times New Roman" w:hint="default"/>
        <w:spacing w:val="0"/>
        <w:w w:val="102"/>
        <w:sz w:val="22"/>
        <w:szCs w:val="22"/>
      </w:rPr>
    </w:lvl>
    <w:lvl w:ilvl="3">
      <w:numFmt w:val="bullet"/>
      <w:lvlText w:val="•"/>
      <w:lvlJc w:val="left"/>
      <w:pPr>
        <w:ind w:left="3207" w:hanging="601"/>
      </w:pPr>
      <w:rPr>
        <w:rFonts w:hint="default"/>
      </w:rPr>
    </w:lvl>
    <w:lvl w:ilvl="4">
      <w:numFmt w:val="bullet"/>
      <w:lvlText w:val="•"/>
      <w:lvlJc w:val="left"/>
      <w:pPr>
        <w:ind w:left="4161" w:hanging="601"/>
      </w:pPr>
      <w:rPr>
        <w:rFonts w:hint="default"/>
      </w:rPr>
    </w:lvl>
    <w:lvl w:ilvl="5">
      <w:numFmt w:val="bullet"/>
      <w:lvlText w:val="•"/>
      <w:lvlJc w:val="left"/>
      <w:pPr>
        <w:ind w:left="5115" w:hanging="601"/>
      </w:pPr>
      <w:rPr>
        <w:rFonts w:hint="default"/>
      </w:rPr>
    </w:lvl>
    <w:lvl w:ilvl="6">
      <w:numFmt w:val="bullet"/>
      <w:lvlText w:val="•"/>
      <w:lvlJc w:val="left"/>
      <w:pPr>
        <w:ind w:left="6068" w:hanging="601"/>
      </w:pPr>
      <w:rPr>
        <w:rFonts w:hint="default"/>
      </w:rPr>
    </w:lvl>
    <w:lvl w:ilvl="7">
      <w:numFmt w:val="bullet"/>
      <w:lvlText w:val="•"/>
      <w:lvlJc w:val="left"/>
      <w:pPr>
        <w:ind w:left="7022" w:hanging="601"/>
      </w:pPr>
      <w:rPr>
        <w:rFonts w:hint="default"/>
      </w:rPr>
    </w:lvl>
    <w:lvl w:ilvl="8">
      <w:numFmt w:val="bullet"/>
      <w:lvlText w:val="•"/>
      <w:lvlJc w:val="left"/>
      <w:pPr>
        <w:ind w:left="7976" w:hanging="601"/>
      </w:pPr>
      <w:rPr>
        <w:rFonts w:hint="default"/>
      </w:rPr>
    </w:lvl>
  </w:abstractNum>
  <w:num w:numId="1">
    <w:abstractNumId w:val="7"/>
  </w:num>
  <w:num w:numId="2">
    <w:abstractNumId w:val="3"/>
  </w:num>
  <w:num w:numId="3">
    <w:abstractNumId w:val="0"/>
  </w:num>
  <w:num w:numId="4">
    <w:abstractNumId w:val="8"/>
  </w:num>
  <w:num w:numId="5">
    <w:abstractNumId w:val="4"/>
  </w:num>
  <w:num w:numId="6">
    <w:abstractNumId w:val="5"/>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332F"/>
    <w:rsid w:val="00012AF0"/>
    <w:rsid w:val="0003356F"/>
    <w:rsid w:val="00051AF8"/>
    <w:rsid w:val="00056021"/>
    <w:rsid w:val="000562D8"/>
    <w:rsid w:val="000914F2"/>
    <w:rsid w:val="000A4D0D"/>
    <w:rsid w:val="000B6ACA"/>
    <w:rsid w:val="000C3455"/>
    <w:rsid w:val="000D211A"/>
    <w:rsid w:val="000D6FBA"/>
    <w:rsid w:val="000E6715"/>
    <w:rsid w:val="000F1AFF"/>
    <w:rsid w:val="000F70C3"/>
    <w:rsid w:val="00103043"/>
    <w:rsid w:val="0011190A"/>
    <w:rsid w:val="00122763"/>
    <w:rsid w:val="001503AD"/>
    <w:rsid w:val="00151513"/>
    <w:rsid w:val="00152189"/>
    <w:rsid w:val="00163817"/>
    <w:rsid w:val="0017253D"/>
    <w:rsid w:val="0018070F"/>
    <w:rsid w:val="0019289D"/>
    <w:rsid w:val="001A4B6B"/>
    <w:rsid w:val="001A51BD"/>
    <w:rsid w:val="001C7FBA"/>
    <w:rsid w:val="001E25EC"/>
    <w:rsid w:val="001F6611"/>
    <w:rsid w:val="002004D2"/>
    <w:rsid w:val="00200ABC"/>
    <w:rsid w:val="00203897"/>
    <w:rsid w:val="002043EF"/>
    <w:rsid w:val="002065BC"/>
    <w:rsid w:val="00206C16"/>
    <w:rsid w:val="002178BD"/>
    <w:rsid w:val="0022102B"/>
    <w:rsid w:val="00225758"/>
    <w:rsid w:val="00227BC4"/>
    <w:rsid w:val="0023195B"/>
    <w:rsid w:val="00243D45"/>
    <w:rsid w:val="0027690B"/>
    <w:rsid w:val="00283558"/>
    <w:rsid w:val="0028774A"/>
    <w:rsid w:val="00292449"/>
    <w:rsid w:val="002C4ACA"/>
    <w:rsid w:val="002C4FC0"/>
    <w:rsid w:val="002F1088"/>
    <w:rsid w:val="002F3C29"/>
    <w:rsid w:val="00330D41"/>
    <w:rsid w:val="00341A52"/>
    <w:rsid w:val="00353058"/>
    <w:rsid w:val="00370C12"/>
    <w:rsid w:val="003841DD"/>
    <w:rsid w:val="00387ACF"/>
    <w:rsid w:val="00397FF1"/>
    <w:rsid w:val="003A242B"/>
    <w:rsid w:val="003A737A"/>
    <w:rsid w:val="003B4187"/>
    <w:rsid w:val="003C5448"/>
    <w:rsid w:val="003D0F72"/>
    <w:rsid w:val="003E4103"/>
    <w:rsid w:val="00406282"/>
    <w:rsid w:val="00413780"/>
    <w:rsid w:val="004174D0"/>
    <w:rsid w:val="0041775C"/>
    <w:rsid w:val="00430E16"/>
    <w:rsid w:val="004375F7"/>
    <w:rsid w:val="00437831"/>
    <w:rsid w:val="00440775"/>
    <w:rsid w:val="004423BC"/>
    <w:rsid w:val="004454EE"/>
    <w:rsid w:val="00450A71"/>
    <w:rsid w:val="00453132"/>
    <w:rsid w:val="00455AEE"/>
    <w:rsid w:val="004575FC"/>
    <w:rsid w:val="00457F57"/>
    <w:rsid w:val="0047424E"/>
    <w:rsid w:val="00477E23"/>
    <w:rsid w:val="00481D52"/>
    <w:rsid w:val="00490647"/>
    <w:rsid w:val="004B1B51"/>
    <w:rsid w:val="004B40DB"/>
    <w:rsid w:val="004D4F45"/>
    <w:rsid w:val="004F22D9"/>
    <w:rsid w:val="0050510C"/>
    <w:rsid w:val="00550A3F"/>
    <w:rsid w:val="005515F3"/>
    <w:rsid w:val="0055287A"/>
    <w:rsid w:val="00556914"/>
    <w:rsid w:val="00574E11"/>
    <w:rsid w:val="005826EE"/>
    <w:rsid w:val="00582B1F"/>
    <w:rsid w:val="005973B0"/>
    <w:rsid w:val="00597AE1"/>
    <w:rsid w:val="005A68B3"/>
    <w:rsid w:val="005B1F4B"/>
    <w:rsid w:val="005B4ECC"/>
    <w:rsid w:val="005B7437"/>
    <w:rsid w:val="005D5DD9"/>
    <w:rsid w:val="005D5FE3"/>
    <w:rsid w:val="005D75B2"/>
    <w:rsid w:val="00606F45"/>
    <w:rsid w:val="006117D7"/>
    <w:rsid w:val="006302E0"/>
    <w:rsid w:val="00640AC8"/>
    <w:rsid w:val="006464C6"/>
    <w:rsid w:val="0066059D"/>
    <w:rsid w:val="00661D75"/>
    <w:rsid w:val="006B565A"/>
    <w:rsid w:val="007064B4"/>
    <w:rsid w:val="0073459C"/>
    <w:rsid w:val="007401B8"/>
    <w:rsid w:val="007505D1"/>
    <w:rsid w:val="007508E6"/>
    <w:rsid w:val="00757151"/>
    <w:rsid w:val="00760B70"/>
    <w:rsid w:val="00762C92"/>
    <w:rsid w:val="00762F66"/>
    <w:rsid w:val="007728BB"/>
    <w:rsid w:val="00776F29"/>
    <w:rsid w:val="007A433B"/>
    <w:rsid w:val="007A4B9D"/>
    <w:rsid w:val="007C63EC"/>
    <w:rsid w:val="007F047B"/>
    <w:rsid w:val="00802A59"/>
    <w:rsid w:val="00807ECB"/>
    <w:rsid w:val="00811187"/>
    <w:rsid w:val="00812666"/>
    <w:rsid w:val="00846118"/>
    <w:rsid w:val="00852221"/>
    <w:rsid w:val="00863016"/>
    <w:rsid w:val="00877022"/>
    <w:rsid w:val="00880685"/>
    <w:rsid w:val="00890801"/>
    <w:rsid w:val="008A466D"/>
    <w:rsid w:val="008C12A0"/>
    <w:rsid w:val="008C1661"/>
    <w:rsid w:val="008C3301"/>
    <w:rsid w:val="008C5785"/>
    <w:rsid w:val="009066E1"/>
    <w:rsid w:val="009132B5"/>
    <w:rsid w:val="00913C8E"/>
    <w:rsid w:val="00935DAF"/>
    <w:rsid w:val="0094335A"/>
    <w:rsid w:val="0096266D"/>
    <w:rsid w:val="0096389E"/>
    <w:rsid w:val="00985252"/>
    <w:rsid w:val="009928CA"/>
    <w:rsid w:val="00992F34"/>
    <w:rsid w:val="009B1013"/>
    <w:rsid w:val="009C639D"/>
    <w:rsid w:val="009D171D"/>
    <w:rsid w:val="009E0966"/>
    <w:rsid w:val="009E687D"/>
    <w:rsid w:val="00A1126A"/>
    <w:rsid w:val="00A24404"/>
    <w:rsid w:val="00A431F5"/>
    <w:rsid w:val="00A503D5"/>
    <w:rsid w:val="00A5332F"/>
    <w:rsid w:val="00A65424"/>
    <w:rsid w:val="00A709F1"/>
    <w:rsid w:val="00A76AC5"/>
    <w:rsid w:val="00A9647A"/>
    <w:rsid w:val="00AA7D0E"/>
    <w:rsid w:val="00AB6B74"/>
    <w:rsid w:val="00AE0039"/>
    <w:rsid w:val="00AE583B"/>
    <w:rsid w:val="00AF2DF4"/>
    <w:rsid w:val="00B45495"/>
    <w:rsid w:val="00B52DB8"/>
    <w:rsid w:val="00B63EB1"/>
    <w:rsid w:val="00B640AA"/>
    <w:rsid w:val="00B721DD"/>
    <w:rsid w:val="00B74CB9"/>
    <w:rsid w:val="00B81144"/>
    <w:rsid w:val="00B8297C"/>
    <w:rsid w:val="00B84303"/>
    <w:rsid w:val="00BB1626"/>
    <w:rsid w:val="00BB3744"/>
    <w:rsid w:val="00BC4FD5"/>
    <w:rsid w:val="00BD2A1B"/>
    <w:rsid w:val="00BE1274"/>
    <w:rsid w:val="00BF1056"/>
    <w:rsid w:val="00BF53E4"/>
    <w:rsid w:val="00C06848"/>
    <w:rsid w:val="00C119D1"/>
    <w:rsid w:val="00C26935"/>
    <w:rsid w:val="00C30FAB"/>
    <w:rsid w:val="00C34406"/>
    <w:rsid w:val="00C36B15"/>
    <w:rsid w:val="00C47439"/>
    <w:rsid w:val="00C611CD"/>
    <w:rsid w:val="00C61E4D"/>
    <w:rsid w:val="00C63E3E"/>
    <w:rsid w:val="00C65038"/>
    <w:rsid w:val="00C67FEB"/>
    <w:rsid w:val="00C840F3"/>
    <w:rsid w:val="00C90A2B"/>
    <w:rsid w:val="00C94CEA"/>
    <w:rsid w:val="00CA399D"/>
    <w:rsid w:val="00CA77B3"/>
    <w:rsid w:val="00CB6A15"/>
    <w:rsid w:val="00CE76E1"/>
    <w:rsid w:val="00D27010"/>
    <w:rsid w:val="00D27D6F"/>
    <w:rsid w:val="00D31BBC"/>
    <w:rsid w:val="00D47897"/>
    <w:rsid w:val="00D763A0"/>
    <w:rsid w:val="00D85089"/>
    <w:rsid w:val="00D866E1"/>
    <w:rsid w:val="00DA3185"/>
    <w:rsid w:val="00DA5F2A"/>
    <w:rsid w:val="00DB1545"/>
    <w:rsid w:val="00DB5DF2"/>
    <w:rsid w:val="00DD1BB6"/>
    <w:rsid w:val="00DE2CE1"/>
    <w:rsid w:val="00DE30BF"/>
    <w:rsid w:val="00DF445B"/>
    <w:rsid w:val="00E005BA"/>
    <w:rsid w:val="00E00D24"/>
    <w:rsid w:val="00E01748"/>
    <w:rsid w:val="00E05F8F"/>
    <w:rsid w:val="00E13210"/>
    <w:rsid w:val="00E151C6"/>
    <w:rsid w:val="00E22F99"/>
    <w:rsid w:val="00E30B8D"/>
    <w:rsid w:val="00E41CB7"/>
    <w:rsid w:val="00E43C6E"/>
    <w:rsid w:val="00E504B7"/>
    <w:rsid w:val="00E566B9"/>
    <w:rsid w:val="00E7540C"/>
    <w:rsid w:val="00E87A3E"/>
    <w:rsid w:val="00E91E4F"/>
    <w:rsid w:val="00E94640"/>
    <w:rsid w:val="00EA37F1"/>
    <w:rsid w:val="00EB3D6B"/>
    <w:rsid w:val="00EB7B49"/>
    <w:rsid w:val="00EC1B95"/>
    <w:rsid w:val="00EC53BB"/>
    <w:rsid w:val="00ED1DC2"/>
    <w:rsid w:val="00ED3DE0"/>
    <w:rsid w:val="00F21C84"/>
    <w:rsid w:val="00F22C8C"/>
    <w:rsid w:val="00F367A5"/>
    <w:rsid w:val="00F45042"/>
    <w:rsid w:val="00F4506C"/>
    <w:rsid w:val="00F54387"/>
    <w:rsid w:val="00F552ED"/>
    <w:rsid w:val="00F634E6"/>
    <w:rsid w:val="00F805A4"/>
    <w:rsid w:val="00F83BE1"/>
    <w:rsid w:val="00F879A6"/>
    <w:rsid w:val="00FA4CD5"/>
    <w:rsid w:val="00FD0997"/>
    <w:rsid w:val="00FD3121"/>
    <w:rsid w:val="00FD6D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DD9"/>
    <w:pPr>
      <w:spacing w:after="160" w:line="259" w:lineRule="auto"/>
    </w:pPr>
    <w:rPr>
      <w:sz w:val="22"/>
      <w:szCs w:val="22"/>
      <w:lang w:eastAsia="en-US"/>
    </w:rPr>
  </w:style>
  <w:style w:type="paragraph" w:styleId="1">
    <w:name w:val="heading 1"/>
    <w:basedOn w:val="a"/>
    <w:next w:val="a"/>
    <w:link w:val="10"/>
    <w:uiPriority w:val="99"/>
    <w:qFormat/>
    <w:rsid w:val="00F367A5"/>
    <w:pPr>
      <w:keepNext/>
      <w:keepLines/>
      <w:spacing w:before="240" w:after="0"/>
      <w:outlineLvl w:val="0"/>
    </w:pPr>
    <w:rPr>
      <w:rFonts w:ascii="Calibri Light" w:eastAsia="Times New Roman" w:hAnsi="Calibri Light"/>
      <w:color w:val="2E74B5"/>
      <w:sz w:val="32"/>
      <w:szCs w:val="32"/>
    </w:rPr>
  </w:style>
  <w:style w:type="paragraph" w:styleId="2">
    <w:name w:val="heading 2"/>
    <w:basedOn w:val="a"/>
    <w:next w:val="a"/>
    <w:link w:val="20"/>
    <w:uiPriority w:val="99"/>
    <w:qFormat/>
    <w:rsid w:val="00802A59"/>
    <w:pPr>
      <w:keepNext/>
      <w:spacing w:after="0" w:line="240" w:lineRule="auto"/>
      <w:jc w:val="center"/>
      <w:outlineLvl w:val="1"/>
    </w:pPr>
    <w:rPr>
      <w:rFonts w:ascii="Times New Roman" w:eastAsia="Times New Roman" w:hAnsi="Times New Roman"/>
      <w:b/>
      <w:sz w:val="44"/>
      <w:szCs w:val="20"/>
      <w:lang w:val="uk-UA" w:eastAsia="ru-RU"/>
    </w:rPr>
  </w:style>
  <w:style w:type="paragraph" w:styleId="3">
    <w:name w:val="heading 3"/>
    <w:basedOn w:val="a"/>
    <w:next w:val="a"/>
    <w:link w:val="30"/>
    <w:uiPriority w:val="99"/>
    <w:qFormat/>
    <w:rsid w:val="00802A59"/>
    <w:pPr>
      <w:keepNext/>
      <w:spacing w:after="0" w:line="240" w:lineRule="auto"/>
      <w:outlineLvl w:val="2"/>
    </w:pPr>
    <w:rPr>
      <w:rFonts w:ascii="Times New Roman" w:eastAsia="Times New Roman" w:hAnsi="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367A5"/>
    <w:rPr>
      <w:rFonts w:ascii="Calibri Light" w:hAnsi="Calibri Light" w:cs="Times New Roman"/>
      <w:color w:val="2E74B5"/>
      <w:sz w:val="32"/>
      <w:szCs w:val="32"/>
    </w:rPr>
  </w:style>
  <w:style w:type="character" w:customStyle="1" w:styleId="20">
    <w:name w:val="Заголовок 2 Знак"/>
    <w:link w:val="2"/>
    <w:uiPriority w:val="99"/>
    <w:locked/>
    <w:rsid w:val="00802A59"/>
    <w:rPr>
      <w:rFonts w:ascii="Times New Roman" w:hAnsi="Times New Roman" w:cs="Times New Roman"/>
      <w:b/>
      <w:sz w:val="20"/>
      <w:szCs w:val="20"/>
      <w:lang w:val="uk-UA" w:eastAsia="ru-RU"/>
    </w:rPr>
  </w:style>
  <w:style w:type="character" w:customStyle="1" w:styleId="30">
    <w:name w:val="Заголовок 3 Знак"/>
    <w:link w:val="3"/>
    <w:uiPriority w:val="99"/>
    <w:locked/>
    <w:rsid w:val="00802A59"/>
    <w:rPr>
      <w:rFonts w:ascii="Times New Roman" w:hAnsi="Times New Roman" w:cs="Times New Roman"/>
      <w:sz w:val="20"/>
      <w:szCs w:val="20"/>
      <w:lang w:val="uk-UA" w:eastAsia="ru-RU"/>
    </w:rPr>
  </w:style>
  <w:style w:type="paragraph" w:styleId="a3">
    <w:name w:val="header"/>
    <w:basedOn w:val="a"/>
    <w:link w:val="a4"/>
    <w:uiPriority w:val="99"/>
    <w:rsid w:val="00E01748"/>
    <w:pPr>
      <w:tabs>
        <w:tab w:val="center" w:pos="4677"/>
        <w:tab w:val="right" w:pos="9355"/>
      </w:tabs>
      <w:spacing w:after="0" w:line="240" w:lineRule="auto"/>
    </w:pPr>
  </w:style>
  <w:style w:type="character" w:customStyle="1" w:styleId="a4">
    <w:name w:val="Верхний колонтитул Знак"/>
    <w:link w:val="a3"/>
    <w:uiPriority w:val="99"/>
    <w:locked/>
    <w:rsid w:val="00E01748"/>
    <w:rPr>
      <w:rFonts w:cs="Times New Roman"/>
    </w:rPr>
  </w:style>
  <w:style w:type="paragraph" w:styleId="a5">
    <w:name w:val="footer"/>
    <w:basedOn w:val="a"/>
    <w:link w:val="a6"/>
    <w:uiPriority w:val="99"/>
    <w:rsid w:val="00E01748"/>
    <w:pPr>
      <w:tabs>
        <w:tab w:val="center" w:pos="4677"/>
        <w:tab w:val="right" w:pos="9355"/>
      </w:tabs>
      <w:spacing w:after="0" w:line="240" w:lineRule="auto"/>
    </w:pPr>
  </w:style>
  <w:style w:type="character" w:customStyle="1" w:styleId="a6">
    <w:name w:val="Нижний колонтитул Знак"/>
    <w:link w:val="a5"/>
    <w:uiPriority w:val="99"/>
    <w:locked/>
    <w:rsid w:val="00E01748"/>
    <w:rPr>
      <w:rFonts w:cs="Times New Roman"/>
    </w:rPr>
  </w:style>
  <w:style w:type="paragraph" w:styleId="a7">
    <w:name w:val="Body Text"/>
    <w:basedOn w:val="a"/>
    <w:link w:val="a8"/>
    <w:uiPriority w:val="99"/>
    <w:rsid w:val="00802A59"/>
    <w:pPr>
      <w:spacing w:after="0" w:line="240" w:lineRule="auto"/>
    </w:pPr>
    <w:rPr>
      <w:rFonts w:ascii="SchoolBookC" w:eastAsia="Times New Roman" w:hAnsi="SchoolBookC"/>
      <w:sz w:val="28"/>
      <w:szCs w:val="20"/>
      <w:lang w:eastAsia="ru-RU"/>
    </w:rPr>
  </w:style>
  <w:style w:type="character" w:customStyle="1" w:styleId="a8">
    <w:name w:val="Основной текст Знак"/>
    <w:link w:val="a7"/>
    <w:uiPriority w:val="99"/>
    <w:locked/>
    <w:rsid w:val="00802A59"/>
    <w:rPr>
      <w:rFonts w:ascii="SchoolBookC" w:hAnsi="SchoolBookC" w:cs="Times New Roman"/>
      <w:sz w:val="20"/>
      <w:szCs w:val="20"/>
      <w:lang w:eastAsia="ru-RU"/>
    </w:rPr>
  </w:style>
  <w:style w:type="paragraph" w:customStyle="1" w:styleId="a9">
    <w:name w:val="Заголовок"/>
    <w:uiPriority w:val="99"/>
    <w:rsid w:val="00802A59"/>
    <w:pPr>
      <w:jc w:val="center"/>
    </w:pPr>
    <w:rPr>
      <w:rFonts w:ascii="SchoolBook" w:eastAsia="Times New Roman" w:hAnsi="SchoolBook"/>
      <w:b/>
      <w:sz w:val="28"/>
    </w:rPr>
  </w:style>
  <w:style w:type="paragraph" w:styleId="aa">
    <w:name w:val="Balloon Text"/>
    <w:basedOn w:val="a"/>
    <w:link w:val="ab"/>
    <w:uiPriority w:val="99"/>
    <w:semiHidden/>
    <w:rsid w:val="00913C8E"/>
    <w:pPr>
      <w:spacing w:after="0" w:line="240" w:lineRule="auto"/>
    </w:pPr>
    <w:rPr>
      <w:rFonts w:ascii="Segoe UI" w:hAnsi="Segoe UI" w:cs="Segoe UI"/>
      <w:sz w:val="18"/>
      <w:szCs w:val="18"/>
    </w:rPr>
  </w:style>
  <w:style w:type="character" w:customStyle="1" w:styleId="ab">
    <w:name w:val="Текст выноски Знак"/>
    <w:link w:val="aa"/>
    <w:uiPriority w:val="99"/>
    <w:semiHidden/>
    <w:locked/>
    <w:rsid w:val="00913C8E"/>
    <w:rPr>
      <w:rFonts w:ascii="Segoe UI" w:hAnsi="Segoe UI" w:cs="Segoe UI"/>
      <w:sz w:val="18"/>
      <w:szCs w:val="18"/>
    </w:rPr>
  </w:style>
  <w:style w:type="paragraph" w:styleId="ac">
    <w:name w:val="List Paragraph"/>
    <w:basedOn w:val="a"/>
    <w:uiPriority w:val="99"/>
    <w:qFormat/>
    <w:rsid w:val="001F6611"/>
    <w:pPr>
      <w:ind w:left="720"/>
      <w:contextualSpacing/>
    </w:pPr>
  </w:style>
  <w:style w:type="paragraph" w:customStyle="1" w:styleId="11">
    <w:name w:val="Знак Знак Знак Знак Знак Знак Знак1"/>
    <w:basedOn w:val="a"/>
    <w:uiPriority w:val="99"/>
    <w:rsid w:val="001A51BD"/>
    <w:pPr>
      <w:spacing w:line="240" w:lineRule="exact"/>
    </w:pPr>
    <w:rPr>
      <w:rFonts w:ascii="Verdana" w:eastAsia="Times New Roman" w:hAnsi="Verdana"/>
      <w:sz w:val="20"/>
      <w:szCs w:val="20"/>
      <w:lang w:val="en-US"/>
    </w:rPr>
  </w:style>
  <w:style w:type="paragraph" w:customStyle="1" w:styleId="110">
    <w:name w:val="Знак Знак Знак Знак Знак Знак Знак11"/>
    <w:basedOn w:val="a"/>
    <w:uiPriority w:val="99"/>
    <w:rsid w:val="00E504B7"/>
    <w:pPr>
      <w:spacing w:line="240" w:lineRule="exact"/>
    </w:pPr>
    <w:rPr>
      <w:rFonts w:ascii="Verdana" w:eastAsia="Times New Roman" w:hAnsi="Verdana"/>
      <w:sz w:val="20"/>
      <w:szCs w:val="20"/>
      <w:lang w:val="en-US"/>
    </w:rPr>
  </w:style>
  <w:style w:type="paragraph" w:customStyle="1" w:styleId="ad">
    <w:name w:val="Знак Знак Знак Знак"/>
    <w:basedOn w:val="a"/>
    <w:uiPriority w:val="99"/>
    <w:rsid w:val="00C65038"/>
    <w:pPr>
      <w:spacing w:line="240" w:lineRule="exact"/>
    </w:pPr>
    <w:rPr>
      <w:rFonts w:ascii="Verdana" w:eastAsia="Times New Roman" w:hAnsi="Verdana" w:cs="Verdana"/>
      <w:sz w:val="20"/>
      <w:szCs w:val="20"/>
      <w:lang w:val="en-US"/>
    </w:rPr>
  </w:style>
  <w:style w:type="character" w:styleId="ae">
    <w:name w:val="page number"/>
    <w:uiPriority w:val="99"/>
    <w:rsid w:val="002F3C29"/>
    <w:rPr>
      <w:rFonts w:cs="Times New Roman"/>
    </w:rPr>
  </w:style>
  <w:style w:type="paragraph" w:customStyle="1" w:styleId="12">
    <w:name w:val="Знак Знак Знак Знак Знак Знак Знак1"/>
    <w:basedOn w:val="a"/>
    <w:rsid w:val="006117D7"/>
    <w:pPr>
      <w:spacing w:line="240" w:lineRule="exact"/>
    </w:pPr>
    <w:rPr>
      <w:rFonts w:ascii="Verdana" w:eastAsia="Times New Roman" w:hAnsi="Verdana"/>
      <w:sz w:val="20"/>
      <w:szCs w:val="20"/>
      <w:lang w:val="en-US"/>
    </w:rPr>
  </w:style>
  <w:style w:type="character" w:styleId="af">
    <w:name w:val="Hyperlink"/>
    <w:uiPriority w:val="99"/>
    <w:unhideWhenUsed/>
    <w:rsid w:val="00D27D6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kredmash.com/ua/informatsiya-dlya-aktsione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8630F-F44D-4B4B-A143-6A53C12D0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6</Pages>
  <Words>1894</Words>
  <Characters>10797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oku38521</dc:creator>
  <cp:keywords/>
  <dc:description/>
  <cp:lastModifiedBy>peo-user</cp:lastModifiedBy>
  <cp:revision>148</cp:revision>
  <cp:lastPrinted>2024-10-17T07:23:00Z</cp:lastPrinted>
  <dcterms:created xsi:type="dcterms:W3CDTF">2023-03-27T10:46:00Z</dcterms:created>
  <dcterms:modified xsi:type="dcterms:W3CDTF">2025-02-10T06:42:00Z</dcterms:modified>
</cp:coreProperties>
</file>