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25" w:rsidRDefault="00631318" w:rsidP="00122D25">
      <w:pPr>
        <w:spacing w:line="240" w:lineRule="auto"/>
        <w:contextualSpacing/>
        <w:jc w:val="center"/>
        <w:rPr>
          <w:rFonts w:ascii="Times New Roman" w:hAnsi="Times New Roman" w:cs="Times New Roman"/>
          <w:b/>
          <w:sz w:val="32"/>
          <w:szCs w:val="32"/>
          <w:u w:val="single"/>
          <w:lang w:val="uk-UA"/>
        </w:rPr>
      </w:pPr>
      <w:proofErr w:type="spellStart"/>
      <w:r w:rsidRPr="0075098D">
        <w:rPr>
          <w:rFonts w:ascii="Times New Roman" w:hAnsi="Times New Roman" w:cs="Times New Roman"/>
          <w:b/>
          <w:sz w:val="32"/>
          <w:szCs w:val="32"/>
          <w:u w:val="single"/>
        </w:rPr>
        <w:t>Інформація</w:t>
      </w:r>
      <w:proofErr w:type="spellEnd"/>
      <w:r w:rsidRPr="0075098D">
        <w:rPr>
          <w:rFonts w:ascii="Times New Roman" w:hAnsi="Times New Roman" w:cs="Times New Roman"/>
          <w:b/>
          <w:sz w:val="32"/>
          <w:szCs w:val="32"/>
          <w:u w:val="single"/>
        </w:rPr>
        <w:t xml:space="preserve"> для </w:t>
      </w:r>
      <w:proofErr w:type="spellStart"/>
      <w:r w:rsidRPr="0075098D">
        <w:rPr>
          <w:rFonts w:ascii="Times New Roman" w:hAnsi="Times New Roman" w:cs="Times New Roman"/>
          <w:b/>
          <w:sz w:val="32"/>
          <w:szCs w:val="32"/>
          <w:u w:val="single"/>
        </w:rPr>
        <w:t>ознайомлення</w:t>
      </w:r>
      <w:proofErr w:type="spellEnd"/>
      <w:r w:rsidRPr="0075098D">
        <w:rPr>
          <w:rFonts w:ascii="Times New Roman" w:hAnsi="Times New Roman" w:cs="Times New Roman"/>
          <w:b/>
          <w:sz w:val="32"/>
          <w:szCs w:val="32"/>
          <w:u w:val="single"/>
        </w:rPr>
        <w:t xml:space="preserve"> по </w:t>
      </w:r>
      <w:proofErr w:type="spellStart"/>
      <w:r w:rsidRPr="0075098D">
        <w:rPr>
          <w:rFonts w:ascii="Times New Roman" w:hAnsi="Times New Roman" w:cs="Times New Roman"/>
          <w:b/>
          <w:sz w:val="32"/>
          <w:szCs w:val="32"/>
          <w:u w:val="single"/>
        </w:rPr>
        <w:t>питанням</w:t>
      </w:r>
      <w:proofErr w:type="spellEnd"/>
      <w:r w:rsidRPr="0075098D">
        <w:rPr>
          <w:rFonts w:ascii="Times New Roman" w:hAnsi="Times New Roman" w:cs="Times New Roman"/>
          <w:b/>
          <w:sz w:val="32"/>
          <w:szCs w:val="32"/>
          <w:u w:val="single"/>
        </w:rPr>
        <w:t xml:space="preserve"> </w:t>
      </w:r>
      <w:r w:rsidR="00122D25">
        <w:rPr>
          <w:rFonts w:ascii="Times New Roman" w:hAnsi="Times New Roman" w:cs="Times New Roman"/>
          <w:b/>
          <w:sz w:val="32"/>
          <w:szCs w:val="32"/>
          <w:u w:val="single"/>
          <w:lang w:val="uk-UA"/>
        </w:rPr>
        <w:t xml:space="preserve">проекту </w:t>
      </w:r>
    </w:p>
    <w:p w:rsidR="00F8533A" w:rsidRDefault="00631318" w:rsidP="00122D25">
      <w:pPr>
        <w:spacing w:line="240" w:lineRule="auto"/>
        <w:contextualSpacing/>
        <w:jc w:val="center"/>
        <w:rPr>
          <w:rFonts w:ascii="Times New Roman" w:hAnsi="Times New Roman" w:cs="Times New Roman"/>
          <w:b/>
          <w:sz w:val="32"/>
          <w:szCs w:val="32"/>
          <w:u w:val="single"/>
          <w:lang w:val="uk-UA"/>
        </w:rPr>
      </w:pPr>
      <w:r w:rsidRPr="0075098D">
        <w:rPr>
          <w:rFonts w:ascii="Times New Roman" w:hAnsi="Times New Roman" w:cs="Times New Roman"/>
          <w:b/>
          <w:sz w:val="32"/>
          <w:szCs w:val="32"/>
          <w:u w:val="single"/>
        </w:rPr>
        <w:t>порядку денного</w:t>
      </w:r>
    </w:p>
    <w:p w:rsidR="00122D25" w:rsidRPr="00122D25" w:rsidRDefault="00122D25" w:rsidP="00122D25">
      <w:pPr>
        <w:spacing w:line="240" w:lineRule="auto"/>
        <w:contextualSpacing/>
        <w:jc w:val="center"/>
        <w:rPr>
          <w:rFonts w:ascii="Times New Roman" w:hAnsi="Times New Roman" w:cs="Times New Roman"/>
          <w:b/>
          <w:sz w:val="32"/>
          <w:szCs w:val="32"/>
          <w:u w:val="single"/>
          <w:lang w:val="uk-UA"/>
        </w:rPr>
      </w:pPr>
    </w:p>
    <w:p w:rsidR="00F26D8C" w:rsidRPr="00F26D8C" w:rsidRDefault="00F26D8C" w:rsidP="00F26D8C">
      <w:pPr>
        <w:numPr>
          <w:ilvl w:val="0"/>
          <w:numId w:val="10"/>
        </w:numPr>
        <w:spacing w:after="0" w:line="240" w:lineRule="auto"/>
        <w:jc w:val="both"/>
        <w:rPr>
          <w:rFonts w:ascii="Times New Roman" w:eastAsia="Times New Roman" w:hAnsi="Times New Roman" w:cs="Times New Roman"/>
          <w:b/>
          <w:u w:val="single"/>
          <w:lang w:val="uk-UA"/>
        </w:rPr>
      </w:pPr>
      <w:r w:rsidRPr="00F26D8C">
        <w:rPr>
          <w:rFonts w:ascii="Times New Roman" w:eastAsia="Times New Roman" w:hAnsi="Times New Roman" w:cs="Times New Roman"/>
          <w:b/>
          <w:u w:val="single"/>
          <w:lang w:val="uk-UA"/>
        </w:rPr>
        <w:t>Затвердження звіту та висновку ревізійної комісії товариства. Прийняття рішення за наслідками розгляду звіту ревізійної комісії.</w:t>
      </w:r>
    </w:p>
    <w:p w:rsidR="00075678" w:rsidRDefault="00075678" w:rsidP="00F26D8C">
      <w:pPr>
        <w:ind w:left="720"/>
        <w:contextualSpacing/>
        <w:jc w:val="both"/>
        <w:rPr>
          <w:rFonts w:ascii="Times New Roman" w:eastAsia="Times New Roman" w:hAnsi="Times New Roman" w:cs="Times New Roman"/>
          <w:b/>
          <w:i/>
          <w:lang w:val="uk-UA"/>
        </w:rPr>
      </w:pPr>
    </w:p>
    <w:p w:rsidR="00F26D8C" w:rsidRPr="00F26D8C" w:rsidRDefault="00F26D8C" w:rsidP="00F26D8C">
      <w:pPr>
        <w:ind w:left="720"/>
        <w:contextualSpacing/>
        <w:jc w:val="both"/>
        <w:rPr>
          <w:rFonts w:ascii="Times New Roman" w:eastAsia="Times New Roman" w:hAnsi="Times New Roman" w:cs="Times New Roman"/>
          <w:b/>
          <w:i/>
          <w:lang w:val="uk-UA"/>
        </w:rPr>
      </w:pPr>
      <w:r w:rsidRPr="00F26D8C">
        <w:rPr>
          <w:rFonts w:ascii="Times New Roman" w:eastAsia="Times New Roman" w:hAnsi="Times New Roman" w:cs="Times New Roman"/>
          <w:b/>
          <w:i/>
          <w:lang w:val="uk-UA"/>
        </w:rPr>
        <w:t>Проект рішення:</w:t>
      </w:r>
    </w:p>
    <w:p w:rsidR="00F26D8C" w:rsidRPr="00F26D8C" w:rsidRDefault="00F26D8C" w:rsidP="00F26D8C">
      <w:pPr>
        <w:ind w:left="357"/>
        <w:contextualSpacing/>
        <w:jc w:val="both"/>
        <w:rPr>
          <w:rFonts w:ascii="Times New Roman" w:eastAsia="Times New Roman" w:hAnsi="Times New Roman" w:cs="Times New Roman"/>
          <w:lang w:val="uk-UA"/>
        </w:rPr>
      </w:pPr>
      <w:r w:rsidRPr="00F26D8C">
        <w:rPr>
          <w:rFonts w:ascii="Times New Roman" w:eastAsia="Times New Roman" w:hAnsi="Times New Roman" w:cs="Times New Roman"/>
          <w:lang w:val="uk-UA"/>
        </w:rPr>
        <w:t xml:space="preserve">       1.Звіт та висновок ревізійної </w:t>
      </w:r>
      <w:proofErr w:type="spellStart"/>
      <w:r w:rsidRPr="00F26D8C">
        <w:rPr>
          <w:rFonts w:ascii="Times New Roman" w:eastAsia="Times New Roman" w:hAnsi="Times New Roman" w:cs="Times New Roman"/>
          <w:lang w:val="uk-UA"/>
        </w:rPr>
        <w:t>комісії–</w:t>
      </w:r>
      <w:proofErr w:type="spellEnd"/>
      <w:r w:rsidRPr="00F26D8C">
        <w:rPr>
          <w:rFonts w:ascii="Times New Roman" w:eastAsia="Times New Roman" w:hAnsi="Times New Roman" w:cs="Times New Roman"/>
          <w:lang w:val="uk-UA"/>
        </w:rPr>
        <w:t xml:space="preserve"> з а т в е р д и т и.</w:t>
      </w:r>
    </w:p>
    <w:p w:rsidR="00F26D8C" w:rsidRPr="00F26D8C" w:rsidRDefault="00F26D8C" w:rsidP="00F26D8C">
      <w:pPr>
        <w:ind w:left="357"/>
        <w:contextualSpacing/>
        <w:jc w:val="both"/>
        <w:rPr>
          <w:rFonts w:ascii="Times New Roman" w:eastAsia="Times New Roman" w:hAnsi="Times New Roman" w:cs="Times New Roman"/>
          <w:color w:val="FF0000"/>
          <w:lang w:val="uk-UA"/>
        </w:rPr>
      </w:pPr>
      <w:r w:rsidRPr="00F26D8C">
        <w:rPr>
          <w:rFonts w:ascii="Times New Roman" w:eastAsia="Times New Roman" w:hAnsi="Times New Roman" w:cs="Times New Roman"/>
          <w:lang w:val="uk-UA"/>
        </w:rPr>
        <w:t xml:space="preserve">       2.Правлінню </w:t>
      </w:r>
      <w:proofErr w:type="spellStart"/>
      <w:r w:rsidRPr="00F26D8C">
        <w:rPr>
          <w:rFonts w:ascii="Times New Roman" w:eastAsia="Times New Roman" w:hAnsi="Times New Roman" w:cs="Times New Roman"/>
          <w:lang w:val="uk-UA"/>
        </w:rPr>
        <w:t>ПрАТ</w:t>
      </w:r>
      <w:proofErr w:type="spellEnd"/>
      <w:r w:rsidRPr="00F26D8C">
        <w:rPr>
          <w:rFonts w:ascii="Times New Roman" w:eastAsia="Times New Roman" w:hAnsi="Times New Roman" w:cs="Times New Roman"/>
          <w:lang w:val="uk-UA"/>
        </w:rPr>
        <w:t xml:space="preserve"> </w:t>
      </w:r>
      <w:r w:rsidRPr="00F26D8C">
        <w:rPr>
          <w:rFonts w:ascii="Times New Roman" w:eastAsia="Times New Roman" w:hAnsi="Times New Roman" w:cs="Times New Roman"/>
        </w:rPr>
        <w:t>“</w:t>
      </w:r>
      <w:proofErr w:type="spellStart"/>
      <w:r w:rsidRPr="00F26D8C">
        <w:rPr>
          <w:rFonts w:ascii="Times New Roman" w:eastAsia="Times New Roman" w:hAnsi="Times New Roman" w:cs="Times New Roman"/>
          <w:lang w:val="uk-UA"/>
        </w:rPr>
        <w:t>Кредмаш</w:t>
      </w:r>
      <w:proofErr w:type="spellEnd"/>
      <w:r w:rsidRPr="00F26D8C">
        <w:rPr>
          <w:rFonts w:ascii="Times New Roman" w:eastAsia="Times New Roman" w:hAnsi="Times New Roman" w:cs="Times New Roman"/>
        </w:rPr>
        <w:t>”</w:t>
      </w:r>
      <w:r w:rsidRPr="00F26D8C">
        <w:rPr>
          <w:rFonts w:ascii="Times New Roman" w:eastAsia="Times New Roman" w:hAnsi="Times New Roman" w:cs="Times New Roman"/>
          <w:lang w:val="uk-UA"/>
        </w:rPr>
        <w:t xml:space="preserve"> реалізувати заходи по усуненню недоліків, визначених ревізійною комісією.</w:t>
      </w:r>
    </w:p>
    <w:p w:rsidR="00075678" w:rsidRDefault="00075678" w:rsidP="00F62B55">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i/>
          <w:lang w:val="uk-UA" w:eastAsia="ru-RU"/>
        </w:rPr>
      </w:pPr>
    </w:p>
    <w:p w:rsidR="00631318" w:rsidRDefault="00631318" w:rsidP="00F62B55">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i/>
          <w:lang w:val="uk-UA" w:eastAsia="ru-RU"/>
        </w:rPr>
      </w:pPr>
      <w:r w:rsidRPr="00F62B55">
        <w:rPr>
          <w:rFonts w:ascii="Times New Roman" w:eastAsia="Times New Roman" w:hAnsi="Times New Roman" w:cs="Times New Roman"/>
          <w:b/>
          <w:i/>
          <w:lang w:val="uk-UA" w:eastAsia="ru-RU"/>
        </w:rPr>
        <w:t>Звіт ревізійної комісії</w:t>
      </w:r>
    </w:p>
    <w:p w:rsidR="00904D51" w:rsidRPr="00F62B55" w:rsidRDefault="00904D51" w:rsidP="00F62B55">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i/>
          <w:lang w:val="uk-UA" w:eastAsia="ru-RU"/>
        </w:rPr>
      </w:pP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Керуючись Статутом Акціонерного товариства «</w:t>
      </w:r>
      <w:proofErr w:type="spellStart"/>
      <w:r w:rsidRPr="00904D51">
        <w:rPr>
          <w:rFonts w:ascii="Times New Roman" w:eastAsia="Times New Roman" w:hAnsi="Times New Roman" w:cs="Times New Roman"/>
          <w:i/>
          <w:lang w:val="uk-UA" w:eastAsia="ru-RU"/>
        </w:rPr>
        <w:t>Кредмаш</w:t>
      </w:r>
      <w:proofErr w:type="spellEnd"/>
      <w:r w:rsidRPr="00904D51">
        <w:rPr>
          <w:rFonts w:ascii="Times New Roman" w:eastAsia="Times New Roman" w:hAnsi="Times New Roman" w:cs="Times New Roman"/>
          <w:i/>
          <w:lang w:val="uk-UA" w:eastAsia="ru-RU"/>
        </w:rPr>
        <w:t>» (далі – Товариство), затвердженим рішенням Загальних зборів акціонерів Акціонерного Товариства «</w:t>
      </w:r>
      <w:proofErr w:type="spellStart"/>
      <w:r w:rsidRPr="00904D51">
        <w:rPr>
          <w:rFonts w:ascii="Times New Roman" w:eastAsia="Times New Roman" w:hAnsi="Times New Roman" w:cs="Times New Roman"/>
          <w:i/>
          <w:lang w:val="uk-UA" w:eastAsia="ru-RU"/>
        </w:rPr>
        <w:t>Кредмаш</w:t>
      </w:r>
      <w:proofErr w:type="spellEnd"/>
      <w:r w:rsidRPr="00904D51">
        <w:rPr>
          <w:rFonts w:ascii="Times New Roman" w:eastAsia="Times New Roman" w:hAnsi="Times New Roman" w:cs="Times New Roman"/>
          <w:i/>
          <w:lang w:val="uk-UA" w:eastAsia="ru-RU"/>
        </w:rPr>
        <w:t>» від 20.03.2020 року, відповідно до якого Ревізійною комісією проведено аналіз підсумків фінансово-господарської діяльності Товариства за 2022 рік, фінансового стану та ефективності діяльності Товариства. Аналіз проведено на підставі річних форм фінансової звітності.</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Звіт складено з метою надання Загальним зборам акціонерів висновків щодо достовірності відображення у фінансовій звітності фінансового стану Товариства на 31 грудня 2022 року, його фінансових результатів і грошових потоків за рік, що закінчився зазначеною датою, відповідно до Міжнародних стандартів фінансової звітності та Закону України «Про бухгалтерський облік та фінансову звітність в Україні»  </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Станом на 01.01.2022 предметом діяльності Товариства є:</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 виробництво </w:t>
      </w:r>
      <w:proofErr w:type="spellStart"/>
      <w:r w:rsidRPr="00904D51">
        <w:rPr>
          <w:rFonts w:ascii="Times New Roman" w:eastAsia="Times New Roman" w:hAnsi="Times New Roman" w:cs="Times New Roman"/>
          <w:i/>
          <w:lang w:val="uk-UA" w:eastAsia="ru-RU"/>
        </w:rPr>
        <w:t>асфальтозмішувальних</w:t>
      </w:r>
      <w:proofErr w:type="spellEnd"/>
      <w:r w:rsidRPr="00904D51">
        <w:rPr>
          <w:rFonts w:ascii="Times New Roman" w:eastAsia="Times New Roman" w:hAnsi="Times New Roman" w:cs="Times New Roman"/>
          <w:i/>
          <w:lang w:val="uk-UA" w:eastAsia="ru-RU"/>
        </w:rPr>
        <w:t xml:space="preserve"> установок та інших дорожніх машин і устаткування;</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 виробництво паливозаправників, автоцистерн, </w:t>
      </w:r>
      <w:proofErr w:type="spellStart"/>
      <w:r w:rsidRPr="00904D51">
        <w:rPr>
          <w:rFonts w:ascii="Times New Roman" w:eastAsia="Times New Roman" w:hAnsi="Times New Roman" w:cs="Times New Roman"/>
          <w:i/>
          <w:lang w:val="uk-UA" w:eastAsia="ru-RU"/>
        </w:rPr>
        <w:t>автобітумовозів</w:t>
      </w:r>
      <w:proofErr w:type="spellEnd"/>
      <w:r w:rsidRPr="00904D51">
        <w:rPr>
          <w:rFonts w:ascii="Times New Roman" w:eastAsia="Times New Roman" w:hAnsi="Times New Roman" w:cs="Times New Roman"/>
          <w:i/>
          <w:lang w:val="uk-UA" w:eastAsia="ru-RU"/>
        </w:rPr>
        <w:t>;</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виробництво запасних частин, товарів народного споживання, кольорового, сталевого та чавунного литва.</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Виробництво товарної продукції у відпускних цінах за 2022 рік склало 298 029 тис. грн., що менше фактичного показника за 2021 рік на 934 171 тис. грн. (або на 77%).</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Значне зменшення обсягів виробництва пов’язане російським повномасштабним воєнним вторгненням в Україну та  ракетним ударом по інфраструктурі Товариства. Це призвело до суттєвого скорочення обсягу замовлень, нестабільної роботи і значних витрат коштів на ліквідацію наслідків удару.</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За результатами 2022 року Товариством отримано збиток 30,1 млн. грн. На його покриття підприємство використало нерозподілений прибуток за 2021 рік.</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Валюта балансу станом на кінець звітного періоду склала 580 666 тис. грн. , що на 55 479 тис. грн. менше від початку року. </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Чистий дохід від реалізації товарів, робіт та послуг склав 291  810 тис. грн., що менше фактичного показника за 2021 на 932 365 тис. грн. (або на 76%).</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Чистий дохід від інших видів діяльності за 2022 рік склав 57 794 тис. грн., що більше фактичного показника за 2021 рік на 31 120 тис. </w:t>
      </w:r>
      <w:proofErr w:type="spellStart"/>
      <w:r w:rsidRPr="00904D51">
        <w:rPr>
          <w:rFonts w:ascii="Times New Roman" w:eastAsia="Times New Roman" w:hAnsi="Times New Roman" w:cs="Times New Roman"/>
          <w:i/>
          <w:lang w:val="uk-UA" w:eastAsia="ru-RU"/>
        </w:rPr>
        <w:t>грн</w:t>
      </w:r>
      <w:proofErr w:type="spellEnd"/>
      <w:r w:rsidRPr="00904D51">
        <w:rPr>
          <w:rFonts w:ascii="Times New Roman" w:eastAsia="Times New Roman" w:hAnsi="Times New Roman" w:cs="Times New Roman"/>
          <w:i/>
          <w:lang w:val="uk-UA" w:eastAsia="ru-RU"/>
        </w:rPr>
        <w:t>( або на 54%).</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Збільшення доходу від інших видів діяльності за 2022 рік у порівнянні з минулим роком відбулося через вплив зміни курсових різниць.</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Загальна собівартість реалізованих товарів, робіт, послуг за 2022 рік склала 265 556 тис. грн., що менше фактичного показника за минулий рік на 804 726 тис. грн. (або на 75%).</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Витрати на 1 гривню товарної продукції складають:</w:t>
      </w:r>
    </w:p>
    <w:p w:rsidR="00904D51" w:rsidRPr="00904D51" w:rsidRDefault="00904D51" w:rsidP="0051578C">
      <w:pPr>
        <w:shd w:val="clear" w:color="auto" w:fill="FFFFFF"/>
        <w:autoSpaceDE w:val="0"/>
        <w:autoSpaceDN w:val="0"/>
        <w:adjustRightInd w:val="0"/>
        <w:spacing w:after="0" w:line="240" w:lineRule="auto"/>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              план 0-99,92 грн.;</w:t>
      </w:r>
    </w:p>
    <w:p w:rsidR="00904D51" w:rsidRPr="00904D51" w:rsidRDefault="0051578C" w:rsidP="0051578C">
      <w:pPr>
        <w:shd w:val="clear" w:color="auto" w:fill="FFFFFF"/>
        <w:autoSpaceDE w:val="0"/>
        <w:autoSpaceDN w:val="0"/>
        <w:adjustRightInd w:val="0"/>
        <w:spacing w:after="0" w:line="240" w:lineRule="auto"/>
        <w:jc w:val="both"/>
        <w:rPr>
          <w:rFonts w:ascii="Times New Roman" w:eastAsia="Times New Roman" w:hAnsi="Times New Roman" w:cs="Times New Roman"/>
          <w:i/>
          <w:lang w:val="uk-UA" w:eastAsia="ru-RU"/>
        </w:rPr>
      </w:pPr>
      <w:r>
        <w:rPr>
          <w:rFonts w:ascii="Times New Roman" w:eastAsia="Times New Roman" w:hAnsi="Times New Roman" w:cs="Times New Roman"/>
          <w:i/>
          <w:lang w:val="uk-UA" w:eastAsia="ru-RU"/>
        </w:rPr>
        <w:t xml:space="preserve">             </w:t>
      </w:r>
      <w:r w:rsidR="00904D51" w:rsidRPr="00904D51">
        <w:rPr>
          <w:rFonts w:ascii="Times New Roman" w:eastAsia="Times New Roman" w:hAnsi="Times New Roman" w:cs="Times New Roman"/>
          <w:i/>
          <w:lang w:val="uk-UA" w:eastAsia="ru-RU"/>
        </w:rPr>
        <w:t>факт 1-00,18 грн.</w:t>
      </w:r>
    </w:p>
    <w:p w:rsidR="00904D51" w:rsidRPr="00904D51" w:rsidRDefault="00904D51" w:rsidP="0051578C">
      <w:pPr>
        <w:shd w:val="clear" w:color="auto" w:fill="FFFFFF"/>
        <w:autoSpaceDE w:val="0"/>
        <w:autoSpaceDN w:val="0"/>
        <w:adjustRightInd w:val="0"/>
        <w:spacing w:after="0" w:line="240" w:lineRule="auto"/>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         Збільшення витрат за статтею «Комплектуючі вироби» (на 2,2%), «Паливо» (на 7,7%) відбулося за рахунок коливання цін протягом року. </w:t>
      </w:r>
    </w:p>
    <w:p w:rsidR="00904D51" w:rsidRPr="00904D51" w:rsidRDefault="00904D51" w:rsidP="0051578C">
      <w:pPr>
        <w:shd w:val="clear" w:color="auto" w:fill="FFFFFF"/>
        <w:autoSpaceDE w:val="0"/>
        <w:autoSpaceDN w:val="0"/>
        <w:adjustRightInd w:val="0"/>
        <w:spacing w:after="0" w:line="240" w:lineRule="auto"/>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         Збільшення витрат за статтею «Єдиний соціальний внесок» (на 12,4%) обумовлено тим, що працівникам, які пропрацювали неповний робочий місяць, розмір єдиного соціального внеску нараховується виходячи з місячної мінімальної зарплати, що діє на розрахунковий період.</w:t>
      </w:r>
    </w:p>
    <w:p w:rsidR="00904D51" w:rsidRPr="00904D51" w:rsidRDefault="00904D51" w:rsidP="0051578C">
      <w:pPr>
        <w:shd w:val="clear" w:color="auto" w:fill="FFFFFF"/>
        <w:autoSpaceDE w:val="0"/>
        <w:autoSpaceDN w:val="0"/>
        <w:adjustRightInd w:val="0"/>
        <w:spacing w:after="0" w:line="240" w:lineRule="auto"/>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        По статтям «Витрати на утримання та експлуатацію устаткування» (11,3%) та «Загальновиробничі витрати»  (17,6%) збільшення обумовлене проведенням ремонтних робіт устаткування, будівель та споруд внаслідок ракетного удару.</w:t>
      </w:r>
    </w:p>
    <w:p w:rsidR="00904D51" w:rsidRPr="00904D51" w:rsidRDefault="00904D51" w:rsidP="0051578C">
      <w:pPr>
        <w:shd w:val="clear" w:color="auto" w:fill="FFFFFF"/>
        <w:autoSpaceDE w:val="0"/>
        <w:autoSpaceDN w:val="0"/>
        <w:adjustRightInd w:val="0"/>
        <w:spacing w:after="0" w:line="240" w:lineRule="auto"/>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          Це вплинуло на зменшення операційних витрат впродовж 2022 року, котрі склали 384 630 тис. грн., це на 856 516 тис. грн. менше за аналогічний період попереднього року.</w:t>
      </w:r>
    </w:p>
    <w:p w:rsidR="00904D51" w:rsidRPr="00904D51" w:rsidRDefault="00904D51" w:rsidP="0051578C">
      <w:pPr>
        <w:shd w:val="clear" w:color="auto" w:fill="FFFFFF"/>
        <w:autoSpaceDE w:val="0"/>
        <w:autoSpaceDN w:val="0"/>
        <w:adjustRightInd w:val="0"/>
        <w:spacing w:after="0" w:line="240" w:lineRule="auto"/>
        <w:jc w:val="both"/>
        <w:rPr>
          <w:rFonts w:ascii="Times New Roman" w:eastAsia="Times New Roman" w:hAnsi="Times New Roman" w:cs="Times New Roman"/>
          <w:i/>
          <w:lang w:eastAsia="ru-RU"/>
        </w:rPr>
      </w:pPr>
      <w:r w:rsidRPr="00904D51">
        <w:rPr>
          <w:rFonts w:ascii="Times New Roman" w:eastAsia="Times New Roman" w:hAnsi="Times New Roman" w:cs="Times New Roman"/>
          <w:i/>
          <w:lang w:val="uk-UA" w:eastAsia="ru-RU"/>
        </w:rPr>
        <w:lastRenderedPageBreak/>
        <w:t xml:space="preserve">          52,2% операційних витрат підприємства складають матеріальні  витрати (200 907 тис. грн.). Витрати на оплату праці становили 123 785 тис. грн. Майже 30% від нарахованої заробітної плати, 36 472 тис. грн., склали відрахування на соціальні заходи.  Нарахована амортизація склала 6 398 тис. грн.; інші операційні витрати – 17 068 тис. грн.</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На кінець періоду, що аналізується, частка власного капіталу підприємства зменшилася за рахунок ракетного пошкодження активів Товариства, незважаючи на це, Товариство і надалі виконує свої зобов’язання у повному обсязі, використовуючи для покриття  збитків нерозподілений прибуток від господарської діяльності за 2021 рік. </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У структурі активів балансу наприкінці аналізованого періоду частка необоротних активів становила 25% (17% у 2021 році) , а поточних (оборотних) 75% (83% у 2021 році).  Порівняно з минулим роком, необоротно активи підприємства збільшились на 37 445,8 тис. грн., що зумовлені збільшенням залишкової вартості основних засобів на 28 047  тис </w:t>
      </w:r>
      <w:proofErr w:type="spellStart"/>
      <w:r w:rsidRPr="00904D51">
        <w:rPr>
          <w:rFonts w:ascii="Times New Roman" w:eastAsia="Times New Roman" w:hAnsi="Times New Roman" w:cs="Times New Roman"/>
          <w:i/>
          <w:lang w:val="uk-UA" w:eastAsia="ru-RU"/>
        </w:rPr>
        <w:t>.грн</w:t>
      </w:r>
      <w:proofErr w:type="spellEnd"/>
      <w:r w:rsidRPr="00904D51">
        <w:rPr>
          <w:rFonts w:ascii="Times New Roman" w:eastAsia="Times New Roman" w:hAnsi="Times New Roman" w:cs="Times New Roman"/>
          <w:i/>
          <w:lang w:val="uk-UA" w:eastAsia="ru-RU"/>
        </w:rPr>
        <w:t xml:space="preserve">. за рахунок зміни вартості основних засобів.  Ліквідація наслідків ракетної атаки збільшила первісну вартість основних засобів на 32 788 тис. грн., з них сторонніми організаціями 3 576 тис. грн.; придбання (виготовлення)  на 1 078 тис. </w:t>
      </w:r>
      <w:proofErr w:type="spellStart"/>
      <w:r w:rsidRPr="00904D51">
        <w:rPr>
          <w:rFonts w:ascii="Times New Roman" w:eastAsia="Times New Roman" w:hAnsi="Times New Roman" w:cs="Times New Roman"/>
          <w:i/>
          <w:lang w:val="uk-UA" w:eastAsia="ru-RU"/>
        </w:rPr>
        <w:t>грн</w:t>
      </w:r>
      <w:proofErr w:type="spellEnd"/>
      <w:r w:rsidRPr="00904D51">
        <w:rPr>
          <w:rFonts w:ascii="Times New Roman" w:eastAsia="Times New Roman" w:hAnsi="Times New Roman" w:cs="Times New Roman"/>
          <w:i/>
          <w:lang w:val="uk-UA" w:eastAsia="ru-RU"/>
        </w:rPr>
        <w:t>,. в тому числі власного виробництва – 502 тис. грн. З тієї ж причини зменшена первісна вартість основних засобів на 1 309 тис. грн.</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Оборотні активи на підприємстві на кінець звітного року зменшились на 92 925 тис. грн. та становили 434 758 тис. грн. Їх структура та динаміка представлена наступним чином. Вартість запасів протягом року збільшилась на 19,6 млн. грн. на складах  Товариства у січні та лютому за рахунок збільшення незавершеного виробництва на 16,2 млн. грн.; зменшення залишків готової продукції на 8,8 млн. грн.</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color w:val="000000"/>
          <w:lang w:val="uk-UA" w:eastAsia="ru-RU"/>
        </w:rPr>
      </w:pPr>
      <w:r w:rsidRPr="00904D51">
        <w:rPr>
          <w:rFonts w:ascii="Times New Roman" w:eastAsia="Times New Roman" w:hAnsi="Times New Roman" w:cs="Times New Roman"/>
          <w:i/>
          <w:color w:val="000000"/>
          <w:lang w:val="uk-UA" w:eastAsia="ru-RU"/>
        </w:rPr>
        <w:t>Станом на 31.12.2022 р. загальна дебіторська заборгованість становила 39 771 тис. грн., що на 73 957 тис. </w:t>
      </w:r>
      <w:r w:rsidR="00122D25">
        <w:rPr>
          <w:rFonts w:ascii="Times New Roman" w:eastAsia="Times New Roman" w:hAnsi="Times New Roman" w:cs="Times New Roman"/>
          <w:i/>
          <w:color w:val="000000"/>
          <w:lang w:val="uk-UA" w:eastAsia="ru-RU"/>
        </w:rPr>
        <w:t>грн.</w:t>
      </w:r>
      <w:r w:rsidRPr="00904D51">
        <w:rPr>
          <w:rFonts w:ascii="Times New Roman" w:eastAsia="Times New Roman" w:hAnsi="Times New Roman" w:cs="Times New Roman"/>
          <w:i/>
          <w:color w:val="000000"/>
          <w:lang w:val="uk-UA" w:eastAsia="ru-RU"/>
        </w:rPr>
        <w:t xml:space="preserve"> </w:t>
      </w:r>
      <w:r w:rsidR="00122D25">
        <w:rPr>
          <w:rFonts w:ascii="Times New Roman" w:eastAsia="Times New Roman" w:hAnsi="Times New Roman" w:cs="Times New Roman"/>
          <w:i/>
          <w:color w:val="000000"/>
          <w:lang w:val="uk-UA" w:eastAsia="ru-RU"/>
        </w:rPr>
        <w:t>менше</w:t>
      </w:r>
      <w:r w:rsidRPr="00904D51">
        <w:rPr>
          <w:rFonts w:ascii="Times New Roman" w:eastAsia="Times New Roman" w:hAnsi="Times New Roman" w:cs="Times New Roman"/>
          <w:i/>
          <w:color w:val="000000"/>
          <w:lang w:val="uk-UA" w:eastAsia="ru-RU"/>
        </w:rPr>
        <w:t xml:space="preserve">, ніж на початок звітного періоду. Це пов’язано з нарахованим резервом сумнівних боргів щодо контрагентів-нерезидентів. </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Показник дебіторської заборгованості щодо виданих авансів на кінець 2022 р. становив 24 321 тис. грн., що на 58 58</w:t>
      </w:r>
      <w:r w:rsidR="00122D25">
        <w:rPr>
          <w:rFonts w:ascii="Times New Roman" w:eastAsia="Times New Roman" w:hAnsi="Times New Roman" w:cs="Times New Roman"/>
          <w:i/>
          <w:lang w:val="uk-UA" w:eastAsia="ru-RU"/>
        </w:rPr>
        <w:t>4</w:t>
      </w:r>
      <w:r w:rsidRPr="00904D51">
        <w:rPr>
          <w:rFonts w:ascii="Times New Roman" w:eastAsia="Times New Roman" w:hAnsi="Times New Roman" w:cs="Times New Roman"/>
          <w:i/>
          <w:lang w:val="uk-UA" w:eastAsia="ru-RU"/>
        </w:rPr>
        <w:t> тис. грн. менше за аналогічний показник на кінець 2021 року.  Це пов’язано з нарахуванням кредитних збитків.</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Показник дебіторської заборгованості за виданими авансами на кінець 2022 року склав 4 815 тис. грн. що на 13 954 тис. грн. менше ніж аналогічний показник на кінець 2021 року.</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На початок 2022 року загальна сума кредиторської заборгованості становила 112 596  тис. грн., упродовж звітного року її розмір зменшився на 28 769 тис. грн. (за рахунок зменшення заборгованості за отриманими авансами)  та становив на кінець року 83 827 тис. грн. Ця сума включає:</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кредиторська заборгованість перед вітчизняними та закордонними постачальниками товарів, робіт та послуг 15 572 тис. грн.;</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кредиторська заборгованість за отриманими авансами від вітчизняних та зарубіжних покупців 51 053 тис. грн.;</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кредиторська заборгованість із розрахунків із бюджетом 1 329 тис. грн.;</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кредиторська заборгованість з оплати праці та страхування 4 347 тис. грн.;</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інша кредиторська заборгованість та поточні зобов'язання 1</w:t>
      </w:r>
      <w:r w:rsidR="00122D25">
        <w:rPr>
          <w:rFonts w:ascii="Times New Roman" w:eastAsia="Times New Roman" w:hAnsi="Times New Roman" w:cs="Times New Roman"/>
          <w:i/>
          <w:lang w:val="uk-UA" w:eastAsia="ru-RU"/>
        </w:rPr>
        <w:t>52</w:t>
      </w:r>
      <w:r w:rsidRPr="00904D51">
        <w:rPr>
          <w:rFonts w:ascii="Times New Roman" w:eastAsia="Times New Roman" w:hAnsi="Times New Roman" w:cs="Times New Roman"/>
          <w:i/>
          <w:lang w:val="uk-UA" w:eastAsia="ru-RU"/>
        </w:rPr>
        <w:t>,</w:t>
      </w:r>
      <w:r w:rsidR="00122D25">
        <w:rPr>
          <w:rFonts w:ascii="Times New Roman" w:eastAsia="Times New Roman" w:hAnsi="Times New Roman" w:cs="Times New Roman"/>
          <w:i/>
          <w:lang w:val="uk-UA" w:eastAsia="ru-RU"/>
        </w:rPr>
        <w:t>6</w:t>
      </w:r>
      <w:r w:rsidRPr="00904D51">
        <w:rPr>
          <w:rFonts w:ascii="Times New Roman" w:eastAsia="Times New Roman" w:hAnsi="Times New Roman" w:cs="Times New Roman"/>
          <w:i/>
          <w:lang w:val="uk-UA" w:eastAsia="ru-RU"/>
        </w:rPr>
        <w:t> </w:t>
      </w:r>
      <w:r w:rsidR="00122D25">
        <w:rPr>
          <w:rFonts w:ascii="Times New Roman" w:eastAsia="Times New Roman" w:hAnsi="Times New Roman" w:cs="Times New Roman"/>
          <w:i/>
          <w:lang w:val="uk-UA" w:eastAsia="ru-RU"/>
        </w:rPr>
        <w:t>тис</w:t>
      </w:r>
      <w:r w:rsidRPr="00904D51">
        <w:rPr>
          <w:rFonts w:ascii="Times New Roman" w:eastAsia="Times New Roman" w:hAnsi="Times New Roman" w:cs="Times New Roman"/>
          <w:i/>
          <w:lang w:val="uk-UA" w:eastAsia="ru-RU"/>
        </w:rPr>
        <w:t>. грн.</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заборгованість за короткостроковими кредитами банку (АТ «Ощадбанк») – 10 000 тис. грн.</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Перевищення кредиторської заборгованості над дебіторською на кінець 2022 року становить 44 056 тис. грн.</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color w:val="0D0D0D"/>
          <w:lang w:val="uk-UA" w:eastAsia="ru-RU"/>
        </w:rPr>
      </w:pPr>
      <w:r w:rsidRPr="00904D51">
        <w:rPr>
          <w:rFonts w:ascii="Times New Roman" w:eastAsia="Times New Roman" w:hAnsi="Times New Roman" w:cs="Times New Roman"/>
          <w:i/>
          <w:color w:val="0D0D0D"/>
          <w:lang w:val="uk-UA" w:eastAsia="ru-RU"/>
        </w:rPr>
        <w:t>Протягом звітного періоду на підприємстві проводилися планові перевірки обліку, видачі та зберігання матеріальних цінностей, комплектуючих та інструменту на складах; шихтових матеріалів у ливарному виробництві; порядок оформлення дорожніх листів у транспортному господарстві; періодичні інвентаризації  коштів в касі підприємства та ін. Результати перевірок відображені у протоколах ревізійної комісії.</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color w:val="0D0D0D"/>
          <w:lang w:val="uk-UA" w:eastAsia="ru-RU"/>
        </w:rPr>
      </w:pPr>
      <w:r w:rsidRPr="00904D51">
        <w:rPr>
          <w:rFonts w:ascii="Times New Roman" w:eastAsia="Times New Roman" w:hAnsi="Times New Roman" w:cs="Times New Roman"/>
          <w:i/>
          <w:color w:val="0D0D0D"/>
          <w:lang w:val="uk-UA" w:eastAsia="ru-RU"/>
        </w:rPr>
        <w:t>Кошти підприємства розміщені на поточних рахунках підприємства та виражені як у національній, так і в іноземній валюті. Перевірка використання валютних коштів показала, що на рахунки акціонерного товариства у 2022 році за реалізовану продукцію надійшло: 1 млн. 717 тис. євро; 5 млн. 837 тис. доларів США; 278 017  млн. російських рублів.</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Валютні кошти, що надійшли, витрачалися на придбання матеріалів та комплектуючих виробів, відрядження працівників.</w:t>
      </w:r>
    </w:p>
    <w:p w:rsidR="00904D51" w:rsidRPr="00904D51" w:rsidRDefault="00904D51"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Станом на 31 січня 2022 рік. донарахування та накладених штрафних санкцій  за 2022 рік не було.</w:t>
      </w:r>
    </w:p>
    <w:p w:rsidR="00904D51" w:rsidRPr="00904D51" w:rsidRDefault="00904D51" w:rsidP="0051578C">
      <w:pPr>
        <w:shd w:val="clear" w:color="auto" w:fill="FFFFFF"/>
        <w:autoSpaceDE w:val="0"/>
        <w:autoSpaceDN w:val="0"/>
        <w:adjustRightInd w:val="0"/>
        <w:spacing w:after="0" w:line="240" w:lineRule="auto"/>
        <w:ind w:firstLine="709"/>
        <w:rPr>
          <w:rFonts w:ascii="Times New Roman" w:eastAsia="Times New Roman" w:hAnsi="Times New Roman" w:cs="Times New Roman"/>
          <w:i/>
          <w:lang w:val="uk-UA" w:eastAsia="ru-RU"/>
        </w:rPr>
      </w:pPr>
      <w:r w:rsidRPr="00904D51">
        <w:rPr>
          <w:rFonts w:ascii="Times New Roman" w:eastAsia="Times New Roman" w:hAnsi="Times New Roman" w:cs="Times New Roman"/>
          <w:i/>
          <w:lang w:val="uk-UA" w:eastAsia="ru-RU"/>
        </w:rPr>
        <w:t xml:space="preserve">За підсумками проведеної перевірки фінансово-господарської діяльності </w:t>
      </w:r>
      <w:proofErr w:type="spellStart"/>
      <w:r w:rsidRPr="00904D51">
        <w:rPr>
          <w:rFonts w:ascii="Times New Roman" w:eastAsia="Times New Roman" w:hAnsi="Times New Roman" w:cs="Times New Roman"/>
          <w:i/>
          <w:lang w:val="uk-UA" w:eastAsia="ru-RU"/>
        </w:rPr>
        <w:t>ПрАТ</w:t>
      </w:r>
      <w:proofErr w:type="spellEnd"/>
      <w:r w:rsidRPr="00904D51">
        <w:rPr>
          <w:rFonts w:ascii="Times New Roman" w:eastAsia="Times New Roman" w:hAnsi="Times New Roman" w:cs="Times New Roman"/>
          <w:i/>
          <w:lang w:val="uk-UA" w:eastAsia="ru-RU"/>
        </w:rPr>
        <w:t xml:space="preserve"> «</w:t>
      </w:r>
      <w:proofErr w:type="spellStart"/>
      <w:r w:rsidRPr="00904D51">
        <w:rPr>
          <w:rFonts w:ascii="Times New Roman" w:eastAsia="Times New Roman" w:hAnsi="Times New Roman" w:cs="Times New Roman"/>
          <w:i/>
          <w:lang w:val="uk-UA" w:eastAsia="ru-RU"/>
        </w:rPr>
        <w:t>Кредмаш</w:t>
      </w:r>
      <w:proofErr w:type="spellEnd"/>
      <w:r w:rsidRPr="00904D51">
        <w:rPr>
          <w:rFonts w:ascii="Times New Roman" w:eastAsia="Times New Roman" w:hAnsi="Times New Roman" w:cs="Times New Roman"/>
          <w:i/>
          <w:lang w:val="uk-UA" w:eastAsia="ru-RU"/>
        </w:rPr>
        <w:t>» ревізійна комісія підтверджує достовірність та повноту даних фінансової звітності за 2022 рік. Фактів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не було.</w:t>
      </w:r>
    </w:p>
    <w:p w:rsidR="005B7C7B" w:rsidRPr="0034548B" w:rsidRDefault="005B7C7B" w:rsidP="0051578C">
      <w:pPr>
        <w:shd w:val="clear" w:color="auto" w:fill="FFFFFF"/>
        <w:autoSpaceDE w:val="0"/>
        <w:autoSpaceDN w:val="0"/>
        <w:adjustRightInd w:val="0"/>
        <w:spacing w:after="0" w:line="240" w:lineRule="auto"/>
        <w:ind w:firstLine="709"/>
        <w:jc w:val="both"/>
        <w:rPr>
          <w:rFonts w:ascii="Times New Roman" w:eastAsia="Times New Roman" w:hAnsi="Times New Roman" w:cs="Times New Roman"/>
          <w:lang w:val="uk-UA" w:eastAsia="ru-RU"/>
        </w:rPr>
      </w:pPr>
    </w:p>
    <w:p w:rsidR="00075678" w:rsidRDefault="00075678" w:rsidP="0051578C">
      <w:pPr>
        <w:autoSpaceDE w:val="0"/>
        <w:autoSpaceDN w:val="0"/>
        <w:adjustRightInd w:val="0"/>
        <w:spacing w:after="0" w:line="240" w:lineRule="auto"/>
        <w:jc w:val="center"/>
        <w:rPr>
          <w:rFonts w:ascii="Times New Roman CYR" w:eastAsia="Times New Roman" w:hAnsi="Times New Roman CYR" w:cs="Times New Roman CYR"/>
          <w:b/>
          <w:bCs/>
          <w:i/>
          <w:caps/>
          <w:lang w:val="uk-UA" w:eastAsia="ru-RU"/>
        </w:rPr>
      </w:pPr>
    </w:p>
    <w:p w:rsidR="00075678" w:rsidRDefault="00075678" w:rsidP="0051578C">
      <w:pPr>
        <w:autoSpaceDE w:val="0"/>
        <w:autoSpaceDN w:val="0"/>
        <w:adjustRightInd w:val="0"/>
        <w:spacing w:after="0" w:line="240" w:lineRule="auto"/>
        <w:jc w:val="center"/>
        <w:rPr>
          <w:rFonts w:ascii="Times New Roman CYR" w:eastAsia="Times New Roman" w:hAnsi="Times New Roman CYR" w:cs="Times New Roman CYR"/>
          <w:b/>
          <w:bCs/>
          <w:i/>
          <w:caps/>
          <w:lang w:val="uk-UA" w:eastAsia="ru-RU"/>
        </w:rPr>
      </w:pPr>
    </w:p>
    <w:p w:rsidR="00075678" w:rsidRDefault="00075678" w:rsidP="0051578C">
      <w:pPr>
        <w:autoSpaceDE w:val="0"/>
        <w:autoSpaceDN w:val="0"/>
        <w:adjustRightInd w:val="0"/>
        <w:spacing w:after="0" w:line="240" w:lineRule="auto"/>
        <w:jc w:val="center"/>
        <w:rPr>
          <w:rFonts w:ascii="Times New Roman CYR" w:eastAsia="Times New Roman" w:hAnsi="Times New Roman CYR" w:cs="Times New Roman CYR"/>
          <w:b/>
          <w:bCs/>
          <w:i/>
          <w:caps/>
          <w:lang w:val="uk-UA" w:eastAsia="ru-RU"/>
        </w:rPr>
      </w:pPr>
    </w:p>
    <w:p w:rsidR="000E7FDC" w:rsidRDefault="00631318" w:rsidP="0051578C">
      <w:pPr>
        <w:autoSpaceDE w:val="0"/>
        <w:autoSpaceDN w:val="0"/>
        <w:adjustRightInd w:val="0"/>
        <w:spacing w:after="0" w:line="240" w:lineRule="auto"/>
        <w:jc w:val="center"/>
        <w:rPr>
          <w:rFonts w:ascii="Times New Roman CYR" w:eastAsia="Times New Roman" w:hAnsi="Times New Roman CYR" w:cs="Times New Roman CYR"/>
          <w:b/>
          <w:bCs/>
          <w:i/>
          <w:caps/>
          <w:lang w:val="uk-UA" w:eastAsia="ru-RU"/>
        </w:rPr>
      </w:pPr>
      <w:r w:rsidRPr="00F62B55">
        <w:rPr>
          <w:rFonts w:ascii="Times New Roman CYR" w:eastAsia="Times New Roman" w:hAnsi="Times New Roman CYR" w:cs="Times New Roman CYR"/>
          <w:b/>
          <w:bCs/>
          <w:i/>
          <w:caps/>
          <w:lang w:val="uk-UA" w:eastAsia="ru-RU"/>
        </w:rPr>
        <w:lastRenderedPageBreak/>
        <w:t xml:space="preserve">Висновок </w:t>
      </w:r>
    </w:p>
    <w:p w:rsidR="00631318" w:rsidRPr="00F62B55" w:rsidRDefault="00631318" w:rsidP="0051578C">
      <w:pPr>
        <w:autoSpaceDE w:val="0"/>
        <w:autoSpaceDN w:val="0"/>
        <w:adjustRightInd w:val="0"/>
        <w:spacing w:after="0" w:line="240" w:lineRule="auto"/>
        <w:jc w:val="center"/>
        <w:rPr>
          <w:rFonts w:ascii="Times New Roman CYR" w:eastAsia="Times New Roman" w:hAnsi="Times New Roman CYR" w:cs="Times New Roman CYR"/>
          <w:b/>
          <w:bCs/>
          <w:i/>
          <w:lang w:val="uk-UA" w:eastAsia="ru-RU"/>
        </w:rPr>
      </w:pPr>
      <w:r w:rsidRPr="00F62B55">
        <w:rPr>
          <w:rFonts w:ascii="Times New Roman CYR" w:eastAsia="Times New Roman" w:hAnsi="Times New Roman CYR" w:cs="Times New Roman CYR"/>
          <w:b/>
          <w:bCs/>
          <w:i/>
          <w:lang w:val="uk-UA" w:eastAsia="ru-RU"/>
        </w:rPr>
        <w:t xml:space="preserve">ревізійної комісії </w:t>
      </w:r>
    </w:p>
    <w:p w:rsidR="00631318" w:rsidRPr="00F62B55" w:rsidRDefault="00631318" w:rsidP="0051578C">
      <w:pPr>
        <w:autoSpaceDE w:val="0"/>
        <w:autoSpaceDN w:val="0"/>
        <w:adjustRightInd w:val="0"/>
        <w:spacing w:after="0" w:line="240" w:lineRule="auto"/>
        <w:jc w:val="center"/>
        <w:rPr>
          <w:rFonts w:ascii="Times New Roman CYR" w:eastAsia="Times New Roman" w:hAnsi="Times New Roman CYR" w:cs="Times New Roman CYR"/>
          <w:i/>
          <w:lang w:val="uk-UA" w:eastAsia="ru-RU"/>
        </w:rPr>
      </w:pP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9 березня 2023 року                                                                              </w:t>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м. Кременчук</w:t>
      </w: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p>
    <w:p w:rsidR="000E7FDC" w:rsidRPr="000E7FDC" w:rsidRDefault="000E7FDC" w:rsidP="0051578C">
      <w:pPr>
        <w:autoSpaceDE w:val="0"/>
        <w:autoSpaceDN w:val="0"/>
        <w:adjustRightInd w:val="0"/>
        <w:spacing w:after="0" w:line="240" w:lineRule="auto"/>
        <w:ind w:firstLine="720"/>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Ми, що підписалися нижче, Олена КУЗНЄЦОВА - голова ревізійної комісії, члени комісії: Олена ПИТОНЯ, Вікторія МАТЕВОСЯН, Алла КОРЖИКОВА, Олена РЯБИЩУК, на підставі перевірок ревізійної комісії, аудиту і аналізу фінансової діяльності підприємства склали такі висновки про діяльність </w:t>
      </w:r>
      <w:proofErr w:type="spellStart"/>
      <w:r w:rsidRPr="000E7FDC">
        <w:rPr>
          <w:rFonts w:ascii="Times New Roman CYR" w:eastAsia="Times New Roman" w:hAnsi="Times New Roman CYR" w:cs="Times New Roman CYR"/>
          <w:i/>
          <w:lang w:val="uk-UA" w:eastAsia="ru-RU"/>
        </w:rPr>
        <w:t>ПрАТ</w:t>
      </w:r>
      <w:proofErr w:type="spellEnd"/>
      <w:r w:rsidRPr="000E7FDC">
        <w:rPr>
          <w:rFonts w:ascii="Times New Roman CYR" w:eastAsia="Times New Roman" w:hAnsi="Times New Roman CYR" w:cs="Times New Roman CYR"/>
          <w:i/>
          <w:lang w:val="uk-UA" w:eastAsia="ru-RU"/>
        </w:rPr>
        <w:t xml:space="preserve"> «Кременчуцький завод дорожніх машин» за 2022 рік:</w:t>
      </w:r>
    </w:p>
    <w:p w:rsidR="000E7FDC" w:rsidRPr="000E7FDC" w:rsidRDefault="000E7FDC" w:rsidP="0051578C">
      <w:pPr>
        <w:autoSpaceDE w:val="0"/>
        <w:autoSpaceDN w:val="0"/>
        <w:adjustRightInd w:val="0"/>
        <w:spacing w:after="0" w:line="240" w:lineRule="auto"/>
        <w:ind w:firstLine="720"/>
        <w:contextualSpacing/>
        <w:jc w:val="both"/>
        <w:rPr>
          <w:rFonts w:ascii="Times New Roman CYR" w:eastAsia="Times New Roman" w:hAnsi="Times New Roman CYR" w:cs="Times New Roman CYR"/>
          <w:i/>
          <w:lang w:val="uk-UA" w:eastAsia="ru-RU"/>
        </w:rPr>
      </w:pPr>
    </w:p>
    <w:p w:rsidR="000E7FDC" w:rsidRPr="000E7FDC" w:rsidRDefault="000E7FDC" w:rsidP="0051578C">
      <w:pPr>
        <w:autoSpaceDE w:val="0"/>
        <w:autoSpaceDN w:val="0"/>
        <w:adjustRightInd w:val="0"/>
        <w:spacing w:after="0" w:line="240" w:lineRule="auto"/>
        <w:ind w:firstLine="720"/>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Розпорядниками кредитів за період, що перевіряється, були:</w:t>
      </w:r>
    </w:p>
    <w:p w:rsidR="000E7FDC" w:rsidRPr="000E7FDC" w:rsidRDefault="000E7FDC" w:rsidP="0051578C">
      <w:pPr>
        <w:autoSpaceDE w:val="0"/>
        <w:autoSpaceDN w:val="0"/>
        <w:adjustRightInd w:val="0"/>
        <w:spacing w:after="0" w:line="240" w:lineRule="auto"/>
        <w:ind w:firstLine="720"/>
        <w:contextualSpacing/>
        <w:jc w:val="both"/>
        <w:rPr>
          <w:rFonts w:ascii="Times New Roman CYR" w:eastAsia="Times New Roman" w:hAnsi="Times New Roman CYR" w:cs="Times New Roman CYR"/>
          <w:i/>
          <w:lang w:eastAsia="ru-RU"/>
        </w:rPr>
      </w:pP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Голова Наглядової</w:t>
      </w: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ради – Президент</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Микола ДАНИЛЕЙКО</w:t>
      </w:r>
    </w:p>
    <w:p w:rsidR="000E7FDC" w:rsidRPr="000E7FDC" w:rsidRDefault="000E7FDC" w:rsidP="0051578C">
      <w:pPr>
        <w:autoSpaceDE w:val="0"/>
        <w:autoSpaceDN w:val="0"/>
        <w:adjustRightInd w:val="0"/>
        <w:spacing w:before="120"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Голова Правління - </w:t>
      </w: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Генеральний директор</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Олександр ТВЕРЕЗИЙ</w:t>
      </w:r>
    </w:p>
    <w:p w:rsidR="000E7FDC" w:rsidRPr="000E7FDC" w:rsidRDefault="000E7FDC" w:rsidP="0051578C">
      <w:pPr>
        <w:autoSpaceDE w:val="0"/>
        <w:autoSpaceDN w:val="0"/>
        <w:adjustRightInd w:val="0"/>
        <w:spacing w:before="120"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Заступник Генерального директора </w:t>
      </w:r>
    </w:p>
    <w:p w:rsidR="000E7FDC" w:rsidRPr="000E7FDC" w:rsidRDefault="000E7FDC" w:rsidP="0051578C">
      <w:pPr>
        <w:autoSpaceDE w:val="0"/>
        <w:autoSpaceDN w:val="0"/>
        <w:adjustRightInd w:val="0"/>
        <w:spacing w:after="12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з комерційних питань та економіки</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Михайло КОСИХ</w:t>
      </w: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Начальник фінансового відділу</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Олександр КИСЕЛЬОВ</w:t>
      </w:r>
    </w:p>
    <w:p w:rsidR="000E7FDC" w:rsidRPr="000E7FDC" w:rsidRDefault="000E7FDC" w:rsidP="0051578C">
      <w:pPr>
        <w:autoSpaceDE w:val="0"/>
        <w:autoSpaceDN w:val="0"/>
        <w:adjustRightInd w:val="0"/>
        <w:spacing w:before="120"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Головний бухгалтер</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w:t>
      </w:r>
      <w:r w:rsid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Оксана БИХКАЛО</w:t>
      </w: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eastAsia="ru-RU"/>
        </w:rPr>
      </w:pPr>
    </w:p>
    <w:p w:rsidR="000E7FDC" w:rsidRPr="000E7FDC" w:rsidRDefault="000E7FDC" w:rsidP="0051578C">
      <w:pPr>
        <w:autoSpaceDE w:val="0"/>
        <w:autoSpaceDN w:val="0"/>
        <w:adjustRightInd w:val="0"/>
        <w:spacing w:after="0" w:line="240" w:lineRule="auto"/>
        <w:ind w:firstLine="720"/>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Комісія встановила:</w:t>
      </w: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bookmarkStart w:id="0" w:name="_Hlk34308671"/>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1. Дохід від реалізації продукції</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w:t>
      </w:r>
      <w:r w:rsidRPr="000E7FDC">
        <w:rPr>
          <w:rFonts w:ascii="Times New Roman CYR" w:eastAsia="Times New Roman" w:hAnsi="Times New Roman CYR" w:cs="Times New Roman CYR"/>
          <w:i/>
          <w:u w:val="single"/>
          <w:lang w:val="uk-UA" w:eastAsia="ru-RU"/>
        </w:rPr>
        <w:t>тис. грн.</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(товарів, робіт, послуг)</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291 810</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2. Вироблено товарної продукції</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298 029</w:t>
      </w:r>
    </w:p>
    <w:p w:rsidR="000E7FDC" w:rsidRPr="000E7FDC" w:rsidRDefault="000E7FDC" w:rsidP="0051578C">
      <w:pPr>
        <w:autoSpaceDE w:val="0"/>
        <w:autoSpaceDN w:val="0"/>
        <w:adjustRightInd w:val="0"/>
        <w:spacing w:before="60" w:after="6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eastAsia="ru-RU"/>
        </w:rPr>
        <w:t>3</w:t>
      </w:r>
      <w:r w:rsidRPr="000E7FDC">
        <w:rPr>
          <w:rFonts w:ascii="Times New Roman CYR" w:eastAsia="Times New Roman" w:hAnsi="Times New Roman CYR" w:cs="Times New Roman CYR"/>
          <w:i/>
          <w:lang w:val="uk-UA" w:eastAsia="ru-RU"/>
        </w:rPr>
        <w:t>. Фінансовий результат до оподаткування</w:t>
      </w:r>
      <w:r w:rsidRPr="000E7FDC">
        <w:rPr>
          <w:rFonts w:ascii="Times New Roman CYR" w:eastAsia="Times New Roman" w:hAnsi="Times New Roman CYR" w:cs="Times New Roman CYR"/>
          <w:i/>
          <w:lang w:val="uk-UA" w:eastAsia="ru-RU"/>
        </w:rPr>
        <w:tab/>
        <w:t xml:space="preserve"> (збиток)</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 xml:space="preserve">  (35 374)</w:t>
      </w:r>
    </w:p>
    <w:p w:rsidR="000E7FDC" w:rsidRPr="000E7FDC" w:rsidRDefault="000E7FDC" w:rsidP="0051578C">
      <w:pPr>
        <w:autoSpaceDE w:val="0"/>
        <w:autoSpaceDN w:val="0"/>
        <w:adjustRightInd w:val="0"/>
        <w:spacing w:before="60" w:after="6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4. Податок на прибуток</w:t>
      </w:r>
      <w:r w:rsidRPr="000E7FDC">
        <w:rPr>
          <w:rFonts w:ascii="Times New Roman CYR" w:eastAsia="Times New Roman" w:hAnsi="Times New Roman CYR" w:cs="Times New Roman CYR"/>
          <w:i/>
          <w:lang w:val="uk-UA" w:eastAsia="ru-RU"/>
        </w:rPr>
        <w:tab/>
        <w:t xml:space="preserve">          </w:t>
      </w:r>
      <w:r w:rsidRPr="000E7FDC">
        <w:rPr>
          <w:rFonts w:ascii="Times New Roman CYR" w:eastAsia="Times New Roman" w:hAnsi="Times New Roman CYR" w:cs="Times New Roman CYR"/>
          <w:i/>
          <w:lang w:val="uk-UA" w:eastAsia="ru-RU"/>
        </w:rPr>
        <w:tab/>
        <w:t xml:space="preserve">                      </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5 266</w:t>
      </w:r>
    </w:p>
    <w:p w:rsidR="000E7FDC" w:rsidRPr="000E7FDC" w:rsidRDefault="000E7FDC" w:rsidP="0051578C">
      <w:pPr>
        <w:autoSpaceDE w:val="0"/>
        <w:autoSpaceDN w:val="0"/>
        <w:adjustRightInd w:val="0"/>
        <w:spacing w:before="60" w:after="6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задекларовано податок на прибуток                                                   </w:t>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 xml:space="preserve">   1 893</w:t>
      </w:r>
    </w:p>
    <w:p w:rsidR="000E7FDC" w:rsidRPr="000E7FDC" w:rsidRDefault="000E7FDC" w:rsidP="0051578C">
      <w:pPr>
        <w:autoSpaceDE w:val="0"/>
        <w:autoSpaceDN w:val="0"/>
        <w:adjustRightInd w:val="0"/>
        <w:spacing w:before="60" w:after="6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донараховано  ВПА  з податку на прибуток                                    </w:t>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 xml:space="preserve">  (7 159)</w:t>
      </w:r>
    </w:p>
    <w:p w:rsidR="000E7FDC" w:rsidRPr="000E7FDC" w:rsidRDefault="000E7FDC" w:rsidP="0051578C">
      <w:pPr>
        <w:autoSpaceDE w:val="0"/>
        <w:autoSpaceDN w:val="0"/>
        <w:adjustRightInd w:val="0"/>
        <w:spacing w:before="60" w:after="6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5. Чистий прибуток (збиток)</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(30 108)</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6. Витрати за рік на:</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оплату праці</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 xml:space="preserve">    123 785</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ЕСВ</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36 472</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матеріальні витрати</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200 907</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оплату податків та обов’язкових платежів</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w:t>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 xml:space="preserve">     67 237</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у тому числі:</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ПДФО</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 xml:space="preserve">      23 531</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податок на землю</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3 635</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військовий збір</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2 055</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матеріальне заохочення</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ab/>
        <w:t xml:space="preserve">   </w:t>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324</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утримання об'єктів соціальної сфери</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w:t>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 xml:space="preserve"> 2 556</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інші соціальні витрати (благодійність та допомога місту, </w:t>
      </w:r>
    </w:p>
    <w:p w:rsidR="000E7FDC" w:rsidRPr="000E7FDC" w:rsidRDefault="000E7FDC" w:rsidP="0051578C">
      <w:pPr>
        <w:shd w:val="clear" w:color="auto" w:fill="FFFFFF"/>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ритуальні послуги,    безкоштовне харчування та ін.)</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w:t>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1 303</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u w:val="single"/>
          <w:lang w:val="uk-UA" w:eastAsia="ru-RU"/>
        </w:rPr>
      </w:pPr>
      <w:r w:rsidRPr="000E7FDC">
        <w:rPr>
          <w:rFonts w:ascii="Times New Roman CYR" w:eastAsia="Times New Roman" w:hAnsi="Times New Roman CYR" w:cs="Times New Roman CYR"/>
          <w:i/>
          <w:u w:val="single"/>
          <w:lang w:val="uk-UA" w:eastAsia="ru-RU"/>
        </w:rPr>
        <w:t>Актив балансу склав:</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proofErr w:type="gramStart"/>
      <w:r w:rsidRPr="000E7FDC">
        <w:rPr>
          <w:rFonts w:ascii="Times New Roman CYR" w:eastAsia="Times New Roman" w:hAnsi="Times New Roman CYR" w:cs="Times New Roman CYR"/>
          <w:i/>
          <w:lang w:val="en-US" w:eastAsia="ru-RU"/>
        </w:rPr>
        <w:t>I</w:t>
      </w:r>
      <w:r w:rsidRPr="000E7FDC">
        <w:rPr>
          <w:rFonts w:ascii="Times New Roman CYR" w:eastAsia="Times New Roman" w:hAnsi="Times New Roman CYR" w:cs="Times New Roman CYR"/>
          <w:i/>
          <w:lang w:val="uk-UA" w:eastAsia="ru-RU"/>
        </w:rPr>
        <w:t>. Необоротні активи</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w:t>
      </w:r>
      <w:r w:rsidRPr="000E7FDC">
        <w:rPr>
          <w:rFonts w:ascii="Times New Roman CYR" w:eastAsia="Times New Roman" w:hAnsi="Times New Roman CYR" w:cs="Times New Roman CYR"/>
          <w:i/>
          <w:u w:val="single"/>
          <w:lang w:val="uk-UA" w:eastAsia="ru-RU"/>
        </w:rPr>
        <w:t>тис.</w:t>
      </w:r>
      <w:proofErr w:type="gramEnd"/>
      <w:r w:rsidRPr="000E7FDC">
        <w:rPr>
          <w:rFonts w:ascii="Times New Roman CYR" w:eastAsia="Times New Roman" w:hAnsi="Times New Roman CYR" w:cs="Times New Roman CYR"/>
          <w:i/>
          <w:u w:val="single"/>
          <w:lang w:val="uk-UA" w:eastAsia="ru-RU"/>
        </w:rPr>
        <w:t xml:space="preserve"> грн.</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(нематеріальні активи, основні засоби</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та незавершені капітальні інвестиції)</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145 908</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eastAsia="ru-RU"/>
        </w:rPr>
      </w:pP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en-US" w:eastAsia="ru-RU"/>
        </w:rPr>
        <w:t>II</w:t>
      </w:r>
      <w:r w:rsidRPr="000E7FDC">
        <w:rPr>
          <w:rFonts w:ascii="Times New Roman CYR" w:eastAsia="Times New Roman" w:hAnsi="Times New Roman CYR" w:cs="Times New Roman CYR"/>
          <w:i/>
          <w:lang w:val="uk-UA" w:eastAsia="ru-RU"/>
        </w:rPr>
        <w:t>. Оборотні активи</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(виробничі запаси і дебіторська</w:t>
      </w:r>
    </w:p>
    <w:p w:rsidR="000E7FDC" w:rsidRPr="000E7FDC" w:rsidRDefault="000E7FDC" w:rsidP="0051578C">
      <w:pPr>
        <w:autoSpaceDE w:val="0"/>
        <w:autoSpaceDN w:val="0"/>
        <w:adjustRightInd w:val="0"/>
        <w:spacing w:after="12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 xml:space="preserve">  заборгованість, гроші та їх еквіваленти)</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434 758</w:t>
      </w:r>
    </w:p>
    <w:p w:rsidR="000E7FDC" w:rsidRPr="000E7FDC" w:rsidRDefault="000E7FDC" w:rsidP="0051578C">
      <w:pPr>
        <w:autoSpaceDE w:val="0"/>
        <w:autoSpaceDN w:val="0"/>
        <w:adjustRightInd w:val="0"/>
        <w:spacing w:after="12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Баланс</w:t>
      </w:r>
      <w:r w:rsidRPr="000E7FDC">
        <w:rPr>
          <w:rFonts w:ascii="Times New Roman CYR" w:eastAsia="Times New Roman" w:hAnsi="Times New Roman CYR" w:cs="Times New Roman CYR"/>
          <w:i/>
          <w:lang w:val="uk-UA" w:eastAsia="ru-RU"/>
        </w:rPr>
        <w:tab/>
        <w:t xml:space="preserve"> </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580 666</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u w:val="single"/>
          <w:lang w:val="uk-UA" w:eastAsia="ru-RU"/>
        </w:rPr>
        <w:t>Пасив балансу склав</w:t>
      </w:r>
      <w:r w:rsidRPr="000E7FDC">
        <w:rPr>
          <w:rFonts w:ascii="Times New Roman CYR" w:eastAsia="Times New Roman" w:hAnsi="Times New Roman CYR" w:cs="Times New Roman CYR"/>
          <w:i/>
          <w:lang w:val="uk-UA" w:eastAsia="ru-RU"/>
        </w:rPr>
        <w:t>:</w:t>
      </w:r>
    </w:p>
    <w:p w:rsidR="000E7FDC" w:rsidRPr="000E7FDC" w:rsidRDefault="000E7FDC" w:rsidP="0051578C">
      <w:pPr>
        <w:autoSpaceDE w:val="0"/>
        <w:autoSpaceDN w:val="0"/>
        <w:adjustRightInd w:val="0"/>
        <w:spacing w:after="0" w:line="240" w:lineRule="auto"/>
        <w:ind w:left="7776" w:firstLine="12"/>
        <w:contextualSpacing/>
        <w:rPr>
          <w:rFonts w:ascii="Times New Roman CYR" w:eastAsia="Times New Roman" w:hAnsi="Times New Roman CYR" w:cs="Times New Roman CYR"/>
          <w:i/>
          <w:u w:val="single"/>
          <w:lang w:val="uk-UA" w:eastAsia="ru-RU"/>
        </w:rPr>
      </w:pPr>
      <w:r w:rsidRPr="000E7FD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u w:val="single"/>
          <w:lang w:val="uk-UA" w:eastAsia="ru-RU"/>
        </w:rPr>
        <w:t>тис. грн.</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en-US" w:eastAsia="ru-RU"/>
        </w:rPr>
        <w:t>I</w:t>
      </w:r>
      <w:r w:rsidRPr="000E7FDC">
        <w:rPr>
          <w:rFonts w:ascii="Times New Roman CYR" w:eastAsia="Times New Roman" w:hAnsi="Times New Roman CYR" w:cs="Times New Roman CYR"/>
          <w:i/>
          <w:lang w:val="uk-UA" w:eastAsia="ru-RU"/>
        </w:rPr>
        <w:t>. Власний капітал (акціонерний капітал)</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492 945</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en-US" w:eastAsia="ru-RU"/>
        </w:rPr>
        <w:t>II</w:t>
      </w:r>
      <w:r w:rsidRPr="000E7FDC">
        <w:rPr>
          <w:rFonts w:ascii="Times New Roman CYR" w:eastAsia="Times New Roman" w:hAnsi="Times New Roman CYR" w:cs="Times New Roman CYR"/>
          <w:i/>
          <w:lang w:val="uk-UA" w:eastAsia="ru-RU"/>
        </w:rPr>
        <w:t>. Довгострокові зобов'язання і забезпечення</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3 894</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proofErr w:type="gramStart"/>
      <w:r w:rsidRPr="000E7FDC">
        <w:rPr>
          <w:rFonts w:ascii="Times New Roman CYR" w:eastAsia="Times New Roman" w:hAnsi="Times New Roman CYR" w:cs="Times New Roman CYR"/>
          <w:i/>
          <w:lang w:val="en-US" w:eastAsia="ru-RU"/>
        </w:rPr>
        <w:t>I</w:t>
      </w:r>
      <w:r w:rsidRPr="000E7FDC">
        <w:rPr>
          <w:rFonts w:ascii="Times New Roman CYR" w:eastAsia="Times New Roman" w:hAnsi="Times New Roman CYR" w:cs="Times New Roman CYR"/>
          <w:i/>
          <w:lang w:val="uk-UA" w:eastAsia="ru-RU"/>
        </w:rPr>
        <w:t>ІІ.</w:t>
      </w:r>
      <w:proofErr w:type="gramEnd"/>
      <w:r w:rsidRPr="000E7FDC">
        <w:rPr>
          <w:rFonts w:ascii="Times New Roman CYR" w:eastAsia="Times New Roman" w:hAnsi="Times New Roman CYR" w:cs="Times New Roman CYR"/>
          <w:i/>
          <w:lang w:val="uk-UA" w:eastAsia="ru-RU"/>
        </w:rPr>
        <w:t xml:space="preserve"> Поточні зобов'язання і забезпечення</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83 827</w:t>
      </w: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p>
    <w:p w:rsidR="000E7FDC" w:rsidRPr="000E7FDC" w:rsidRDefault="000E7FDC" w:rsidP="0051578C">
      <w:pPr>
        <w:autoSpaceDE w:val="0"/>
        <w:autoSpaceDN w:val="0"/>
        <w:adjustRightInd w:val="0"/>
        <w:spacing w:after="0" w:line="240" w:lineRule="auto"/>
        <w:contextualSpacing/>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lastRenderedPageBreak/>
        <w:t>Баланс</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 xml:space="preserve">     580 666</w:t>
      </w:r>
    </w:p>
    <w:p w:rsidR="000E7FDC" w:rsidRPr="000E7FDC" w:rsidRDefault="000E7FDC" w:rsidP="0051578C">
      <w:pPr>
        <w:shd w:val="clear" w:color="auto" w:fill="FFFFFF"/>
        <w:autoSpaceDE w:val="0"/>
        <w:autoSpaceDN w:val="0"/>
        <w:adjustRightInd w:val="0"/>
        <w:spacing w:after="0" w:line="240" w:lineRule="auto"/>
        <w:ind w:firstLine="709"/>
        <w:contextualSpacing/>
        <w:rPr>
          <w:rFonts w:ascii="Times New Roman CYR" w:eastAsia="Times New Roman" w:hAnsi="Times New Roman CYR" w:cs="Times New Roman CYR"/>
          <w:i/>
          <w:lang w:val="uk-UA" w:eastAsia="ru-RU"/>
        </w:rPr>
      </w:pPr>
    </w:p>
    <w:bookmarkEnd w:id="0"/>
    <w:p w:rsidR="000E7FDC" w:rsidRPr="000E7FDC" w:rsidRDefault="000E7FDC" w:rsidP="0051578C">
      <w:pPr>
        <w:autoSpaceDE w:val="0"/>
        <w:autoSpaceDN w:val="0"/>
        <w:adjustRightInd w:val="0"/>
        <w:spacing w:after="0" w:line="240" w:lineRule="auto"/>
        <w:contextualSpacing/>
        <w:jc w:val="center"/>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Висновки ревізійної комісії:</w:t>
      </w:r>
    </w:p>
    <w:p w:rsidR="000E7FDC" w:rsidRPr="00122D25"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p>
    <w:p w:rsidR="000E7FDC" w:rsidRPr="0051578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ab/>
        <w:t xml:space="preserve">За підсумками проведеної перевірки фінансово-господарської діяльності </w:t>
      </w:r>
      <w:proofErr w:type="spellStart"/>
      <w:r w:rsidRPr="000E7FDC">
        <w:rPr>
          <w:rFonts w:ascii="Times New Roman CYR" w:eastAsia="Times New Roman" w:hAnsi="Times New Roman CYR" w:cs="Times New Roman CYR"/>
          <w:i/>
          <w:lang w:val="uk-UA" w:eastAsia="ru-RU"/>
        </w:rPr>
        <w:t>ПрАТ</w:t>
      </w:r>
      <w:proofErr w:type="spellEnd"/>
      <w:r w:rsidRPr="000E7FDC">
        <w:rPr>
          <w:rFonts w:ascii="Times New Roman CYR" w:eastAsia="Times New Roman" w:hAnsi="Times New Roman CYR" w:cs="Times New Roman CYR"/>
          <w:i/>
          <w:lang w:val="uk-UA" w:eastAsia="ru-RU"/>
        </w:rPr>
        <w:t xml:space="preserve"> «</w:t>
      </w:r>
      <w:proofErr w:type="spellStart"/>
      <w:r w:rsidRPr="000E7FDC">
        <w:rPr>
          <w:rFonts w:ascii="Times New Roman CYR" w:eastAsia="Times New Roman" w:hAnsi="Times New Roman CYR" w:cs="Times New Roman CYR"/>
          <w:i/>
          <w:lang w:val="uk-UA" w:eastAsia="ru-RU"/>
        </w:rPr>
        <w:t>Кредмаш</w:t>
      </w:r>
      <w:proofErr w:type="spellEnd"/>
      <w:r w:rsidRPr="000E7FDC">
        <w:rPr>
          <w:rFonts w:ascii="Times New Roman CYR" w:eastAsia="Times New Roman" w:hAnsi="Times New Roman CYR" w:cs="Times New Roman CYR"/>
          <w:i/>
          <w:lang w:val="uk-UA" w:eastAsia="ru-RU"/>
        </w:rPr>
        <w:t>» ревізійна комісія достовірність та повноту даних фінансової звітності за 2022 рік. Фактів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не було.</w:t>
      </w:r>
    </w:p>
    <w:p w:rsidR="0051578C" w:rsidRPr="000E7FDC" w:rsidRDefault="0051578C" w:rsidP="0051578C">
      <w:pPr>
        <w:autoSpaceDE w:val="0"/>
        <w:autoSpaceDN w:val="0"/>
        <w:adjustRightInd w:val="0"/>
        <w:spacing w:after="0" w:line="240" w:lineRule="auto"/>
        <w:contextualSpacing/>
        <w:jc w:val="both"/>
        <w:rPr>
          <w:rFonts w:ascii="Times New Roman CYR" w:eastAsia="Times New Roman" w:hAnsi="Times New Roman CYR" w:cs="Times New Roman CYR"/>
          <w:i/>
          <w:lang w:eastAsia="ru-RU"/>
        </w:rPr>
      </w:pP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Голова</w:t>
      </w: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ревізійної комісії</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_______________</w:t>
      </w:r>
      <w:r w:rsidRPr="000E7FDC">
        <w:rPr>
          <w:rFonts w:ascii="Times New Roman CYR" w:eastAsia="Times New Roman" w:hAnsi="Times New Roman CYR" w:cs="Times New Roman CYR"/>
          <w:i/>
          <w:lang w:val="uk-UA" w:eastAsia="ru-RU"/>
        </w:rPr>
        <w:tab/>
        <w:t>Олена КУЗНЄЦОВА</w:t>
      </w: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Члени комісії</w:t>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51578C">
        <w:rPr>
          <w:rFonts w:ascii="Times New Roman CYR" w:eastAsia="Times New Roman" w:hAnsi="Times New Roman CYR" w:cs="Times New Roman CYR"/>
          <w:i/>
          <w:lang w:val="uk-UA" w:eastAsia="ru-RU"/>
        </w:rPr>
        <w:t xml:space="preserve">            </w:t>
      </w:r>
      <w:r w:rsidRPr="000E7FDC">
        <w:rPr>
          <w:rFonts w:ascii="Times New Roman CYR" w:eastAsia="Times New Roman" w:hAnsi="Times New Roman CYR" w:cs="Times New Roman CYR"/>
          <w:i/>
          <w:lang w:val="uk-UA" w:eastAsia="ru-RU"/>
        </w:rPr>
        <w:t>_______________</w:t>
      </w:r>
      <w:r w:rsidRPr="000E7FDC">
        <w:rPr>
          <w:rFonts w:ascii="Times New Roman CYR" w:eastAsia="Times New Roman" w:hAnsi="Times New Roman CYR" w:cs="Times New Roman CYR"/>
          <w:i/>
          <w:lang w:val="uk-UA" w:eastAsia="ru-RU"/>
        </w:rPr>
        <w:tab/>
        <w:t>Олена  ПИТОНЯ</w:t>
      </w: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_______________</w:t>
      </w:r>
      <w:r w:rsidRPr="000E7FDC">
        <w:rPr>
          <w:rFonts w:ascii="Times New Roman CYR" w:eastAsia="Times New Roman" w:hAnsi="Times New Roman CYR" w:cs="Times New Roman CYR"/>
          <w:i/>
          <w:lang w:val="uk-UA" w:eastAsia="ru-RU"/>
        </w:rPr>
        <w:tab/>
        <w:t>Вікторія МАТЕВОСЯН</w:t>
      </w:r>
    </w:p>
    <w:p w:rsidR="000E7FDC" w:rsidRP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_______________</w:t>
      </w:r>
      <w:r w:rsidRPr="000E7FDC">
        <w:rPr>
          <w:rFonts w:ascii="Times New Roman CYR" w:eastAsia="Times New Roman" w:hAnsi="Times New Roman CYR" w:cs="Times New Roman CYR"/>
          <w:i/>
          <w:lang w:val="uk-UA" w:eastAsia="ru-RU"/>
        </w:rPr>
        <w:tab/>
        <w:t>Алла КОРЖИКОВА</w:t>
      </w:r>
    </w:p>
    <w:p w:rsidR="000E7FDC" w:rsidRDefault="000E7FDC"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r>
      <w:r w:rsidRPr="000E7FDC">
        <w:rPr>
          <w:rFonts w:ascii="Times New Roman CYR" w:eastAsia="Times New Roman" w:hAnsi="Times New Roman CYR" w:cs="Times New Roman CYR"/>
          <w:i/>
          <w:lang w:val="uk-UA" w:eastAsia="ru-RU"/>
        </w:rPr>
        <w:tab/>
        <w:t>_______________</w:t>
      </w:r>
      <w:r w:rsidRPr="000E7FDC">
        <w:rPr>
          <w:rFonts w:ascii="Times New Roman CYR" w:eastAsia="Times New Roman" w:hAnsi="Times New Roman CYR" w:cs="Times New Roman CYR"/>
          <w:i/>
          <w:lang w:val="uk-UA" w:eastAsia="ru-RU"/>
        </w:rPr>
        <w:tab/>
        <w:t>Олена РЯБИЩУК</w:t>
      </w:r>
    </w:p>
    <w:p w:rsidR="00075678" w:rsidRPr="000E7FDC" w:rsidRDefault="00075678" w:rsidP="0051578C">
      <w:pPr>
        <w:autoSpaceDE w:val="0"/>
        <w:autoSpaceDN w:val="0"/>
        <w:adjustRightInd w:val="0"/>
        <w:spacing w:after="0" w:line="240" w:lineRule="auto"/>
        <w:contextualSpacing/>
        <w:jc w:val="both"/>
        <w:rPr>
          <w:rFonts w:ascii="Times New Roman CYR" w:eastAsia="Times New Roman" w:hAnsi="Times New Roman CYR" w:cs="Times New Roman CYR"/>
          <w:i/>
          <w:lang w:val="uk-UA" w:eastAsia="ru-RU"/>
        </w:rPr>
      </w:pPr>
    </w:p>
    <w:p w:rsidR="00F62B55" w:rsidRPr="00F62B55" w:rsidRDefault="00F62B55" w:rsidP="0051578C">
      <w:pPr>
        <w:autoSpaceDE w:val="0"/>
        <w:autoSpaceDN w:val="0"/>
        <w:adjustRightInd w:val="0"/>
        <w:spacing w:after="0" w:line="240" w:lineRule="auto"/>
        <w:jc w:val="both"/>
        <w:rPr>
          <w:rFonts w:ascii="Times New Roman CYR" w:eastAsia="Times New Roman" w:hAnsi="Times New Roman CYR" w:cs="Times New Roman CYR"/>
          <w:i/>
          <w:lang w:val="uk-UA" w:eastAsia="ru-RU"/>
        </w:rPr>
      </w:pPr>
    </w:p>
    <w:p w:rsidR="00F26D8C" w:rsidRPr="00F26D8C" w:rsidRDefault="00F26D8C" w:rsidP="00F26D8C">
      <w:pPr>
        <w:pStyle w:val="a3"/>
        <w:numPr>
          <w:ilvl w:val="0"/>
          <w:numId w:val="10"/>
        </w:numPr>
        <w:spacing w:after="0" w:line="240" w:lineRule="auto"/>
        <w:jc w:val="both"/>
        <w:rPr>
          <w:rFonts w:ascii="Times New Roman" w:eastAsia="Times New Roman" w:hAnsi="Times New Roman" w:cs="Times New Roman"/>
          <w:b/>
          <w:i/>
          <w:sz w:val="20"/>
          <w:szCs w:val="20"/>
          <w:lang w:val="uk-UA" w:eastAsia="ru-RU"/>
        </w:rPr>
      </w:pPr>
      <w:r w:rsidRPr="00F26D8C">
        <w:rPr>
          <w:rFonts w:ascii="Times New Roman" w:eastAsia="Times New Roman" w:hAnsi="Times New Roman" w:cs="Times New Roman"/>
          <w:b/>
          <w:sz w:val="20"/>
          <w:szCs w:val="20"/>
          <w:u w:val="single"/>
          <w:lang w:val="uk-UA" w:eastAsia="ru-RU"/>
        </w:rPr>
        <w:t>Затвердження звіту наглядової ради товариства. Прийняття рішення за наслідками розгляду звіту</w:t>
      </w:r>
      <w:r w:rsidRPr="00F26D8C">
        <w:rPr>
          <w:rFonts w:ascii="Times New Roman" w:eastAsia="Times New Roman" w:hAnsi="Times New Roman" w:cs="Times New Roman"/>
          <w:b/>
          <w:i/>
          <w:sz w:val="20"/>
          <w:szCs w:val="20"/>
          <w:lang w:val="uk-UA" w:eastAsia="ru-RU"/>
        </w:rPr>
        <w:t xml:space="preserve"> </w:t>
      </w:r>
      <w:r w:rsidRPr="00F26D8C">
        <w:rPr>
          <w:rFonts w:ascii="Times New Roman" w:eastAsia="Times New Roman" w:hAnsi="Times New Roman" w:cs="Times New Roman"/>
          <w:b/>
          <w:sz w:val="20"/>
          <w:szCs w:val="20"/>
          <w:lang w:eastAsia="ru-RU"/>
        </w:rPr>
        <w:t>н</w:t>
      </w:r>
      <w:proofErr w:type="spellStart"/>
      <w:r w:rsidRPr="00F26D8C">
        <w:rPr>
          <w:rFonts w:ascii="Times New Roman" w:eastAsia="Times New Roman" w:hAnsi="Times New Roman" w:cs="Times New Roman"/>
          <w:b/>
          <w:sz w:val="20"/>
          <w:szCs w:val="20"/>
          <w:u w:val="single"/>
          <w:lang w:val="uk-UA" w:eastAsia="ru-RU"/>
        </w:rPr>
        <w:t>аглядової</w:t>
      </w:r>
      <w:proofErr w:type="spellEnd"/>
      <w:r w:rsidRPr="00F26D8C">
        <w:rPr>
          <w:rFonts w:ascii="Times New Roman" w:eastAsia="Times New Roman" w:hAnsi="Times New Roman" w:cs="Times New Roman"/>
          <w:b/>
          <w:sz w:val="20"/>
          <w:szCs w:val="20"/>
          <w:u w:val="single"/>
          <w:lang w:val="uk-UA" w:eastAsia="ru-RU"/>
        </w:rPr>
        <w:t xml:space="preserve"> ради</w:t>
      </w:r>
      <w:r w:rsidRPr="00F26D8C">
        <w:rPr>
          <w:rFonts w:ascii="Times New Roman" w:eastAsia="Times New Roman" w:hAnsi="Times New Roman" w:cs="Times New Roman"/>
          <w:b/>
          <w:i/>
          <w:sz w:val="20"/>
          <w:szCs w:val="20"/>
          <w:lang w:val="uk-UA" w:eastAsia="ru-RU"/>
        </w:rPr>
        <w:t xml:space="preserve"> .</w:t>
      </w:r>
    </w:p>
    <w:p w:rsidR="00F26D8C" w:rsidRPr="00F26D8C" w:rsidRDefault="00F26D8C" w:rsidP="00F26D8C">
      <w:pPr>
        <w:spacing w:after="0" w:line="240" w:lineRule="auto"/>
        <w:ind w:left="720"/>
        <w:jc w:val="both"/>
        <w:rPr>
          <w:rFonts w:ascii="Times New Roman" w:eastAsia="Times New Roman" w:hAnsi="Times New Roman" w:cs="Times New Roman"/>
          <w:b/>
          <w:i/>
          <w:sz w:val="20"/>
          <w:szCs w:val="20"/>
          <w:lang w:val="uk-UA" w:eastAsia="ru-RU"/>
        </w:rPr>
      </w:pPr>
      <w:r w:rsidRPr="00F26D8C">
        <w:rPr>
          <w:rFonts w:ascii="Times New Roman" w:eastAsia="Times New Roman" w:hAnsi="Times New Roman" w:cs="Times New Roman"/>
          <w:b/>
          <w:i/>
          <w:sz w:val="20"/>
          <w:szCs w:val="20"/>
          <w:lang w:val="uk-UA" w:eastAsia="ru-RU"/>
        </w:rPr>
        <w:t>Проект рішення:</w:t>
      </w:r>
    </w:p>
    <w:p w:rsidR="00F26D8C" w:rsidRPr="00F26D8C" w:rsidRDefault="00F26D8C" w:rsidP="00F26D8C">
      <w:pPr>
        <w:spacing w:after="0" w:line="240" w:lineRule="auto"/>
        <w:ind w:left="426"/>
        <w:jc w:val="both"/>
        <w:rPr>
          <w:rFonts w:ascii="Times New Roman" w:eastAsia="Times New Roman" w:hAnsi="Times New Roman" w:cs="Times New Roman"/>
          <w:sz w:val="20"/>
          <w:szCs w:val="20"/>
          <w:lang w:val="uk-UA" w:eastAsia="ru-RU"/>
        </w:rPr>
      </w:pPr>
      <w:r w:rsidRPr="00F26D8C">
        <w:rPr>
          <w:rFonts w:ascii="Times New Roman" w:eastAsia="Times New Roman" w:hAnsi="Times New Roman" w:cs="Times New Roman"/>
          <w:sz w:val="20"/>
          <w:szCs w:val="20"/>
          <w:lang w:val="uk-UA" w:eastAsia="ru-RU"/>
        </w:rPr>
        <w:t xml:space="preserve">     1.  Звіт наглядової ради про її діяльність у 2022 році – з а т в е р д и т и .</w:t>
      </w:r>
    </w:p>
    <w:p w:rsidR="00F26D8C" w:rsidRPr="00F26D8C" w:rsidRDefault="00F26D8C" w:rsidP="00F26D8C">
      <w:pPr>
        <w:spacing w:after="0" w:line="240" w:lineRule="auto"/>
        <w:ind w:left="426"/>
        <w:jc w:val="both"/>
        <w:rPr>
          <w:rFonts w:ascii="Times New Roman" w:eastAsia="Times New Roman" w:hAnsi="Times New Roman" w:cs="Times New Roman"/>
          <w:sz w:val="20"/>
          <w:szCs w:val="20"/>
          <w:lang w:val="uk-UA" w:eastAsia="ru-RU"/>
        </w:rPr>
      </w:pPr>
      <w:r w:rsidRPr="00F26D8C">
        <w:rPr>
          <w:rFonts w:ascii="Times New Roman" w:eastAsia="Times New Roman" w:hAnsi="Times New Roman" w:cs="Times New Roman"/>
          <w:sz w:val="20"/>
          <w:szCs w:val="20"/>
          <w:lang w:val="uk-UA" w:eastAsia="ru-RU"/>
        </w:rPr>
        <w:t xml:space="preserve">     2.  Наглядовій раді забезпечити контроль за виконанням рішень загальних зборів  та захист прав акціонерів.</w:t>
      </w:r>
    </w:p>
    <w:p w:rsidR="00631318" w:rsidRPr="00F26D8C" w:rsidRDefault="00631318" w:rsidP="00631318">
      <w:pPr>
        <w:autoSpaceDE w:val="0"/>
        <w:autoSpaceDN w:val="0"/>
        <w:adjustRightInd w:val="0"/>
        <w:spacing w:after="0" w:line="288" w:lineRule="auto"/>
        <w:jc w:val="both"/>
        <w:rPr>
          <w:rFonts w:ascii="Times New Roman CYR" w:eastAsia="Times New Roman" w:hAnsi="Times New Roman CYR" w:cs="Times New Roman CYR"/>
          <w:sz w:val="16"/>
          <w:szCs w:val="16"/>
          <w:lang w:val="uk-UA" w:eastAsia="ru-RU"/>
        </w:rPr>
      </w:pPr>
    </w:p>
    <w:p w:rsidR="00741D1E" w:rsidRPr="00F62B55" w:rsidRDefault="00741D1E" w:rsidP="00741D1E">
      <w:pPr>
        <w:spacing w:after="0" w:line="240" w:lineRule="auto"/>
        <w:jc w:val="center"/>
        <w:rPr>
          <w:rFonts w:ascii="Times New Roman" w:eastAsia="Times New Roman" w:hAnsi="Times New Roman" w:cs="Times New Roman"/>
          <w:b/>
          <w:i/>
          <w:lang w:val="uk-UA" w:eastAsia="ru-RU"/>
        </w:rPr>
      </w:pPr>
      <w:r w:rsidRPr="00F62B55">
        <w:rPr>
          <w:rFonts w:ascii="Times New Roman" w:eastAsia="Times New Roman" w:hAnsi="Times New Roman" w:cs="Times New Roman"/>
          <w:b/>
          <w:i/>
          <w:lang w:val="uk-UA" w:eastAsia="ru-RU"/>
        </w:rPr>
        <w:t>Звіт Наглядової ради</w:t>
      </w:r>
    </w:p>
    <w:p w:rsidR="00741D1E" w:rsidRPr="00F62B55" w:rsidRDefault="00741D1E" w:rsidP="00741D1E">
      <w:pPr>
        <w:spacing w:after="0" w:line="240" w:lineRule="auto"/>
        <w:jc w:val="center"/>
        <w:rPr>
          <w:rFonts w:ascii="Times New Roman" w:eastAsia="Times New Roman" w:hAnsi="Times New Roman" w:cs="Times New Roman"/>
          <w:b/>
          <w:i/>
          <w:lang w:val="uk-UA" w:eastAsia="ru-RU"/>
        </w:rPr>
      </w:pPr>
      <w:proofErr w:type="spellStart"/>
      <w:r w:rsidRPr="00F62B55">
        <w:rPr>
          <w:rFonts w:ascii="Times New Roman" w:eastAsia="Times New Roman" w:hAnsi="Times New Roman" w:cs="Times New Roman"/>
          <w:b/>
          <w:i/>
          <w:lang w:val="uk-UA" w:eastAsia="ru-RU"/>
        </w:rPr>
        <w:t>ПрАТ</w:t>
      </w:r>
      <w:proofErr w:type="spellEnd"/>
      <w:r w:rsidRPr="00F62B55">
        <w:rPr>
          <w:rFonts w:ascii="Times New Roman" w:eastAsia="Times New Roman" w:hAnsi="Times New Roman" w:cs="Times New Roman"/>
          <w:b/>
          <w:i/>
          <w:lang w:val="uk-UA" w:eastAsia="ru-RU"/>
        </w:rPr>
        <w:t xml:space="preserve"> «Кременчуцький завод дорожніх машин»</w:t>
      </w:r>
    </w:p>
    <w:p w:rsidR="00741D1E" w:rsidRPr="00F62B55" w:rsidRDefault="00741D1E" w:rsidP="00741D1E">
      <w:pPr>
        <w:spacing w:after="0" w:line="240" w:lineRule="auto"/>
        <w:rPr>
          <w:rFonts w:ascii="Times New Roman" w:eastAsia="Times New Roman" w:hAnsi="Times New Roman" w:cs="Times New Roman"/>
          <w:i/>
          <w:lang w:val="uk-UA" w:eastAsia="ru-RU"/>
        </w:rPr>
      </w:pPr>
    </w:p>
    <w:p w:rsidR="00A437D7" w:rsidRPr="00A437D7" w:rsidRDefault="00A437D7" w:rsidP="0051578C">
      <w:pPr>
        <w:spacing w:after="0" w:line="240" w:lineRule="auto"/>
        <w:ind w:firstLine="708"/>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Наглядова рада у складі 5 осіб обрана загальними зборами акціонерів 20 березня 2020 року строком на 3 роки.</w:t>
      </w:r>
    </w:p>
    <w:p w:rsidR="00A437D7" w:rsidRPr="00A437D7" w:rsidRDefault="00A437D7" w:rsidP="0051578C">
      <w:pPr>
        <w:spacing w:after="0" w:line="240" w:lineRule="auto"/>
        <w:ind w:firstLine="708"/>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Відповідно до закону України «Про акціонерні товариства», Статуту і затвердженим положенням, наглядова рада є органом, який захищає права акціонерів, контролює і регулює діяльність правління акціонерного товариства.</w:t>
      </w:r>
    </w:p>
    <w:p w:rsidR="00A437D7" w:rsidRPr="00A437D7" w:rsidRDefault="00A437D7" w:rsidP="0051578C">
      <w:pPr>
        <w:spacing w:after="0" w:line="240" w:lineRule="auto"/>
        <w:ind w:firstLine="708"/>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 xml:space="preserve">За 2022 рік проведено 18 засідань наглядової ради, на яких розглядалися питання затвердження виробничих планів і результати їх виконання, заходів з організації роботи </w:t>
      </w:r>
      <w:proofErr w:type="spellStart"/>
      <w:r w:rsidRPr="00A437D7">
        <w:rPr>
          <w:rFonts w:ascii="Times New Roman" w:eastAsia="Times New Roman" w:hAnsi="Times New Roman" w:cs="Times New Roman"/>
          <w:i/>
          <w:lang w:val="uk-UA" w:eastAsia="ru-RU"/>
        </w:rPr>
        <w:t>ПрАТ</w:t>
      </w:r>
      <w:proofErr w:type="spellEnd"/>
      <w:r w:rsidRPr="00A437D7">
        <w:rPr>
          <w:rFonts w:ascii="Times New Roman" w:eastAsia="Times New Roman" w:hAnsi="Times New Roman" w:cs="Times New Roman"/>
          <w:i/>
          <w:lang w:val="uk-UA" w:eastAsia="ru-RU"/>
        </w:rPr>
        <w:t xml:space="preserve"> «</w:t>
      </w:r>
      <w:proofErr w:type="spellStart"/>
      <w:r w:rsidRPr="00A437D7">
        <w:rPr>
          <w:rFonts w:ascii="Times New Roman" w:eastAsia="Times New Roman" w:hAnsi="Times New Roman" w:cs="Times New Roman"/>
          <w:i/>
          <w:lang w:val="uk-UA" w:eastAsia="ru-RU"/>
        </w:rPr>
        <w:t>Кредмаш</w:t>
      </w:r>
      <w:proofErr w:type="spellEnd"/>
      <w:r w:rsidRPr="00A437D7">
        <w:rPr>
          <w:rFonts w:ascii="Times New Roman" w:eastAsia="Times New Roman" w:hAnsi="Times New Roman" w:cs="Times New Roman"/>
          <w:i/>
          <w:lang w:val="uk-UA" w:eastAsia="ru-RU"/>
        </w:rPr>
        <w:t>» на період дії воєнного стану, укладення значних угод, а також підготовки та проведення загальних зборів акціонерів.</w:t>
      </w:r>
    </w:p>
    <w:p w:rsidR="00A437D7" w:rsidRPr="00A437D7" w:rsidRDefault="00A437D7" w:rsidP="0051578C">
      <w:pPr>
        <w:spacing w:after="0" w:line="240" w:lineRule="auto"/>
        <w:ind w:firstLine="708"/>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Станом на 31.12.2022 року в реєстрі акціонерів зареєстровано 1858 власників акцій, з них                 1848 – фізичні особи, 10 – юридичні.</w:t>
      </w:r>
    </w:p>
    <w:p w:rsidR="00A437D7" w:rsidRPr="00A437D7" w:rsidRDefault="00A437D7" w:rsidP="0051578C">
      <w:pPr>
        <w:spacing w:after="0" w:line="240" w:lineRule="auto"/>
        <w:ind w:firstLine="708"/>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 xml:space="preserve">Упродовж 2022 року відбулося 8 переходів прав власності на цінні папери </w:t>
      </w:r>
      <w:proofErr w:type="spellStart"/>
      <w:r w:rsidRPr="00A437D7">
        <w:rPr>
          <w:rFonts w:ascii="Times New Roman" w:eastAsia="Times New Roman" w:hAnsi="Times New Roman" w:cs="Times New Roman"/>
          <w:i/>
          <w:lang w:val="uk-UA" w:eastAsia="ru-RU"/>
        </w:rPr>
        <w:t>ПрАТ</w:t>
      </w:r>
      <w:proofErr w:type="spellEnd"/>
      <w:r w:rsidRPr="00A437D7">
        <w:rPr>
          <w:rFonts w:ascii="Times New Roman" w:eastAsia="Times New Roman" w:hAnsi="Times New Roman" w:cs="Times New Roman"/>
          <w:i/>
          <w:lang w:val="uk-UA" w:eastAsia="ru-RU"/>
        </w:rPr>
        <w:t xml:space="preserve"> «</w:t>
      </w:r>
      <w:proofErr w:type="spellStart"/>
      <w:r w:rsidRPr="00A437D7">
        <w:rPr>
          <w:rFonts w:ascii="Times New Roman" w:eastAsia="Times New Roman" w:hAnsi="Times New Roman" w:cs="Times New Roman"/>
          <w:i/>
          <w:lang w:val="uk-UA" w:eastAsia="ru-RU"/>
        </w:rPr>
        <w:t>Кредмаш</w:t>
      </w:r>
      <w:proofErr w:type="spellEnd"/>
      <w:r w:rsidRPr="00A437D7">
        <w:rPr>
          <w:rFonts w:ascii="Times New Roman" w:eastAsia="Times New Roman" w:hAnsi="Times New Roman" w:cs="Times New Roman"/>
          <w:i/>
          <w:lang w:val="uk-UA" w:eastAsia="ru-RU"/>
        </w:rPr>
        <w:t>», в тому числі, 0 – за договорами купівлі-продажу, 7 – з успадкування, 1 – за договором дарування.</w:t>
      </w:r>
    </w:p>
    <w:p w:rsidR="00A437D7" w:rsidRPr="00A437D7" w:rsidRDefault="00A437D7" w:rsidP="0051578C">
      <w:pPr>
        <w:spacing w:after="0" w:line="240" w:lineRule="auto"/>
        <w:ind w:firstLine="708"/>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Торгівля цінними паперами Товариства через фондову біржу не проводилися. Всі операції з купівлі-продажу і спадкоємства проводилися через депозитарну установу «Перший регіональний фондовий дім» відповідно до законодавства і укладеного договору.</w:t>
      </w:r>
    </w:p>
    <w:p w:rsidR="00A437D7" w:rsidRPr="00A437D7" w:rsidRDefault="00A437D7" w:rsidP="0051578C">
      <w:pPr>
        <w:spacing w:after="0" w:line="240" w:lineRule="auto"/>
        <w:ind w:firstLine="708"/>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Відповідно до закону і п.7.3.5.18 Статуту Правління надало на розгляд Наглядовій раді звіт про фінансово-господарську діяльність Товариства за 2022 рік та основні напрямки діяльності у 2023 році.</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 xml:space="preserve">2022 рік був надзвичайно напружений для нашого акціонерного товариства, як і для держави в цілому. </w:t>
      </w:r>
    </w:p>
    <w:p w:rsidR="00A437D7" w:rsidRPr="00A437D7" w:rsidRDefault="00A437D7" w:rsidP="0051578C">
      <w:pPr>
        <w:spacing w:after="0" w:line="240" w:lineRule="auto"/>
        <w:ind w:firstLine="708"/>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Планом з виробництва та реалізації товарної продукції на 2022 рік передбачалось подальше зростання обсягів виробництва, освоєння нових модифікацій та видів техніки, придбання нового, більш продуктивного обладнання, модернізація системи енергозабезпечення.</w:t>
      </w:r>
    </w:p>
    <w:p w:rsidR="00A437D7" w:rsidRPr="00A437D7" w:rsidRDefault="00A437D7" w:rsidP="0051578C">
      <w:pPr>
        <w:spacing w:after="0" w:line="240" w:lineRule="auto"/>
        <w:ind w:firstLine="708"/>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Але повномасштабне російське вторгнення в Україну перекреслило всі плани. Через військові дії програми дорожнього будівництва згорнуті, адже у пріоритеті оборона країна.</w:t>
      </w:r>
      <w:r w:rsidRPr="00A437D7">
        <w:rPr>
          <w:rFonts w:ascii="Times New Roman" w:eastAsia="Times New Roman" w:hAnsi="Times New Roman" w:cs="Times New Roman"/>
          <w:i/>
          <w:lang w:val="uk-UA" w:eastAsia="ru-RU"/>
        </w:rPr>
        <w:tab/>
      </w:r>
    </w:p>
    <w:p w:rsidR="00A437D7" w:rsidRPr="00A437D7" w:rsidRDefault="00A437D7" w:rsidP="0051578C">
      <w:pPr>
        <w:spacing w:after="0" w:line="240" w:lineRule="auto"/>
        <w:ind w:firstLine="708"/>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Виконання більшості укладених на 2022 рік контрактів на постачання власної продукції було призупинено у зв’язку з відсутністю фінансування споживачів.</w:t>
      </w:r>
    </w:p>
    <w:p w:rsidR="00A437D7" w:rsidRPr="00A437D7" w:rsidRDefault="00A437D7" w:rsidP="0051578C">
      <w:pPr>
        <w:spacing w:after="0" w:line="240" w:lineRule="auto"/>
        <w:ind w:firstLine="708"/>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 xml:space="preserve">Затверджений план виробництва виконано на 22,3%. Обсяг товарної продукції склав                     281,7 </w:t>
      </w:r>
      <w:proofErr w:type="spellStart"/>
      <w:r w:rsidRPr="00A437D7">
        <w:rPr>
          <w:rFonts w:ascii="Times New Roman" w:eastAsia="Times New Roman" w:hAnsi="Times New Roman" w:cs="Times New Roman"/>
          <w:i/>
          <w:lang w:val="uk-UA" w:eastAsia="ru-RU"/>
        </w:rPr>
        <w:t>млн.грн</w:t>
      </w:r>
      <w:proofErr w:type="spellEnd"/>
      <w:r w:rsidRPr="00A437D7">
        <w:rPr>
          <w:rFonts w:ascii="Times New Roman" w:eastAsia="Times New Roman" w:hAnsi="Times New Roman" w:cs="Times New Roman"/>
          <w:i/>
          <w:lang w:val="uk-UA" w:eastAsia="ru-RU"/>
        </w:rPr>
        <w:t xml:space="preserve"> (21% до 2021 року). З запланованих 54 виготовлено 9 </w:t>
      </w:r>
      <w:proofErr w:type="spellStart"/>
      <w:r w:rsidRPr="00A437D7">
        <w:rPr>
          <w:rFonts w:ascii="Times New Roman" w:eastAsia="Times New Roman" w:hAnsi="Times New Roman" w:cs="Times New Roman"/>
          <w:i/>
          <w:lang w:val="uk-UA" w:eastAsia="ru-RU"/>
        </w:rPr>
        <w:t>асфальто</w:t>
      </w:r>
      <w:proofErr w:type="spellEnd"/>
      <w:r w:rsidRPr="00A437D7">
        <w:rPr>
          <w:rFonts w:ascii="Times New Roman" w:eastAsia="Times New Roman" w:hAnsi="Times New Roman" w:cs="Times New Roman"/>
          <w:i/>
          <w:lang w:val="uk-UA" w:eastAsia="ru-RU"/>
        </w:rPr>
        <w:t xml:space="preserve"> та </w:t>
      </w:r>
      <w:proofErr w:type="spellStart"/>
      <w:r w:rsidRPr="00A437D7">
        <w:rPr>
          <w:rFonts w:ascii="Times New Roman" w:eastAsia="Times New Roman" w:hAnsi="Times New Roman" w:cs="Times New Roman"/>
          <w:i/>
          <w:lang w:val="uk-UA" w:eastAsia="ru-RU"/>
        </w:rPr>
        <w:t>грунтозмішувальних</w:t>
      </w:r>
      <w:proofErr w:type="spellEnd"/>
      <w:r w:rsidRPr="00A437D7">
        <w:rPr>
          <w:rFonts w:ascii="Times New Roman" w:eastAsia="Times New Roman" w:hAnsi="Times New Roman" w:cs="Times New Roman"/>
          <w:i/>
          <w:lang w:val="uk-UA" w:eastAsia="ru-RU"/>
        </w:rPr>
        <w:t xml:space="preserve"> установок, в тому числі 5 </w:t>
      </w:r>
      <w:proofErr w:type="spellStart"/>
      <w:r w:rsidRPr="00A437D7">
        <w:rPr>
          <w:rFonts w:ascii="Times New Roman" w:eastAsia="Times New Roman" w:hAnsi="Times New Roman" w:cs="Times New Roman"/>
          <w:i/>
          <w:lang w:val="uk-UA" w:eastAsia="ru-RU"/>
        </w:rPr>
        <w:t>машинокомплектів</w:t>
      </w:r>
      <w:proofErr w:type="spellEnd"/>
      <w:r w:rsidRPr="00A437D7">
        <w:rPr>
          <w:rFonts w:ascii="Times New Roman" w:eastAsia="Times New Roman" w:hAnsi="Times New Roman" w:cs="Times New Roman"/>
          <w:i/>
          <w:lang w:val="uk-UA" w:eastAsia="ru-RU"/>
        </w:rPr>
        <w:t xml:space="preserve"> на суму 75,3 млн. грн. (у 2021 році – 55 та 21 відповідно).</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 xml:space="preserve">На суму 96,4 млн. гривень (32,2% до плану) виготовлено запасних частин до будівельно-дорожньої техніки (23,5 % до 2021 року), 387 тис. машинок </w:t>
      </w:r>
      <w:proofErr w:type="spellStart"/>
      <w:r w:rsidRPr="00A437D7">
        <w:rPr>
          <w:rFonts w:ascii="Times New Roman" w:eastAsia="Times New Roman" w:hAnsi="Times New Roman" w:cs="Times New Roman"/>
          <w:i/>
          <w:lang w:val="uk-UA" w:eastAsia="ru-RU"/>
        </w:rPr>
        <w:t>закатувальних</w:t>
      </w:r>
      <w:proofErr w:type="spellEnd"/>
      <w:r w:rsidRPr="00A437D7">
        <w:rPr>
          <w:rFonts w:ascii="Times New Roman" w:eastAsia="Times New Roman" w:hAnsi="Times New Roman" w:cs="Times New Roman"/>
          <w:i/>
          <w:lang w:val="uk-UA" w:eastAsia="ru-RU"/>
        </w:rPr>
        <w:t xml:space="preserve"> напівавтоматичних, виконувались замовлення інших підприємств, монтажні та пусконалагоджувальні роботи.</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 xml:space="preserve">В умовах воєнного стану основна робота з пошуку споживачів здійснювалась на офіційному сайті </w:t>
      </w:r>
      <w:proofErr w:type="spellStart"/>
      <w:r w:rsidRPr="00A437D7">
        <w:rPr>
          <w:rFonts w:ascii="Times New Roman" w:eastAsia="Times New Roman" w:hAnsi="Times New Roman" w:cs="Times New Roman"/>
          <w:i/>
          <w:lang w:val="uk-UA" w:eastAsia="ru-RU"/>
        </w:rPr>
        <w:t>ПрАТ</w:t>
      </w:r>
      <w:proofErr w:type="spellEnd"/>
      <w:r w:rsidRPr="00A437D7">
        <w:rPr>
          <w:rFonts w:ascii="Times New Roman" w:eastAsia="Times New Roman" w:hAnsi="Times New Roman" w:cs="Times New Roman"/>
          <w:i/>
          <w:lang w:val="uk-UA" w:eastAsia="ru-RU"/>
        </w:rPr>
        <w:t xml:space="preserve"> “</w:t>
      </w:r>
      <w:proofErr w:type="spellStart"/>
      <w:r w:rsidRPr="00A437D7">
        <w:rPr>
          <w:rFonts w:ascii="Times New Roman" w:eastAsia="Times New Roman" w:hAnsi="Times New Roman" w:cs="Times New Roman"/>
          <w:i/>
          <w:lang w:val="uk-UA" w:eastAsia="ru-RU"/>
        </w:rPr>
        <w:t>Кредмаш</w:t>
      </w:r>
      <w:proofErr w:type="spellEnd"/>
      <w:r w:rsidRPr="00A437D7">
        <w:rPr>
          <w:rFonts w:ascii="Times New Roman" w:eastAsia="Times New Roman" w:hAnsi="Times New Roman" w:cs="Times New Roman"/>
          <w:i/>
          <w:lang w:val="uk-UA" w:eastAsia="ru-RU"/>
        </w:rPr>
        <w:t>”: оновлювалась інформація про продукцію, що виготовляється, в тому числі, внесена інформація на англійській мові , вивчались пропозиції конкурентів, оцінювались потреби щодо власної продукції.</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lastRenderedPageBreak/>
        <w:tab/>
        <w:t xml:space="preserve">Споживачам пропонувались послуги з технічного забезпечення робіт, з навчання операторів </w:t>
      </w:r>
      <w:proofErr w:type="spellStart"/>
      <w:r w:rsidRPr="00A437D7">
        <w:rPr>
          <w:rFonts w:ascii="Times New Roman" w:eastAsia="Times New Roman" w:hAnsi="Times New Roman" w:cs="Times New Roman"/>
          <w:i/>
          <w:lang w:val="uk-UA" w:eastAsia="ru-RU"/>
        </w:rPr>
        <w:t>асфальтозмішувальних</w:t>
      </w:r>
      <w:proofErr w:type="spellEnd"/>
      <w:r w:rsidRPr="00A437D7">
        <w:rPr>
          <w:rFonts w:ascii="Times New Roman" w:eastAsia="Times New Roman" w:hAnsi="Times New Roman" w:cs="Times New Roman"/>
          <w:i/>
          <w:lang w:val="uk-UA" w:eastAsia="ru-RU"/>
        </w:rPr>
        <w:t xml:space="preserve"> установок.</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У результаті укладені договори про співпрацю та представництво з регіональними представниками в республіці Казахстан, Азербайджан, Румунії, Сербії, Грузії та іншими.</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За 2022 рік споживачам відвантажено продукції на суму 289,5 млн. грн. За межі України – 62,7% від загального обсягу (до Казахстану, Грузії, Молдови). В основному відвантажувалися запасні частини та товари народного споживання.</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 xml:space="preserve">У 2022 році підприємство працювало вкрай нестабільно. Запланований обсяг виробництва в нормо-годинах виконано на 28,8%. Втрати робочого часу склали 64,6%. </w:t>
      </w:r>
      <w:proofErr w:type="spellStart"/>
      <w:r w:rsidRPr="00A437D7">
        <w:rPr>
          <w:rFonts w:ascii="Times New Roman" w:eastAsia="Times New Roman" w:hAnsi="Times New Roman" w:cs="Times New Roman"/>
          <w:i/>
          <w:lang w:val="uk-UA" w:eastAsia="ru-RU"/>
        </w:rPr>
        <w:t>Середньоспискова</w:t>
      </w:r>
      <w:proofErr w:type="spellEnd"/>
      <w:r w:rsidRPr="00A437D7">
        <w:rPr>
          <w:rFonts w:ascii="Times New Roman" w:eastAsia="Times New Roman" w:hAnsi="Times New Roman" w:cs="Times New Roman"/>
          <w:i/>
          <w:lang w:val="uk-UA" w:eastAsia="ru-RU"/>
        </w:rPr>
        <w:t xml:space="preserve"> чисельність персоналу зменшилась на 12,6% та склала 1634 особи. Середньомісячна заробітна плата на кінець року склала 6055 грн.</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 xml:space="preserve">У звітному році було призупинено виконання програми </w:t>
      </w:r>
      <w:r w:rsidRPr="00A437D7">
        <w:rPr>
          <w:rFonts w:ascii="Times New Roman" w:eastAsia="Times New Roman" w:hAnsi="Times New Roman" w:cs="Times New Roman"/>
          <w:i/>
          <w:lang w:eastAsia="ru-RU"/>
        </w:rPr>
        <w:t>“</w:t>
      </w:r>
      <w:r w:rsidRPr="00A437D7">
        <w:rPr>
          <w:rFonts w:ascii="Times New Roman" w:eastAsia="Times New Roman" w:hAnsi="Times New Roman" w:cs="Times New Roman"/>
          <w:i/>
          <w:lang w:val="uk-UA" w:eastAsia="ru-RU"/>
        </w:rPr>
        <w:t>Кадри</w:t>
      </w:r>
      <w:r w:rsidRPr="00A437D7">
        <w:rPr>
          <w:rFonts w:ascii="Times New Roman" w:eastAsia="Times New Roman" w:hAnsi="Times New Roman" w:cs="Times New Roman"/>
          <w:i/>
          <w:lang w:eastAsia="ru-RU"/>
        </w:rPr>
        <w:t>”</w:t>
      </w:r>
      <w:r w:rsidRPr="00A437D7">
        <w:rPr>
          <w:rFonts w:ascii="Times New Roman" w:eastAsia="Times New Roman" w:hAnsi="Times New Roman" w:cs="Times New Roman"/>
          <w:i/>
          <w:lang w:val="uk-UA" w:eastAsia="ru-RU"/>
        </w:rPr>
        <w:t>, метою якої є забезпечення потреб виробництва кваліфікованими робітниками та інженерно-технічним персоналом. Підвищення кваліфікації, зазвичай, здійснюється безпосередньо на робочих місцях за індивідуальною або курсовою формою навчання, також у навчальних закладах у відповідності до укладених договорів. У 2022 році підвищили кваліфікаційні розряди 8 робочих, кваліфікацію – 7 інженерно-технічних працівників.</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Незважаючи на важке фінансове становище, за рахунок власних коштів, у відповідності до раніше укладених договорів, придбано обладнання та запасні частини до верстатів. Найбільш значуще придбання – електропіч для заміни фізично та морально застарілого вертикально конвеєрного сушила у ливарному виробництві. Також, за рахунок власних коштів, відбувалась ліквідація наслідків ракетного удару. На капітальні інвестиції витрачено 34 млн.373 тис. грн.</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 xml:space="preserve">У відповідності до потреб споживачів, у 2022 році була розроблена технічна документація на          4 моделі бетонозмішувальних установок продуктивністю 60 та 90 куб. метрів за годину, продовжується розробка технічної документації на </w:t>
      </w:r>
      <w:proofErr w:type="spellStart"/>
      <w:r w:rsidRPr="00A437D7">
        <w:rPr>
          <w:rFonts w:ascii="Times New Roman" w:eastAsia="Times New Roman" w:hAnsi="Times New Roman" w:cs="Times New Roman"/>
          <w:i/>
          <w:lang w:val="uk-UA" w:eastAsia="ru-RU"/>
        </w:rPr>
        <w:t>грунтозмішувальну</w:t>
      </w:r>
      <w:proofErr w:type="spellEnd"/>
      <w:r w:rsidRPr="00A437D7">
        <w:rPr>
          <w:rFonts w:ascii="Times New Roman" w:eastAsia="Times New Roman" w:hAnsi="Times New Roman" w:cs="Times New Roman"/>
          <w:i/>
          <w:lang w:val="uk-UA" w:eastAsia="ru-RU"/>
        </w:rPr>
        <w:t xml:space="preserve"> установку КДМ400, продуктивністю до             340 т суміші за годину.</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 xml:space="preserve">З метою зниження собівартості машинки </w:t>
      </w:r>
      <w:proofErr w:type="spellStart"/>
      <w:r w:rsidRPr="00A437D7">
        <w:rPr>
          <w:rFonts w:ascii="Times New Roman" w:eastAsia="Times New Roman" w:hAnsi="Times New Roman" w:cs="Times New Roman"/>
          <w:i/>
          <w:lang w:val="uk-UA" w:eastAsia="ru-RU"/>
        </w:rPr>
        <w:t>закатувальної</w:t>
      </w:r>
      <w:proofErr w:type="spellEnd"/>
      <w:r w:rsidRPr="00A437D7">
        <w:rPr>
          <w:rFonts w:ascii="Times New Roman" w:eastAsia="Times New Roman" w:hAnsi="Times New Roman" w:cs="Times New Roman"/>
          <w:i/>
          <w:lang w:val="uk-UA" w:eastAsia="ru-RU"/>
        </w:rPr>
        <w:t>, переведено покриття деталей з нікелевого на цинкове.</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 xml:space="preserve">У </w:t>
      </w:r>
      <w:proofErr w:type="spellStart"/>
      <w:r w:rsidRPr="00A437D7">
        <w:rPr>
          <w:rFonts w:ascii="Times New Roman" w:eastAsia="Times New Roman" w:hAnsi="Times New Roman" w:cs="Times New Roman"/>
          <w:i/>
          <w:lang w:val="uk-UA" w:eastAsia="ru-RU"/>
        </w:rPr>
        <w:t>зв</w:t>
      </w:r>
      <w:proofErr w:type="spellEnd"/>
      <w:r w:rsidRPr="00A437D7">
        <w:rPr>
          <w:rFonts w:ascii="Times New Roman" w:eastAsia="Times New Roman" w:hAnsi="Times New Roman" w:cs="Times New Roman"/>
          <w:i/>
          <w:lang w:eastAsia="ru-RU"/>
        </w:rPr>
        <w:t>’</w:t>
      </w:r>
      <w:proofErr w:type="spellStart"/>
      <w:r w:rsidRPr="00A437D7">
        <w:rPr>
          <w:rFonts w:ascii="Times New Roman" w:eastAsia="Times New Roman" w:hAnsi="Times New Roman" w:cs="Times New Roman"/>
          <w:i/>
          <w:lang w:val="uk-UA" w:eastAsia="ru-RU"/>
        </w:rPr>
        <w:t>язку</w:t>
      </w:r>
      <w:proofErr w:type="spellEnd"/>
      <w:r w:rsidRPr="00A437D7">
        <w:rPr>
          <w:rFonts w:ascii="Times New Roman" w:eastAsia="Times New Roman" w:hAnsi="Times New Roman" w:cs="Times New Roman"/>
          <w:i/>
          <w:lang w:val="uk-UA" w:eastAsia="ru-RU"/>
        </w:rPr>
        <w:t xml:space="preserve"> зі значним зростанням цін на матеріали та комплектуючі вироби, постачанням продукції за цінами раніш укладених договорів, за результатами фінансово-господарської діяльності отримано збиток 30 млн. 108 </w:t>
      </w:r>
      <w:proofErr w:type="spellStart"/>
      <w:r w:rsidRPr="00A437D7">
        <w:rPr>
          <w:rFonts w:ascii="Times New Roman" w:eastAsia="Times New Roman" w:hAnsi="Times New Roman" w:cs="Times New Roman"/>
          <w:i/>
          <w:lang w:val="uk-UA" w:eastAsia="ru-RU"/>
        </w:rPr>
        <w:t>тис.грн</w:t>
      </w:r>
      <w:proofErr w:type="spellEnd"/>
      <w:r w:rsidRPr="00A437D7">
        <w:rPr>
          <w:rFonts w:ascii="Times New Roman" w:eastAsia="Times New Roman" w:hAnsi="Times New Roman" w:cs="Times New Roman"/>
          <w:i/>
          <w:lang w:val="uk-UA" w:eastAsia="ru-RU"/>
        </w:rPr>
        <w:t>.</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 xml:space="preserve">На засіданні наглядової ради (протокол №60 від 21 березня 2022 р.) були затверджені “Заходи з організації роботи </w:t>
      </w:r>
      <w:proofErr w:type="spellStart"/>
      <w:r w:rsidRPr="00A437D7">
        <w:rPr>
          <w:rFonts w:ascii="Times New Roman" w:eastAsia="Times New Roman" w:hAnsi="Times New Roman" w:cs="Times New Roman"/>
          <w:i/>
          <w:lang w:val="uk-UA" w:eastAsia="ru-RU"/>
        </w:rPr>
        <w:t>ПрАТ</w:t>
      </w:r>
      <w:proofErr w:type="spellEnd"/>
      <w:r w:rsidRPr="00A437D7">
        <w:rPr>
          <w:rFonts w:ascii="Times New Roman" w:eastAsia="Times New Roman" w:hAnsi="Times New Roman" w:cs="Times New Roman"/>
          <w:i/>
          <w:lang w:val="uk-UA" w:eastAsia="ru-RU"/>
        </w:rPr>
        <w:t xml:space="preserve"> «</w:t>
      </w:r>
      <w:proofErr w:type="spellStart"/>
      <w:r w:rsidRPr="00A437D7">
        <w:rPr>
          <w:rFonts w:ascii="Times New Roman" w:eastAsia="Times New Roman" w:hAnsi="Times New Roman" w:cs="Times New Roman"/>
          <w:i/>
          <w:lang w:val="uk-UA" w:eastAsia="ru-RU"/>
        </w:rPr>
        <w:t>Кредмаш</w:t>
      </w:r>
      <w:proofErr w:type="spellEnd"/>
      <w:r w:rsidRPr="00A437D7">
        <w:rPr>
          <w:rFonts w:ascii="Times New Roman" w:eastAsia="Times New Roman" w:hAnsi="Times New Roman" w:cs="Times New Roman"/>
          <w:i/>
          <w:lang w:val="uk-UA" w:eastAsia="ru-RU"/>
        </w:rPr>
        <w:t xml:space="preserve">» на період дії воєнного стану ”. Правління проінформувало про виконання </w:t>
      </w:r>
      <w:r w:rsidRPr="00A437D7">
        <w:rPr>
          <w:rFonts w:ascii="Times New Roman" w:eastAsia="Times New Roman" w:hAnsi="Times New Roman" w:cs="Times New Roman"/>
          <w:i/>
          <w:lang w:eastAsia="ru-RU"/>
        </w:rPr>
        <w:t>“</w:t>
      </w:r>
      <w:r w:rsidRPr="00A437D7">
        <w:rPr>
          <w:rFonts w:ascii="Times New Roman" w:eastAsia="Times New Roman" w:hAnsi="Times New Roman" w:cs="Times New Roman"/>
          <w:i/>
          <w:lang w:val="uk-UA" w:eastAsia="ru-RU"/>
        </w:rPr>
        <w:t>Заходів…</w:t>
      </w:r>
      <w:r w:rsidRPr="00A437D7">
        <w:rPr>
          <w:rFonts w:ascii="Times New Roman" w:eastAsia="Times New Roman" w:hAnsi="Times New Roman" w:cs="Times New Roman"/>
          <w:i/>
          <w:lang w:eastAsia="ru-RU"/>
        </w:rPr>
        <w:t>”</w:t>
      </w:r>
      <w:r w:rsidRPr="00A437D7">
        <w:rPr>
          <w:rFonts w:ascii="Times New Roman" w:eastAsia="Times New Roman" w:hAnsi="Times New Roman" w:cs="Times New Roman"/>
          <w:i/>
          <w:lang w:val="uk-UA" w:eastAsia="ru-RU"/>
        </w:rPr>
        <w:t xml:space="preserve"> у 2022 році. Було підкреслено, що всі пункти </w:t>
      </w:r>
      <w:r w:rsidRPr="00A437D7">
        <w:rPr>
          <w:rFonts w:ascii="Times New Roman" w:eastAsia="Times New Roman" w:hAnsi="Times New Roman" w:cs="Times New Roman"/>
          <w:i/>
          <w:lang w:eastAsia="ru-RU"/>
        </w:rPr>
        <w:t>“</w:t>
      </w:r>
      <w:r w:rsidRPr="00A437D7">
        <w:rPr>
          <w:rFonts w:ascii="Times New Roman" w:eastAsia="Times New Roman" w:hAnsi="Times New Roman" w:cs="Times New Roman"/>
          <w:i/>
          <w:lang w:val="uk-UA" w:eastAsia="ru-RU"/>
        </w:rPr>
        <w:t>Заходів…</w:t>
      </w:r>
      <w:r w:rsidRPr="00A437D7">
        <w:rPr>
          <w:rFonts w:ascii="Times New Roman" w:eastAsia="Times New Roman" w:hAnsi="Times New Roman" w:cs="Times New Roman"/>
          <w:i/>
          <w:lang w:eastAsia="ru-RU"/>
        </w:rPr>
        <w:t>”</w:t>
      </w:r>
      <w:r w:rsidRPr="00A437D7">
        <w:rPr>
          <w:rFonts w:ascii="Times New Roman" w:eastAsia="Times New Roman" w:hAnsi="Times New Roman" w:cs="Times New Roman"/>
          <w:i/>
          <w:lang w:val="uk-UA" w:eastAsia="ru-RU"/>
        </w:rPr>
        <w:t xml:space="preserve"> залишаються актуальними та підлягають виконанню також у 2023 році.</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Керівництво підприємства докладає всіх зусиль, щоб відновити роботу підприємства, знайти замовлення від споживачів на продукцію і можливість реалізовувати її, а відтак – забезпечити повноцінною роботою всіх заводчан.</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 xml:space="preserve">Свою подальшу роботу, ми </w:t>
      </w:r>
      <w:proofErr w:type="spellStart"/>
      <w:r w:rsidRPr="00A437D7">
        <w:rPr>
          <w:rFonts w:ascii="Times New Roman" w:eastAsia="Times New Roman" w:hAnsi="Times New Roman" w:cs="Times New Roman"/>
          <w:i/>
          <w:lang w:val="uk-UA" w:eastAsia="ru-RU"/>
        </w:rPr>
        <w:t>пов</w:t>
      </w:r>
      <w:proofErr w:type="spellEnd"/>
      <w:r w:rsidRPr="00A437D7">
        <w:rPr>
          <w:rFonts w:ascii="Times New Roman" w:eastAsia="Times New Roman" w:hAnsi="Times New Roman" w:cs="Times New Roman"/>
          <w:i/>
          <w:lang w:eastAsia="ru-RU"/>
        </w:rPr>
        <w:t>’</w:t>
      </w:r>
      <w:proofErr w:type="spellStart"/>
      <w:r w:rsidRPr="00A437D7">
        <w:rPr>
          <w:rFonts w:ascii="Times New Roman" w:eastAsia="Times New Roman" w:hAnsi="Times New Roman" w:cs="Times New Roman"/>
          <w:i/>
          <w:lang w:val="uk-UA" w:eastAsia="ru-RU"/>
        </w:rPr>
        <w:t>язуємо</w:t>
      </w:r>
      <w:proofErr w:type="spellEnd"/>
      <w:r w:rsidRPr="00A437D7">
        <w:rPr>
          <w:rFonts w:ascii="Times New Roman" w:eastAsia="Times New Roman" w:hAnsi="Times New Roman" w:cs="Times New Roman"/>
          <w:i/>
          <w:lang w:val="uk-UA" w:eastAsia="ru-RU"/>
        </w:rPr>
        <w:t xml:space="preserve"> з дорожнім виробництвом в Україні, яке розвиватиметься активно після перемоги. Тому маємо тримати високий авторитет підприємства як надійного партнера.</w:t>
      </w:r>
    </w:p>
    <w:p w:rsidR="00A437D7" w:rsidRPr="00A437D7" w:rsidRDefault="00A437D7" w:rsidP="0051578C">
      <w:pPr>
        <w:spacing w:after="0" w:line="240" w:lineRule="auto"/>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ab/>
        <w:t>Не втрачаємо оптимізму !</w:t>
      </w:r>
    </w:p>
    <w:p w:rsidR="00A437D7" w:rsidRPr="00A437D7" w:rsidRDefault="00A437D7" w:rsidP="0051578C">
      <w:pPr>
        <w:spacing w:after="0" w:line="240" w:lineRule="auto"/>
        <w:ind w:firstLine="708"/>
        <w:contextualSpacing/>
        <w:jc w:val="both"/>
        <w:rPr>
          <w:rFonts w:ascii="Times New Roman" w:eastAsia="Times New Roman" w:hAnsi="Times New Roman" w:cs="Times New Roman"/>
          <w:i/>
          <w:lang w:val="uk-UA" w:eastAsia="ru-RU"/>
        </w:rPr>
      </w:pPr>
      <w:r w:rsidRPr="00A437D7">
        <w:rPr>
          <w:rFonts w:ascii="Times New Roman" w:eastAsia="Times New Roman" w:hAnsi="Times New Roman" w:cs="Times New Roman"/>
          <w:i/>
          <w:lang w:val="uk-UA" w:eastAsia="ru-RU"/>
        </w:rPr>
        <w:t>Віримо в нашу Перемогу !</w:t>
      </w:r>
    </w:p>
    <w:p w:rsidR="00741D1E" w:rsidRPr="00741D1E" w:rsidRDefault="00741D1E" w:rsidP="00741D1E">
      <w:pPr>
        <w:spacing w:after="0" w:line="240" w:lineRule="auto"/>
        <w:ind w:firstLine="708"/>
        <w:jc w:val="both"/>
        <w:rPr>
          <w:rFonts w:ascii="Times New Roman" w:eastAsia="Times New Roman" w:hAnsi="Times New Roman" w:cs="Times New Roman"/>
          <w:lang w:val="uk-UA" w:eastAsia="ru-RU"/>
        </w:rPr>
      </w:pPr>
    </w:p>
    <w:p w:rsidR="00F26D8C" w:rsidRPr="00F26D8C" w:rsidRDefault="00F26D8C" w:rsidP="00F26D8C">
      <w:pPr>
        <w:spacing w:after="0" w:line="240" w:lineRule="auto"/>
        <w:ind w:left="426"/>
        <w:jc w:val="both"/>
        <w:rPr>
          <w:rFonts w:ascii="Times New Roman" w:eastAsia="Times New Roman" w:hAnsi="Times New Roman" w:cs="Times New Roman"/>
          <w:sz w:val="16"/>
          <w:szCs w:val="16"/>
          <w:lang w:val="uk-UA" w:eastAsia="ru-RU"/>
        </w:rPr>
      </w:pPr>
    </w:p>
    <w:p w:rsidR="00F26D8C" w:rsidRPr="00F26D8C" w:rsidRDefault="00F26D8C" w:rsidP="00F26D8C">
      <w:pPr>
        <w:pStyle w:val="a3"/>
        <w:numPr>
          <w:ilvl w:val="0"/>
          <w:numId w:val="10"/>
        </w:numPr>
        <w:spacing w:after="0" w:line="240" w:lineRule="auto"/>
        <w:jc w:val="both"/>
        <w:rPr>
          <w:rFonts w:ascii="Times New Roman" w:eastAsia="Times New Roman" w:hAnsi="Times New Roman" w:cs="Times New Roman"/>
          <w:b/>
          <w:i/>
          <w:sz w:val="20"/>
          <w:szCs w:val="20"/>
          <w:lang w:val="uk-UA" w:eastAsia="ru-RU"/>
        </w:rPr>
      </w:pPr>
      <w:r w:rsidRPr="00F26D8C">
        <w:rPr>
          <w:rFonts w:ascii="Times New Roman" w:eastAsia="Calibri" w:hAnsi="Times New Roman" w:cs="Times New Roman"/>
          <w:b/>
          <w:sz w:val="20"/>
          <w:szCs w:val="20"/>
          <w:u w:val="single"/>
          <w:lang w:val="uk-UA" w:eastAsia="ru-RU"/>
        </w:rPr>
        <w:t>Затвердження річного звіту товариства (затвердження річної фінансової звітності) за 2022 р.</w:t>
      </w:r>
    </w:p>
    <w:p w:rsidR="00F26D8C" w:rsidRPr="00F26D8C" w:rsidRDefault="00F26D8C" w:rsidP="00F26D8C">
      <w:pPr>
        <w:spacing w:after="0" w:line="240" w:lineRule="auto"/>
        <w:ind w:left="720"/>
        <w:jc w:val="both"/>
        <w:rPr>
          <w:rFonts w:ascii="Times New Roman" w:eastAsia="Times New Roman" w:hAnsi="Times New Roman" w:cs="Times New Roman"/>
          <w:b/>
          <w:i/>
          <w:sz w:val="20"/>
          <w:szCs w:val="20"/>
          <w:lang w:val="uk-UA" w:eastAsia="ru-RU"/>
        </w:rPr>
      </w:pPr>
      <w:r w:rsidRPr="00F26D8C">
        <w:rPr>
          <w:rFonts w:ascii="Times New Roman" w:eastAsia="Times New Roman" w:hAnsi="Times New Roman" w:cs="Times New Roman"/>
          <w:b/>
          <w:i/>
          <w:sz w:val="20"/>
          <w:szCs w:val="20"/>
          <w:lang w:val="uk-UA" w:eastAsia="ru-RU"/>
        </w:rPr>
        <w:t>Проект рішення:</w:t>
      </w:r>
    </w:p>
    <w:p w:rsidR="00F26D8C" w:rsidRPr="00F26D8C" w:rsidRDefault="00F26D8C" w:rsidP="00F26D8C">
      <w:pPr>
        <w:spacing w:after="0" w:line="240" w:lineRule="auto"/>
        <w:jc w:val="both"/>
        <w:rPr>
          <w:rFonts w:ascii="Times New Roman" w:eastAsia="Times New Roman" w:hAnsi="Times New Roman" w:cs="Times New Roman"/>
          <w:sz w:val="20"/>
          <w:szCs w:val="20"/>
          <w:lang w:val="uk-UA" w:eastAsia="ru-RU"/>
        </w:rPr>
      </w:pPr>
      <w:r w:rsidRPr="00F26D8C">
        <w:rPr>
          <w:rFonts w:ascii="Times New Roman" w:eastAsia="Calibri" w:hAnsi="Times New Roman" w:cs="Times New Roman"/>
          <w:sz w:val="20"/>
          <w:szCs w:val="20"/>
          <w:lang w:val="uk-UA" w:eastAsia="ru-RU"/>
        </w:rPr>
        <w:t xml:space="preserve">              1.Річний звіт товариства (річну фінансову звітність) за 2022 р.</w:t>
      </w:r>
      <w:r w:rsidRPr="00F26D8C">
        <w:rPr>
          <w:rFonts w:ascii="Times New Roman" w:eastAsia="Times New Roman" w:hAnsi="Times New Roman" w:cs="Times New Roman"/>
          <w:sz w:val="20"/>
          <w:szCs w:val="20"/>
          <w:lang w:val="uk-UA" w:eastAsia="ru-RU"/>
        </w:rPr>
        <w:t>– з а т в е р д и т и.</w:t>
      </w:r>
    </w:p>
    <w:p w:rsidR="00741D1E" w:rsidRDefault="00741D1E" w:rsidP="0034548B">
      <w:pPr>
        <w:spacing w:after="0" w:line="240" w:lineRule="auto"/>
        <w:jc w:val="both"/>
        <w:rPr>
          <w:rFonts w:ascii="Times New Roman" w:eastAsia="Times New Roman" w:hAnsi="Times New Roman" w:cs="Times New Roman"/>
          <w:lang w:val="uk-UA" w:eastAsia="ru-RU"/>
        </w:rPr>
      </w:pPr>
    </w:p>
    <w:p w:rsidR="0034548B" w:rsidRDefault="00AC2AEA" w:rsidP="0034548B">
      <w:pPr>
        <w:spacing w:after="0" w:line="240" w:lineRule="auto"/>
        <w:jc w:val="both"/>
        <w:rPr>
          <w:rFonts w:ascii="Times New Roman CYR" w:hAnsi="Times New Roman CYR" w:cs="Times New Roman CYR"/>
          <w:i/>
          <w:lang w:val="uk-UA"/>
        </w:rPr>
      </w:pPr>
      <w:r w:rsidRPr="00AC2AEA">
        <w:rPr>
          <w:rFonts w:ascii="Times New Roman" w:eastAsia="Times New Roman" w:hAnsi="Times New Roman" w:cs="Times New Roman"/>
          <w:i/>
          <w:lang w:val="uk-UA" w:eastAsia="ru-RU"/>
        </w:rPr>
        <w:t>Форми річної фінансової звітності (Баланс</w:t>
      </w:r>
      <w:r w:rsidR="005B7C7B">
        <w:rPr>
          <w:rFonts w:ascii="Times New Roman" w:eastAsia="Times New Roman" w:hAnsi="Times New Roman" w:cs="Times New Roman"/>
          <w:i/>
          <w:lang w:val="uk-UA" w:eastAsia="ru-RU"/>
        </w:rPr>
        <w:t xml:space="preserve"> та фінансові результати за 2022</w:t>
      </w:r>
      <w:r w:rsidRPr="00AC2AEA">
        <w:rPr>
          <w:rFonts w:ascii="Times New Roman" w:eastAsia="Times New Roman" w:hAnsi="Times New Roman" w:cs="Times New Roman"/>
          <w:i/>
          <w:lang w:val="uk-UA" w:eastAsia="ru-RU"/>
        </w:rPr>
        <w:t xml:space="preserve"> р.) розміщені в </w:t>
      </w:r>
      <w:hyperlink r:id="rId7" w:history="1">
        <w:r w:rsidRPr="00AC2AEA">
          <w:rPr>
            <w:rStyle w:val="a4"/>
            <w:rFonts w:ascii="Times New Roman CYR" w:hAnsi="Times New Roman CYR" w:cs="Times New Roman CYR"/>
            <w:i/>
          </w:rPr>
          <w:t>https</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kredmash</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com</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ua</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about</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korporativnoe</w:t>
        </w:r>
        <w:r w:rsidRPr="00AC2AEA">
          <w:rPr>
            <w:rStyle w:val="a4"/>
            <w:rFonts w:ascii="Times New Roman CYR" w:hAnsi="Times New Roman CYR" w:cs="Times New Roman CYR"/>
            <w:i/>
            <w:lang w:val="uk-UA"/>
          </w:rPr>
          <w:t>-</w:t>
        </w:r>
        <w:proofErr w:type="spellStart"/>
        <w:r w:rsidRPr="00AC2AEA">
          <w:rPr>
            <w:rStyle w:val="a4"/>
            <w:rFonts w:ascii="Times New Roman CYR" w:hAnsi="Times New Roman CYR" w:cs="Times New Roman CYR"/>
            <w:i/>
          </w:rPr>
          <w:t>upravlenie</w:t>
        </w:r>
        <w:proofErr w:type="spellEnd"/>
      </w:hyperlink>
      <w:r w:rsidRPr="00AC2AEA">
        <w:rPr>
          <w:rFonts w:ascii="Times New Roman CYR" w:hAnsi="Times New Roman CYR" w:cs="Times New Roman CYR"/>
          <w:i/>
          <w:lang w:val="uk-UA"/>
        </w:rPr>
        <w:t xml:space="preserve"> в розділі ФІНАНСОВ</w:t>
      </w:r>
      <w:r>
        <w:rPr>
          <w:rFonts w:ascii="Times New Roman CYR" w:hAnsi="Times New Roman CYR" w:cs="Times New Roman CYR"/>
          <w:i/>
          <w:lang w:val="uk-UA"/>
        </w:rPr>
        <w:t>А</w:t>
      </w:r>
      <w:r w:rsidRPr="00AC2AEA">
        <w:rPr>
          <w:rFonts w:ascii="Times New Roman CYR" w:hAnsi="Times New Roman CYR" w:cs="Times New Roman CYR"/>
          <w:i/>
          <w:lang w:val="uk-UA"/>
        </w:rPr>
        <w:t xml:space="preserve"> </w:t>
      </w:r>
      <w:r>
        <w:rPr>
          <w:rFonts w:ascii="Times New Roman CYR" w:hAnsi="Times New Roman CYR" w:cs="Times New Roman CYR"/>
          <w:i/>
          <w:lang w:val="uk-UA"/>
        </w:rPr>
        <w:t>ЗВІТНІСТЬ</w:t>
      </w:r>
      <w:r w:rsidRPr="00AC2AEA">
        <w:rPr>
          <w:rFonts w:ascii="Times New Roman CYR" w:hAnsi="Times New Roman CYR" w:cs="Times New Roman CYR"/>
          <w:i/>
          <w:lang w:val="uk-UA"/>
        </w:rPr>
        <w:t>.</w:t>
      </w:r>
    </w:p>
    <w:p w:rsidR="00AC2AEA" w:rsidRDefault="00AC2AEA" w:rsidP="0034548B">
      <w:pPr>
        <w:spacing w:after="0" w:line="240" w:lineRule="auto"/>
        <w:jc w:val="both"/>
        <w:rPr>
          <w:rFonts w:ascii="Times New Roman CYR" w:hAnsi="Times New Roman CYR" w:cs="Times New Roman CYR"/>
          <w:i/>
          <w:lang w:val="uk-UA"/>
        </w:rPr>
      </w:pPr>
    </w:p>
    <w:p w:rsidR="00F26D8C" w:rsidRPr="00F26D8C" w:rsidRDefault="00F26D8C" w:rsidP="00F26D8C">
      <w:pPr>
        <w:pStyle w:val="a3"/>
        <w:numPr>
          <w:ilvl w:val="0"/>
          <w:numId w:val="10"/>
        </w:numPr>
        <w:spacing w:after="0" w:line="240" w:lineRule="auto"/>
        <w:jc w:val="both"/>
        <w:rPr>
          <w:rFonts w:ascii="Times New Roman" w:eastAsia="Times New Roman" w:hAnsi="Times New Roman" w:cs="Times New Roman"/>
          <w:b/>
          <w:sz w:val="20"/>
          <w:szCs w:val="20"/>
          <w:u w:val="single"/>
          <w:lang w:val="uk-UA" w:eastAsia="ru-RU"/>
        </w:rPr>
      </w:pPr>
      <w:r w:rsidRPr="00F26D8C">
        <w:rPr>
          <w:rFonts w:ascii="Times New Roman" w:eastAsia="Times New Roman" w:hAnsi="Times New Roman" w:cs="Times New Roman"/>
          <w:b/>
          <w:sz w:val="20"/>
          <w:szCs w:val="20"/>
          <w:u w:val="single"/>
          <w:lang w:val="uk-UA" w:eastAsia="ru-RU"/>
        </w:rPr>
        <w:t>Затвердження порядку покриття збитку товариства за результатами фінансово-господарської діяльності у 2022 році та вирішення питання про виплату дивідендів за 2022 р.</w:t>
      </w:r>
    </w:p>
    <w:p w:rsidR="00F26D8C" w:rsidRPr="00F26D8C" w:rsidRDefault="00F26D8C" w:rsidP="00F26D8C">
      <w:pPr>
        <w:spacing w:after="0" w:line="240" w:lineRule="auto"/>
        <w:ind w:left="690"/>
        <w:jc w:val="both"/>
        <w:rPr>
          <w:rFonts w:ascii="Times New Roman" w:eastAsia="Times New Roman" w:hAnsi="Times New Roman" w:cs="Times New Roman"/>
          <w:b/>
          <w:i/>
          <w:sz w:val="20"/>
          <w:szCs w:val="20"/>
          <w:lang w:val="uk-UA" w:eastAsia="ru-RU"/>
        </w:rPr>
      </w:pPr>
      <w:r w:rsidRPr="00F26D8C">
        <w:rPr>
          <w:rFonts w:ascii="Times New Roman" w:eastAsia="Times New Roman" w:hAnsi="Times New Roman" w:cs="Times New Roman"/>
          <w:b/>
          <w:i/>
          <w:sz w:val="20"/>
          <w:szCs w:val="20"/>
          <w:lang w:val="uk-UA" w:eastAsia="ru-RU"/>
        </w:rPr>
        <w:t>Проект рішення:</w:t>
      </w:r>
    </w:p>
    <w:p w:rsidR="00F26D8C" w:rsidRPr="00F26D8C" w:rsidRDefault="00F26D8C" w:rsidP="00F26D8C">
      <w:pPr>
        <w:spacing w:after="0" w:line="240" w:lineRule="auto"/>
        <w:ind w:left="720"/>
        <w:jc w:val="both"/>
        <w:rPr>
          <w:rFonts w:ascii="Times New Roman" w:eastAsia="Times New Roman" w:hAnsi="Times New Roman" w:cs="Times New Roman"/>
          <w:sz w:val="20"/>
          <w:szCs w:val="20"/>
          <w:lang w:eastAsia="ru-RU"/>
        </w:rPr>
      </w:pPr>
      <w:r w:rsidRPr="00F26D8C">
        <w:rPr>
          <w:rFonts w:ascii="Times New Roman" w:eastAsia="Times New Roman" w:hAnsi="Times New Roman" w:cs="Times New Roman"/>
          <w:sz w:val="20"/>
          <w:szCs w:val="20"/>
          <w:lang w:val="uk-UA" w:eastAsia="ru-RU"/>
        </w:rPr>
        <w:t>1.Затвердити джерела покриття збитку товариства за 2022 рік</w:t>
      </w:r>
      <w:r w:rsidRPr="00F26D8C">
        <w:rPr>
          <w:rFonts w:ascii="Times New Roman" w:eastAsia="Times New Roman" w:hAnsi="Times New Roman" w:cs="Times New Roman"/>
          <w:sz w:val="20"/>
          <w:szCs w:val="20"/>
          <w:lang w:eastAsia="ru-RU"/>
        </w:rPr>
        <w:t>:</w:t>
      </w:r>
    </w:p>
    <w:p w:rsidR="00F26D8C" w:rsidRPr="00F26D8C" w:rsidRDefault="00F26D8C" w:rsidP="00F26D8C">
      <w:pPr>
        <w:spacing w:after="0" w:line="240" w:lineRule="auto"/>
        <w:ind w:left="720"/>
        <w:jc w:val="both"/>
        <w:rPr>
          <w:rFonts w:ascii="Times New Roman" w:eastAsia="Times New Roman" w:hAnsi="Times New Roman" w:cs="Times New Roman"/>
          <w:sz w:val="20"/>
          <w:szCs w:val="20"/>
          <w:lang w:eastAsia="ru-RU"/>
        </w:rPr>
      </w:pPr>
      <w:r w:rsidRPr="00F26D8C">
        <w:rPr>
          <w:rFonts w:ascii="Times New Roman" w:eastAsia="Times New Roman" w:hAnsi="Times New Roman" w:cs="Times New Roman"/>
          <w:sz w:val="20"/>
          <w:szCs w:val="20"/>
          <w:lang w:val="uk-UA" w:eastAsia="ru-RU"/>
        </w:rPr>
        <w:t xml:space="preserve">    - нерозподілений прибуток за 2021 рік</w:t>
      </w:r>
      <w:r w:rsidRPr="00F26D8C">
        <w:rPr>
          <w:rFonts w:ascii="Times New Roman" w:eastAsia="Times New Roman" w:hAnsi="Times New Roman" w:cs="Times New Roman"/>
          <w:sz w:val="20"/>
          <w:szCs w:val="20"/>
          <w:lang w:eastAsia="ru-RU"/>
        </w:rPr>
        <w:t>;</w:t>
      </w:r>
    </w:p>
    <w:p w:rsidR="00F26D8C" w:rsidRPr="00F26D8C" w:rsidRDefault="00F26D8C" w:rsidP="00F26D8C">
      <w:pPr>
        <w:spacing w:after="0" w:line="240" w:lineRule="auto"/>
        <w:ind w:left="720"/>
        <w:jc w:val="both"/>
        <w:rPr>
          <w:rFonts w:ascii="Times New Roman" w:eastAsia="Times New Roman" w:hAnsi="Times New Roman" w:cs="Times New Roman"/>
          <w:sz w:val="20"/>
          <w:szCs w:val="20"/>
          <w:lang w:eastAsia="ru-RU"/>
        </w:rPr>
      </w:pPr>
      <w:r w:rsidRPr="00F26D8C">
        <w:rPr>
          <w:rFonts w:ascii="Times New Roman" w:eastAsia="Times New Roman" w:hAnsi="Times New Roman" w:cs="Times New Roman"/>
          <w:sz w:val="20"/>
          <w:szCs w:val="20"/>
          <w:lang w:val="uk-UA" w:eastAsia="ru-RU"/>
        </w:rPr>
        <w:t xml:space="preserve">    - резервний капітал</w:t>
      </w:r>
      <w:r w:rsidRPr="00F26D8C">
        <w:rPr>
          <w:rFonts w:ascii="Times New Roman" w:eastAsia="Times New Roman" w:hAnsi="Times New Roman" w:cs="Times New Roman"/>
          <w:sz w:val="20"/>
          <w:szCs w:val="20"/>
          <w:lang w:eastAsia="ru-RU"/>
        </w:rPr>
        <w:t>;</w:t>
      </w:r>
    </w:p>
    <w:p w:rsidR="00F26D8C" w:rsidRPr="00F26D8C" w:rsidRDefault="00F26D8C" w:rsidP="00F26D8C">
      <w:pPr>
        <w:spacing w:after="0" w:line="240" w:lineRule="auto"/>
        <w:ind w:left="720"/>
        <w:jc w:val="both"/>
        <w:rPr>
          <w:rFonts w:ascii="Times New Roman" w:eastAsia="Times New Roman" w:hAnsi="Times New Roman" w:cs="Times New Roman"/>
          <w:color w:val="FF0000"/>
          <w:sz w:val="20"/>
          <w:szCs w:val="20"/>
          <w:lang w:val="uk-UA" w:eastAsia="ru-RU"/>
        </w:rPr>
      </w:pPr>
      <w:r w:rsidRPr="00F26D8C">
        <w:rPr>
          <w:rFonts w:ascii="Times New Roman" w:eastAsia="Times New Roman" w:hAnsi="Times New Roman" w:cs="Times New Roman"/>
          <w:sz w:val="20"/>
          <w:szCs w:val="20"/>
          <w:lang w:val="uk-UA" w:eastAsia="ru-RU"/>
        </w:rPr>
        <w:t xml:space="preserve">    </w:t>
      </w:r>
      <w:r w:rsidRPr="00F26D8C">
        <w:rPr>
          <w:rFonts w:ascii="Times New Roman" w:eastAsia="Times New Roman" w:hAnsi="Times New Roman" w:cs="Times New Roman"/>
          <w:sz w:val="20"/>
          <w:szCs w:val="20"/>
          <w:lang w:eastAsia="ru-RU"/>
        </w:rPr>
        <w:t>-</w:t>
      </w:r>
      <w:r w:rsidRPr="00F26D8C">
        <w:rPr>
          <w:rFonts w:ascii="Times New Roman" w:eastAsia="Times New Roman" w:hAnsi="Times New Roman" w:cs="Times New Roman"/>
          <w:sz w:val="20"/>
          <w:szCs w:val="20"/>
          <w:lang w:val="uk-UA" w:eastAsia="ru-RU"/>
        </w:rPr>
        <w:t xml:space="preserve"> додатковий капітал (кошти на розвиток виробництва).</w:t>
      </w:r>
    </w:p>
    <w:p w:rsidR="00F26D8C" w:rsidRDefault="00F26D8C" w:rsidP="00F26D8C">
      <w:pPr>
        <w:spacing w:after="0" w:line="240" w:lineRule="auto"/>
        <w:ind w:left="720"/>
        <w:jc w:val="both"/>
        <w:rPr>
          <w:rFonts w:ascii="Times New Roman" w:eastAsia="Times New Roman" w:hAnsi="Times New Roman" w:cs="Times New Roman"/>
          <w:sz w:val="20"/>
          <w:szCs w:val="20"/>
          <w:lang w:val="uk-UA" w:eastAsia="ru-RU"/>
        </w:rPr>
      </w:pPr>
      <w:r w:rsidRPr="00F26D8C">
        <w:rPr>
          <w:rFonts w:ascii="Times New Roman" w:eastAsia="Times New Roman" w:hAnsi="Times New Roman" w:cs="Times New Roman"/>
          <w:sz w:val="20"/>
          <w:szCs w:val="20"/>
          <w:lang w:val="uk-UA" w:eastAsia="ru-RU"/>
        </w:rPr>
        <w:t xml:space="preserve">2.Дивіденди за 2022 рік не нараховувати у </w:t>
      </w:r>
      <w:proofErr w:type="spellStart"/>
      <w:r w:rsidRPr="00F26D8C">
        <w:rPr>
          <w:rFonts w:ascii="Times New Roman" w:eastAsia="Times New Roman" w:hAnsi="Times New Roman" w:cs="Times New Roman"/>
          <w:sz w:val="20"/>
          <w:szCs w:val="20"/>
          <w:lang w:val="uk-UA" w:eastAsia="ru-RU"/>
        </w:rPr>
        <w:t>зв</w:t>
      </w:r>
      <w:proofErr w:type="spellEnd"/>
      <w:r w:rsidRPr="00F26D8C">
        <w:rPr>
          <w:rFonts w:ascii="Times New Roman" w:eastAsia="Times New Roman" w:hAnsi="Times New Roman" w:cs="Times New Roman"/>
          <w:sz w:val="20"/>
          <w:szCs w:val="20"/>
          <w:lang w:eastAsia="ru-RU"/>
        </w:rPr>
        <w:t>’</w:t>
      </w:r>
      <w:proofErr w:type="spellStart"/>
      <w:r w:rsidRPr="00F26D8C">
        <w:rPr>
          <w:rFonts w:ascii="Times New Roman" w:eastAsia="Times New Roman" w:hAnsi="Times New Roman" w:cs="Times New Roman"/>
          <w:sz w:val="20"/>
          <w:szCs w:val="20"/>
          <w:lang w:eastAsia="ru-RU"/>
        </w:rPr>
        <w:t>язку</w:t>
      </w:r>
      <w:proofErr w:type="spellEnd"/>
      <w:r w:rsidRPr="00F26D8C">
        <w:rPr>
          <w:rFonts w:ascii="Times New Roman" w:eastAsia="Times New Roman" w:hAnsi="Times New Roman" w:cs="Times New Roman"/>
          <w:sz w:val="20"/>
          <w:szCs w:val="20"/>
          <w:lang w:eastAsia="ru-RU"/>
        </w:rPr>
        <w:t xml:space="preserve"> з в</w:t>
      </w:r>
      <w:r w:rsidRPr="00F26D8C">
        <w:rPr>
          <w:rFonts w:ascii="Times New Roman" w:eastAsia="Times New Roman" w:hAnsi="Times New Roman" w:cs="Times New Roman"/>
          <w:sz w:val="20"/>
          <w:szCs w:val="20"/>
          <w:lang w:val="uk-UA" w:eastAsia="ru-RU"/>
        </w:rPr>
        <w:t>і</w:t>
      </w:r>
      <w:proofErr w:type="spellStart"/>
      <w:r w:rsidRPr="00F26D8C">
        <w:rPr>
          <w:rFonts w:ascii="Times New Roman" w:eastAsia="Times New Roman" w:hAnsi="Times New Roman" w:cs="Times New Roman"/>
          <w:sz w:val="20"/>
          <w:szCs w:val="20"/>
          <w:lang w:eastAsia="ru-RU"/>
        </w:rPr>
        <w:t>дсутн</w:t>
      </w:r>
      <w:proofErr w:type="spellEnd"/>
      <w:r w:rsidRPr="00F26D8C">
        <w:rPr>
          <w:rFonts w:ascii="Times New Roman" w:eastAsia="Times New Roman" w:hAnsi="Times New Roman" w:cs="Times New Roman"/>
          <w:sz w:val="20"/>
          <w:szCs w:val="20"/>
          <w:lang w:val="uk-UA" w:eastAsia="ru-RU"/>
        </w:rPr>
        <w:t>і</w:t>
      </w:r>
      <w:proofErr w:type="spellStart"/>
      <w:r w:rsidRPr="00F26D8C">
        <w:rPr>
          <w:rFonts w:ascii="Times New Roman" w:eastAsia="Times New Roman" w:hAnsi="Times New Roman" w:cs="Times New Roman"/>
          <w:sz w:val="20"/>
          <w:szCs w:val="20"/>
          <w:lang w:eastAsia="ru-RU"/>
        </w:rPr>
        <w:t>стю</w:t>
      </w:r>
      <w:proofErr w:type="spellEnd"/>
      <w:r w:rsidRPr="00F26D8C">
        <w:rPr>
          <w:rFonts w:ascii="Times New Roman" w:eastAsia="Times New Roman" w:hAnsi="Times New Roman" w:cs="Times New Roman"/>
          <w:sz w:val="20"/>
          <w:szCs w:val="20"/>
          <w:lang w:eastAsia="ru-RU"/>
        </w:rPr>
        <w:t xml:space="preserve"> </w:t>
      </w:r>
      <w:proofErr w:type="spellStart"/>
      <w:r w:rsidRPr="00F26D8C">
        <w:rPr>
          <w:rFonts w:ascii="Times New Roman" w:eastAsia="Times New Roman" w:hAnsi="Times New Roman" w:cs="Times New Roman"/>
          <w:sz w:val="20"/>
          <w:szCs w:val="20"/>
          <w:lang w:eastAsia="ru-RU"/>
        </w:rPr>
        <w:t>прибутку</w:t>
      </w:r>
      <w:proofErr w:type="spellEnd"/>
      <w:r w:rsidRPr="00F26D8C">
        <w:rPr>
          <w:rFonts w:ascii="Times New Roman" w:eastAsia="Times New Roman" w:hAnsi="Times New Roman" w:cs="Times New Roman"/>
          <w:sz w:val="20"/>
          <w:szCs w:val="20"/>
          <w:lang w:val="uk-UA" w:eastAsia="ru-RU"/>
        </w:rPr>
        <w:t>.</w:t>
      </w:r>
    </w:p>
    <w:p w:rsidR="00A402F7" w:rsidRDefault="00A402F7" w:rsidP="00A402F7">
      <w:pPr>
        <w:ind w:left="720"/>
        <w:jc w:val="both"/>
        <w:rPr>
          <w:rFonts w:ascii="Times New Roman" w:eastAsia="Times New Roman" w:hAnsi="Times New Roman" w:cs="Times New Roman"/>
          <w:sz w:val="20"/>
          <w:szCs w:val="20"/>
          <w:lang w:val="uk-UA" w:eastAsia="ru-RU"/>
        </w:rPr>
      </w:pPr>
      <w:r w:rsidRPr="00A402F7">
        <w:rPr>
          <w:rFonts w:ascii="Times New Roman" w:eastAsia="Times New Roman" w:hAnsi="Times New Roman" w:cs="Times New Roman"/>
          <w:sz w:val="20"/>
          <w:szCs w:val="20"/>
          <w:lang w:val="uk-UA" w:eastAsia="ru-RU"/>
        </w:rPr>
        <w:t xml:space="preserve">3.Дозволити головному бухгалтеру </w:t>
      </w:r>
      <w:proofErr w:type="spellStart"/>
      <w:r w:rsidRPr="00A402F7">
        <w:rPr>
          <w:rFonts w:ascii="Times New Roman" w:eastAsia="Times New Roman" w:hAnsi="Times New Roman" w:cs="Times New Roman"/>
          <w:sz w:val="20"/>
          <w:szCs w:val="20"/>
          <w:lang w:val="uk-UA" w:eastAsia="ru-RU"/>
        </w:rPr>
        <w:t>ПрАТ</w:t>
      </w:r>
      <w:proofErr w:type="spellEnd"/>
      <w:r w:rsidRPr="00A402F7">
        <w:rPr>
          <w:rFonts w:ascii="Times New Roman" w:eastAsia="Times New Roman" w:hAnsi="Times New Roman" w:cs="Times New Roman"/>
          <w:sz w:val="20"/>
          <w:szCs w:val="20"/>
          <w:lang w:val="uk-UA" w:eastAsia="ru-RU"/>
        </w:rPr>
        <w:t xml:space="preserve"> </w:t>
      </w:r>
      <w:r w:rsidRPr="00A402F7">
        <w:rPr>
          <w:rFonts w:ascii="Times New Roman" w:eastAsia="Times New Roman" w:hAnsi="Times New Roman" w:cs="Times New Roman"/>
          <w:sz w:val="20"/>
          <w:szCs w:val="20"/>
          <w:lang w:eastAsia="ru-RU"/>
        </w:rPr>
        <w:t>“</w:t>
      </w:r>
      <w:proofErr w:type="spellStart"/>
      <w:r w:rsidRPr="00A402F7">
        <w:rPr>
          <w:rFonts w:ascii="Times New Roman" w:eastAsia="Times New Roman" w:hAnsi="Times New Roman" w:cs="Times New Roman"/>
          <w:sz w:val="20"/>
          <w:szCs w:val="20"/>
          <w:lang w:val="uk-UA" w:eastAsia="ru-RU"/>
        </w:rPr>
        <w:t>Кредмаш</w:t>
      </w:r>
      <w:proofErr w:type="spellEnd"/>
      <w:r w:rsidRPr="00A402F7">
        <w:rPr>
          <w:rFonts w:ascii="Times New Roman" w:eastAsia="Times New Roman" w:hAnsi="Times New Roman" w:cs="Times New Roman"/>
          <w:sz w:val="20"/>
          <w:szCs w:val="20"/>
          <w:lang w:eastAsia="ru-RU"/>
        </w:rPr>
        <w:t>”</w:t>
      </w:r>
      <w:r w:rsidRPr="00A402F7">
        <w:rPr>
          <w:rFonts w:ascii="Times New Roman" w:eastAsia="Times New Roman" w:hAnsi="Times New Roman" w:cs="Times New Roman"/>
          <w:sz w:val="20"/>
          <w:szCs w:val="20"/>
          <w:lang w:val="uk-UA" w:eastAsia="ru-RU"/>
        </w:rPr>
        <w:t>, у випадку отримання збитку у проміжній фінансовій звітності протягом 2023 року, використовувати додатковий капітал на покриття такого збитку.</w:t>
      </w:r>
    </w:p>
    <w:p w:rsidR="00075678" w:rsidRDefault="00075678" w:rsidP="00075678">
      <w:pPr>
        <w:spacing w:after="0" w:line="240" w:lineRule="auto"/>
        <w:rPr>
          <w:rFonts w:ascii="Times New Roman CYR" w:hAnsi="Times New Roman CYR" w:cs="Times New Roman CYR"/>
          <w:i/>
          <w:lang w:val="uk-UA"/>
        </w:rPr>
      </w:pPr>
      <w:r>
        <w:rPr>
          <w:rFonts w:ascii="Times New Roman" w:eastAsia="Times New Roman" w:hAnsi="Times New Roman" w:cs="Times New Roman"/>
          <w:i/>
          <w:lang w:val="uk-UA" w:eastAsia="ru-RU"/>
        </w:rPr>
        <w:t>П</w:t>
      </w:r>
      <w:r w:rsidRPr="00AC2AEA">
        <w:rPr>
          <w:rFonts w:ascii="Times New Roman" w:eastAsia="Times New Roman" w:hAnsi="Times New Roman" w:cs="Times New Roman"/>
          <w:i/>
          <w:lang w:val="uk-UA" w:eastAsia="ru-RU"/>
        </w:rPr>
        <w:t>ідсумки</w:t>
      </w:r>
      <w:r>
        <w:rPr>
          <w:rFonts w:ascii="Times New Roman" w:eastAsia="Times New Roman" w:hAnsi="Times New Roman" w:cs="Times New Roman"/>
          <w:i/>
          <w:lang w:val="uk-UA" w:eastAsia="ru-RU"/>
        </w:rPr>
        <w:t xml:space="preserve"> </w:t>
      </w:r>
      <w:r w:rsidRPr="00AC2AEA">
        <w:rPr>
          <w:rFonts w:ascii="Times New Roman" w:eastAsia="Times New Roman" w:hAnsi="Times New Roman" w:cs="Times New Roman"/>
          <w:i/>
          <w:lang w:val="uk-UA" w:eastAsia="ru-RU"/>
        </w:rPr>
        <w:t xml:space="preserve"> виробничо-господарської діяльності розміщені в </w:t>
      </w:r>
      <w:hyperlink r:id="rId8" w:history="1">
        <w:r w:rsidRPr="00AC2AEA">
          <w:rPr>
            <w:rStyle w:val="a4"/>
            <w:rFonts w:ascii="Times New Roman CYR" w:hAnsi="Times New Roman CYR" w:cs="Times New Roman CYR"/>
            <w:i/>
          </w:rPr>
          <w:t>https</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kredmash</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com</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ua</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about</w:t>
        </w:r>
        <w:r w:rsidRPr="00AC2AEA">
          <w:rPr>
            <w:rStyle w:val="a4"/>
            <w:rFonts w:ascii="Times New Roman CYR" w:hAnsi="Times New Roman CYR" w:cs="Times New Roman CYR"/>
            <w:i/>
            <w:lang w:val="uk-UA"/>
          </w:rPr>
          <w:t>/</w:t>
        </w:r>
        <w:r w:rsidRPr="00AC2AEA">
          <w:rPr>
            <w:rStyle w:val="a4"/>
            <w:rFonts w:ascii="Times New Roman CYR" w:hAnsi="Times New Roman CYR" w:cs="Times New Roman CYR"/>
            <w:i/>
          </w:rPr>
          <w:t>korporativnoe</w:t>
        </w:r>
        <w:r w:rsidRPr="00AC2AEA">
          <w:rPr>
            <w:rStyle w:val="a4"/>
            <w:rFonts w:ascii="Times New Roman CYR" w:hAnsi="Times New Roman CYR" w:cs="Times New Roman CYR"/>
            <w:i/>
            <w:lang w:val="uk-UA"/>
          </w:rPr>
          <w:t>-</w:t>
        </w:r>
        <w:proofErr w:type="spellStart"/>
        <w:r w:rsidRPr="00AC2AEA">
          <w:rPr>
            <w:rStyle w:val="a4"/>
            <w:rFonts w:ascii="Times New Roman CYR" w:hAnsi="Times New Roman CYR" w:cs="Times New Roman CYR"/>
            <w:i/>
          </w:rPr>
          <w:t>upravlenie</w:t>
        </w:r>
        <w:proofErr w:type="spellEnd"/>
      </w:hyperlink>
      <w:r w:rsidRPr="00AC2AEA">
        <w:rPr>
          <w:rFonts w:ascii="Times New Roman CYR" w:hAnsi="Times New Roman CYR" w:cs="Times New Roman CYR"/>
          <w:i/>
          <w:lang w:val="uk-UA"/>
        </w:rPr>
        <w:t xml:space="preserve"> в розділі ФІНАНСОВ</w:t>
      </w:r>
      <w:r>
        <w:rPr>
          <w:rFonts w:ascii="Times New Roman CYR" w:hAnsi="Times New Roman CYR" w:cs="Times New Roman CYR"/>
          <w:i/>
          <w:lang w:val="uk-UA"/>
        </w:rPr>
        <w:t>А</w:t>
      </w:r>
      <w:r w:rsidRPr="00AC2AEA">
        <w:rPr>
          <w:rFonts w:ascii="Times New Roman CYR" w:hAnsi="Times New Roman CYR" w:cs="Times New Roman CYR"/>
          <w:i/>
          <w:lang w:val="uk-UA"/>
        </w:rPr>
        <w:t xml:space="preserve"> </w:t>
      </w:r>
      <w:r>
        <w:rPr>
          <w:rFonts w:ascii="Times New Roman CYR" w:hAnsi="Times New Roman CYR" w:cs="Times New Roman CYR"/>
          <w:i/>
          <w:lang w:val="uk-UA"/>
        </w:rPr>
        <w:t>ЗВІТНІСТЬ</w:t>
      </w:r>
      <w:r w:rsidRPr="00AC2AEA">
        <w:rPr>
          <w:rFonts w:ascii="Times New Roman CYR" w:hAnsi="Times New Roman CYR" w:cs="Times New Roman CYR"/>
          <w:i/>
          <w:lang w:val="uk-UA"/>
        </w:rPr>
        <w:t>.</w:t>
      </w:r>
    </w:p>
    <w:p w:rsidR="00F26D8C" w:rsidRPr="00F26D8C" w:rsidRDefault="00F26D8C" w:rsidP="00F26D8C">
      <w:pPr>
        <w:pStyle w:val="a3"/>
        <w:numPr>
          <w:ilvl w:val="0"/>
          <w:numId w:val="10"/>
        </w:numPr>
        <w:spacing w:after="0" w:line="240" w:lineRule="auto"/>
        <w:jc w:val="both"/>
        <w:rPr>
          <w:rFonts w:ascii="Times New Roman" w:eastAsia="Times New Roman" w:hAnsi="Times New Roman" w:cs="Times New Roman"/>
          <w:b/>
          <w:sz w:val="20"/>
          <w:szCs w:val="20"/>
          <w:u w:val="single"/>
          <w:lang w:val="uk-UA" w:eastAsia="ru-RU"/>
        </w:rPr>
      </w:pPr>
      <w:bookmarkStart w:id="1" w:name="_GoBack"/>
      <w:bookmarkEnd w:id="1"/>
      <w:r w:rsidRPr="00F26D8C">
        <w:rPr>
          <w:rFonts w:ascii="Times New Roman" w:eastAsia="Times New Roman" w:hAnsi="Times New Roman" w:cs="Times New Roman"/>
          <w:b/>
          <w:sz w:val="20"/>
          <w:szCs w:val="20"/>
          <w:u w:val="single"/>
          <w:lang w:val="uk-UA" w:eastAsia="ru-RU"/>
        </w:rPr>
        <w:lastRenderedPageBreak/>
        <w:t>Визначення суб’єкта аудиторської діяльності для проведення обов’язкового аудиту фінансової звітності  товариства за 2023 рік.</w:t>
      </w:r>
    </w:p>
    <w:p w:rsidR="00F26D8C" w:rsidRPr="00F26D8C" w:rsidRDefault="00F26D8C" w:rsidP="00F26D8C">
      <w:pPr>
        <w:spacing w:after="0" w:line="240" w:lineRule="auto"/>
        <w:ind w:left="708"/>
        <w:contextualSpacing/>
        <w:jc w:val="both"/>
        <w:rPr>
          <w:rFonts w:ascii="Times New Roman" w:eastAsia="Times New Roman" w:hAnsi="Times New Roman" w:cs="Times New Roman"/>
          <w:b/>
          <w:i/>
          <w:sz w:val="20"/>
          <w:szCs w:val="20"/>
          <w:lang w:val="uk-UA" w:eastAsia="ru-RU"/>
        </w:rPr>
      </w:pPr>
      <w:r w:rsidRPr="00F26D8C">
        <w:rPr>
          <w:rFonts w:ascii="Times New Roman" w:eastAsia="Times New Roman" w:hAnsi="Times New Roman" w:cs="Times New Roman"/>
          <w:b/>
          <w:i/>
          <w:sz w:val="20"/>
          <w:szCs w:val="20"/>
          <w:lang w:val="uk-UA" w:eastAsia="ru-RU"/>
        </w:rPr>
        <w:t>Проект рішення:</w:t>
      </w:r>
    </w:p>
    <w:p w:rsidR="00631318" w:rsidRPr="00631318" w:rsidRDefault="00F26D8C" w:rsidP="00F26D8C">
      <w:pPr>
        <w:autoSpaceDE w:val="0"/>
        <w:autoSpaceDN w:val="0"/>
        <w:adjustRightInd w:val="0"/>
        <w:spacing w:after="0" w:line="240" w:lineRule="auto"/>
        <w:rPr>
          <w:rFonts w:ascii="Times New Roman CYR" w:eastAsia="Times New Roman" w:hAnsi="Times New Roman CYR" w:cs="Times New Roman CYR"/>
          <w:sz w:val="28"/>
          <w:szCs w:val="28"/>
          <w:lang w:val="uk-UA" w:eastAsia="ru-RU"/>
        </w:rPr>
      </w:pPr>
      <w:r w:rsidRPr="00F26D8C">
        <w:rPr>
          <w:rFonts w:ascii="Times New Roman" w:eastAsia="Calibri" w:hAnsi="Times New Roman" w:cs="Times New Roman"/>
          <w:sz w:val="20"/>
          <w:szCs w:val="20"/>
          <w:lang w:val="uk-UA" w:eastAsia="ru-RU"/>
        </w:rPr>
        <w:t xml:space="preserve">     1.Визначити аудиторську </w:t>
      </w:r>
      <w:r w:rsidR="00EC52C9">
        <w:rPr>
          <w:rFonts w:ascii="Times New Roman" w:eastAsia="Calibri" w:hAnsi="Times New Roman" w:cs="Times New Roman"/>
          <w:sz w:val="20"/>
          <w:szCs w:val="20"/>
          <w:lang w:val="uk-UA" w:eastAsia="ru-RU"/>
        </w:rPr>
        <w:t xml:space="preserve">фірму </w:t>
      </w:r>
      <w:r w:rsidRPr="00F26D8C">
        <w:rPr>
          <w:rFonts w:ascii="Times New Roman" w:eastAsia="Calibri" w:hAnsi="Times New Roman" w:cs="Times New Roman"/>
          <w:sz w:val="20"/>
          <w:szCs w:val="20"/>
          <w:lang w:val="uk-UA" w:eastAsia="ru-RU"/>
        </w:rPr>
        <w:t xml:space="preserve"> ТОВ </w:t>
      </w:r>
      <w:r w:rsidRPr="00F26D8C">
        <w:rPr>
          <w:rFonts w:ascii="Times New Roman" w:eastAsia="Calibri" w:hAnsi="Times New Roman" w:cs="Times New Roman"/>
          <w:sz w:val="20"/>
          <w:szCs w:val="20"/>
          <w:lang w:eastAsia="ru-RU"/>
        </w:rPr>
        <w:t>“</w:t>
      </w:r>
      <w:r w:rsidRPr="00F26D8C">
        <w:rPr>
          <w:rFonts w:ascii="Times New Roman" w:eastAsia="Calibri" w:hAnsi="Times New Roman" w:cs="Times New Roman"/>
          <w:sz w:val="20"/>
          <w:szCs w:val="20"/>
          <w:lang w:val="uk-UA" w:eastAsia="ru-RU"/>
        </w:rPr>
        <w:t xml:space="preserve">АФ </w:t>
      </w:r>
      <w:r w:rsidRPr="00F26D8C">
        <w:rPr>
          <w:rFonts w:ascii="Times New Roman" w:eastAsia="Calibri" w:hAnsi="Times New Roman" w:cs="Times New Roman"/>
          <w:sz w:val="20"/>
          <w:szCs w:val="20"/>
          <w:lang w:eastAsia="ru-RU"/>
        </w:rPr>
        <w:t>“</w:t>
      </w:r>
      <w:r w:rsidRPr="00F26D8C">
        <w:rPr>
          <w:rFonts w:ascii="Times New Roman" w:eastAsia="Calibri" w:hAnsi="Times New Roman" w:cs="Times New Roman"/>
          <w:sz w:val="20"/>
          <w:szCs w:val="20"/>
          <w:lang w:val="uk-UA" w:eastAsia="ru-RU"/>
        </w:rPr>
        <w:t>Лисенко</w:t>
      </w:r>
      <w:r w:rsidRPr="00F26D8C">
        <w:rPr>
          <w:rFonts w:ascii="Times New Roman" w:eastAsia="Calibri" w:hAnsi="Times New Roman" w:cs="Times New Roman"/>
          <w:sz w:val="20"/>
          <w:szCs w:val="20"/>
          <w:lang w:eastAsia="ru-RU"/>
        </w:rPr>
        <w:t>”</w:t>
      </w:r>
      <w:r w:rsidRPr="00F26D8C">
        <w:rPr>
          <w:rFonts w:ascii="Times New Roman" w:eastAsia="Calibri" w:hAnsi="Times New Roman" w:cs="Times New Roman"/>
          <w:sz w:val="20"/>
          <w:szCs w:val="20"/>
          <w:lang w:val="uk-UA" w:eastAsia="ru-RU"/>
        </w:rPr>
        <w:t xml:space="preserve"> для проведення обов’язкового аудиту фінансової звітності товариства за 2023 р. за результатами конкурсу проведеного в товаристві та рекомендовану наглядовою радою</w:t>
      </w:r>
    </w:p>
    <w:p w:rsidR="005E6898" w:rsidRDefault="00D5470D" w:rsidP="00D5470D">
      <w:pPr>
        <w:autoSpaceDE w:val="0"/>
        <w:autoSpaceDN w:val="0"/>
        <w:adjustRightInd w:val="0"/>
        <w:spacing w:after="0" w:line="240" w:lineRule="auto"/>
        <w:jc w:val="both"/>
        <w:rPr>
          <w:rFonts w:ascii="Times New Roman CYR" w:eastAsia="Times New Roman" w:hAnsi="Times New Roman CYR" w:cs="Times New Roman CYR"/>
          <w:sz w:val="28"/>
          <w:szCs w:val="28"/>
          <w:lang w:val="uk-UA" w:eastAsia="ru-RU"/>
        </w:rPr>
      </w:pPr>
      <w:r>
        <w:rPr>
          <w:rFonts w:ascii="Times New Roman CYR" w:eastAsia="Times New Roman" w:hAnsi="Times New Roman CYR" w:cs="Times New Roman CYR"/>
          <w:sz w:val="28"/>
          <w:szCs w:val="28"/>
          <w:lang w:val="uk-UA" w:eastAsia="ru-RU"/>
        </w:rPr>
        <w:tab/>
      </w:r>
    </w:p>
    <w:p w:rsidR="00D5470D" w:rsidRDefault="00D5470D" w:rsidP="005E6898">
      <w:pPr>
        <w:autoSpaceDE w:val="0"/>
        <w:autoSpaceDN w:val="0"/>
        <w:adjustRightInd w:val="0"/>
        <w:spacing w:after="0" w:line="240" w:lineRule="auto"/>
        <w:ind w:firstLine="708"/>
        <w:jc w:val="both"/>
        <w:rPr>
          <w:rFonts w:ascii="Times New Roman" w:eastAsia="Times New Roman" w:hAnsi="Times New Roman" w:cs="Times New Roman"/>
          <w:i/>
          <w:lang w:val="uk-UA" w:eastAsia="ru-RU"/>
        </w:rPr>
      </w:pPr>
      <w:r>
        <w:rPr>
          <w:rFonts w:ascii="Times New Roman" w:eastAsia="Times New Roman" w:hAnsi="Times New Roman" w:cs="Times New Roman"/>
          <w:i/>
          <w:lang w:val="uk-UA" w:eastAsia="ru-RU"/>
        </w:rPr>
        <w:t xml:space="preserve">У товаристві був проведений конкурс з відбору </w:t>
      </w:r>
      <w:proofErr w:type="spellStart"/>
      <w:r>
        <w:rPr>
          <w:rFonts w:ascii="Times New Roman" w:eastAsia="Times New Roman" w:hAnsi="Times New Roman" w:cs="Times New Roman"/>
          <w:i/>
          <w:lang w:val="uk-UA" w:eastAsia="ru-RU"/>
        </w:rPr>
        <w:t>суб</w:t>
      </w:r>
      <w:proofErr w:type="spellEnd"/>
      <w:r w:rsidRPr="00D5470D">
        <w:rPr>
          <w:rFonts w:ascii="Times New Roman" w:eastAsia="Times New Roman" w:hAnsi="Times New Roman" w:cs="Times New Roman"/>
          <w:i/>
          <w:lang w:eastAsia="ru-RU"/>
        </w:rPr>
        <w:t>’</w:t>
      </w:r>
      <w:proofErr w:type="spellStart"/>
      <w:r>
        <w:rPr>
          <w:rFonts w:ascii="Times New Roman" w:eastAsia="Times New Roman" w:hAnsi="Times New Roman" w:cs="Times New Roman"/>
          <w:i/>
          <w:lang w:val="uk-UA" w:eastAsia="ru-RU"/>
        </w:rPr>
        <w:t>єкта</w:t>
      </w:r>
      <w:proofErr w:type="spellEnd"/>
      <w:r>
        <w:rPr>
          <w:rFonts w:ascii="Times New Roman" w:eastAsia="Times New Roman" w:hAnsi="Times New Roman" w:cs="Times New Roman"/>
          <w:i/>
          <w:lang w:val="uk-UA" w:eastAsia="ru-RU"/>
        </w:rPr>
        <w:t xml:space="preserve"> аудиторської діяльності для надання послуг з </w:t>
      </w:r>
      <w:proofErr w:type="spellStart"/>
      <w:r>
        <w:rPr>
          <w:rFonts w:ascii="Times New Roman" w:eastAsia="Times New Roman" w:hAnsi="Times New Roman" w:cs="Times New Roman"/>
          <w:i/>
          <w:lang w:val="uk-UA" w:eastAsia="ru-RU"/>
        </w:rPr>
        <w:t>обов</w:t>
      </w:r>
      <w:proofErr w:type="spellEnd"/>
      <w:r w:rsidRPr="00D5470D">
        <w:rPr>
          <w:rFonts w:ascii="Times New Roman" w:eastAsia="Times New Roman" w:hAnsi="Times New Roman" w:cs="Times New Roman"/>
          <w:i/>
          <w:lang w:eastAsia="ru-RU"/>
        </w:rPr>
        <w:t>’</w:t>
      </w:r>
      <w:proofErr w:type="spellStart"/>
      <w:r>
        <w:rPr>
          <w:rFonts w:ascii="Times New Roman" w:eastAsia="Times New Roman" w:hAnsi="Times New Roman" w:cs="Times New Roman"/>
          <w:i/>
          <w:lang w:val="uk-UA" w:eastAsia="ru-RU"/>
        </w:rPr>
        <w:t>язкового</w:t>
      </w:r>
      <w:proofErr w:type="spellEnd"/>
      <w:r>
        <w:rPr>
          <w:rFonts w:ascii="Times New Roman" w:eastAsia="Times New Roman" w:hAnsi="Times New Roman" w:cs="Times New Roman"/>
          <w:i/>
          <w:lang w:val="uk-UA" w:eastAsia="ru-RU"/>
        </w:rPr>
        <w:t xml:space="preserve"> аудиту фінансової звітності . За його результатами Наглядовою радою (протокол </w:t>
      </w:r>
      <w:r w:rsidRPr="005E6898">
        <w:rPr>
          <w:rFonts w:ascii="Times New Roman" w:eastAsia="Times New Roman" w:hAnsi="Times New Roman" w:cs="Times New Roman"/>
          <w:i/>
          <w:lang w:val="uk-UA" w:eastAsia="ru-RU"/>
        </w:rPr>
        <w:t>№</w:t>
      </w:r>
      <w:r w:rsidR="005E6898" w:rsidRPr="005E6898">
        <w:rPr>
          <w:rFonts w:ascii="Times New Roman" w:eastAsia="Times New Roman" w:hAnsi="Times New Roman" w:cs="Times New Roman"/>
          <w:i/>
          <w:lang w:val="uk-UA" w:eastAsia="ru-RU"/>
        </w:rPr>
        <w:t>74</w:t>
      </w:r>
      <w:r w:rsidRPr="005E6898">
        <w:rPr>
          <w:rFonts w:ascii="Times New Roman" w:eastAsia="Times New Roman" w:hAnsi="Times New Roman" w:cs="Times New Roman"/>
          <w:i/>
          <w:lang w:val="uk-UA" w:eastAsia="ru-RU"/>
        </w:rPr>
        <w:t xml:space="preserve"> від 26.01.202</w:t>
      </w:r>
      <w:r w:rsidR="005E6898" w:rsidRPr="005E6898">
        <w:rPr>
          <w:rFonts w:ascii="Times New Roman" w:eastAsia="Times New Roman" w:hAnsi="Times New Roman" w:cs="Times New Roman"/>
          <w:i/>
          <w:lang w:val="uk-UA" w:eastAsia="ru-RU"/>
        </w:rPr>
        <w:t>3</w:t>
      </w:r>
      <w:r w:rsidRPr="005E6898">
        <w:rPr>
          <w:rFonts w:ascii="Times New Roman" w:eastAsia="Times New Roman" w:hAnsi="Times New Roman" w:cs="Times New Roman"/>
          <w:i/>
          <w:lang w:val="uk-UA" w:eastAsia="ru-RU"/>
        </w:rPr>
        <w:t xml:space="preserve"> р.</w:t>
      </w:r>
      <w:r>
        <w:rPr>
          <w:rFonts w:ascii="Times New Roman" w:eastAsia="Times New Roman" w:hAnsi="Times New Roman" w:cs="Times New Roman"/>
          <w:i/>
          <w:lang w:val="uk-UA" w:eastAsia="ru-RU"/>
        </w:rPr>
        <w:t xml:space="preserve">) рекомендовано визначити аудиторську </w:t>
      </w:r>
      <w:r w:rsidR="005E6898">
        <w:rPr>
          <w:rFonts w:ascii="Times New Roman" w:eastAsia="Times New Roman" w:hAnsi="Times New Roman" w:cs="Times New Roman"/>
          <w:i/>
          <w:lang w:val="uk-UA" w:eastAsia="ru-RU"/>
        </w:rPr>
        <w:t>фірму</w:t>
      </w:r>
      <w:r>
        <w:rPr>
          <w:rFonts w:ascii="Times New Roman" w:eastAsia="Times New Roman" w:hAnsi="Times New Roman" w:cs="Times New Roman"/>
          <w:i/>
          <w:lang w:val="uk-UA" w:eastAsia="ru-RU"/>
        </w:rPr>
        <w:t xml:space="preserve"> ТОВ </w:t>
      </w:r>
      <w:r w:rsidRPr="00E75020">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Аудиторська фірма </w:t>
      </w:r>
      <w:r w:rsidRPr="00E75020">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Лисенко</w:t>
      </w:r>
      <w:r w:rsidRPr="00E75020">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 для проведення </w:t>
      </w:r>
      <w:proofErr w:type="spellStart"/>
      <w:r>
        <w:rPr>
          <w:rFonts w:ascii="Times New Roman" w:eastAsia="Times New Roman" w:hAnsi="Times New Roman" w:cs="Times New Roman"/>
          <w:i/>
          <w:lang w:val="uk-UA" w:eastAsia="ru-RU"/>
        </w:rPr>
        <w:t>обов</w:t>
      </w:r>
      <w:proofErr w:type="spellEnd"/>
      <w:r w:rsidRPr="00D5470D">
        <w:rPr>
          <w:rFonts w:ascii="Times New Roman" w:eastAsia="Times New Roman" w:hAnsi="Times New Roman" w:cs="Times New Roman"/>
          <w:i/>
          <w:lang w:eastAsia="ru-RU"/>
        </w:rPr>
        <w:t>’</w:t>
      </w:r>
      <w:proofErr w:type="spellStart"/>
      <w:r>
        <w:rPr>
          <w:rFonts w:ascii="Times New Roman" w:eastAsia="Times New Roman" w:hAnsi="Times New Roman" w:cs="Times New Roman"/>
          <w:i/>
          <w:lang w:val="uk-UA" w:eastAsia="ru-RU"/>
        </w:rPr>
        <w:t>язкового</w:t>
      </w:r>
      <w:proofErr w:type="spellEnd"/>
      <w:r>
        <w:rPr>
          <w:rFonts w:ascii="Times New Roman" w:eastAsia="Times New Roman" w:hAnsi="Times New Roman" w:cs="Times New Roman"/>
          <w:i/>
          <w:lang w:val="uk-UA" w:eastAsia="ru-RU"/>
        </w:rPr>
        <w:t xml:space="preserve"> аудиту фінансової звітності </w:t>
      </w:r>
      <w:proofErr w:type="spellStart"/>
      <w:r>
        <w:rPr>
          <w:rFonts w:ascii="Times New Roman" w:eastAsia="Times New Roman" w:hAnsi="Times New Roman" w:cs="Times New Roman"/>
          <w:i/>
          <w:lang w:val="uk-UA" w:eastAsia="ru-RU"/>
        </w:rPr>
        <w:t>ПрАТ</w:t>
      </w:r>
      <w:proofErr w:type="spellEnd"/>
      <w:r>
        <w:rPr>
          <w:rFonts w:ascii="Times New Roman" w:eastAsia="Times New Roman" w:hAnsi="Times New Roman" w:cs="Times New Roman"/>
          <w:i/>
          <w:lang w:val="uk-UA" w:eastAsia="ru-RU"/>
        </w:rPr>
        <w:t xml:space="preserve"> </w:t>
      </w:r>
      <w:r w:rsidRPr="00D5470D">
        <w:rPr>
          <w:rFonts w:ascii="Times New Roman" w:eastAsia="Times New Roman" w:hAnsi="Times New Roman" w:cs="Times New Roman"/>
          <w:i/>
          <w:lang w:eastAsia="ru-RU"/>
        </w:rPr>
        <w:t>“</w:t>
      </w:r>
      <w:proofErr w:type="spellStart"/>
      <w:r>
        <w:rPr>
          <w:rFonts w:ascii="Times New Roman" w:eastAsia="Times New Roman" w:hAnsi="Times New Roman" w:cs="Times New Roman"/>
          <w:i/>
          <w:lang w:val="uk-UA" w:eastAsia="ru-RU"/>
        </w:rPr>
        <w:t>Кредмаш</w:t>
      </w:r>
      <w:proofErr w:type="spellEnd"/>
      <w:r w:rsidRPr="00D5470D">
        <w:rPr>
          <w:rFonts w:ascii="Times New Roman" w:eastAsia="Times New Roman" w:hAnsi="Times New Roman" w:cs="Times New Roman"/>
          <w:i/>
          <w:lang w:eastAsia="ru-RU"/>
        </w:rPr>
        <w:t>”</w:t>
      </w:r>
      <w:r w:rsidR="0079633A">
        <w:rPr>
          <w:rFonts w:ascii="Times New Roman" w:eastAsia="Times New Roman" w:hAnsi="Times New Roman" w:cs="Times New Roman"/>
          <w:i/>
          <w:lang w:val="uk-UA" w:eastAsia="ru-RU"/>
        </w:rPr>
        <w:t xml:space="preserve"> за 2023</w:t>
      </w:r>
      <w:r>
        <w:rPr>
          <w:rFonts w:ascii="Times New Roman" w:eastAsia="Times New Roman" w:hAnsi="Times New Roman" w:cs="Times New Roman"/>
          <w:i/>
          <w:lang w:val="uk-UA" w:eastAsia="ru-RU"/>
        </w:rPr>
        <w:t xml:space="preserve"> рік.</w:t>
      </w:r>
    </w:p>
    <w:p w:rsidR="00D5470D" w:rsidRDefault="00D5470D" w:rsidP="00D5470D">
      <w:pPr>
        <w:autoSpaceDE w:val="0"/>
        <w:autoSpaceDN w:val="0"/>
        <w:adjustRightInd w:val="0"/>
        <w:spacing w:after="0" w:line="240" w:lineRule="auto"/>
        <w:jc w:val="both"/>
        <w:rPr>
          <w:rFonts w:ascii="Times New Roman" w:eastAsia="Times New Roman" w:hAnsi="Times New Roman" w:cs="Times New Roman"/>
          <w:i/>
          <w:lang w:val="uk-UA" w:eastAsia="ru-RU"/>
        </w:rPr>
      </w:pPr>
      <w:r>
        <w:rPr>
          <w:rFonts w:ascii="Times New Roman" w:eastAsia="Times New Roman" w:hAnsi="Times New Roman" w:cs="Times New Roman"/>
          <w:i/>
          <w:lang w:val="uk-UA" w:eastAsia="ru-RU"/>
        </w:rPr>
        <w:tab/>
        <w:t xml:space="preserve">Для завершення процедури вибору аудиторської </w:t>
      </w:r>
      <w:r w:rsidR="005E6898">
        <w:rPr>
          <w:rFonts w:ascii="Times New Roman" w:eastAsia="Times New Roman" w:hAnsi="Times New Roman" w:cs="Times New Roman"/>
          <w:i/>
          <w:lang w:val="uk-UA" w:eastAsia="ru-RU"/>
        </w:rPr>
        <w:t>фірми</w:t>
      </w:r>
      <w:r>
        <w:rPr>
          <w:rFonts w:ascii="Times New Roman" w:eastAsia="Times New Roman" w:hAnsi="Times New Roman" w:cs="Times New Roman"/>
          <w:i/>
          <w:lang w:val="uk-UA" w:eastAsia="ru-RU"/>
        </w:rPr>
        <w:t>, загальні збори акціонерів повинні прийняти рішення.</w:t>
      </w:r>
    </w:p>
    <w:p w:rsidR="000357EC" w:rsidRDefault="000357EC" w:rsidP="00D5470D">
      <w:pPr>
        <w:autoSpaceDE w:val="0"/>
        <w:autoSpaceDN w:val="0"/>
        <w:adjustRightInd w:val="0"/>
        <w:spacing w:after="0" w:line="240" w:lineRule="auto"/>
        <w:jc w:val="both"/>
        <w:rPr>
          <w:rFonts w:ascii="Times New Roman" w:eastAsia="Times New Roman" w:hAnsi="Times New Roman" w:cs="Times New Roman"/>
          <w:i/>
          <w:lang w:val="uk-UA" w:eastAsia="ru-RU"/>
        </w:rPr>
      </w:pPr>
    </w:p>
    <w:p w:rsidR="00F26D8C" w:rsidRPr="00F26D8C" w:rsidRDefault="00F26D8C" w:rsidP="00F26D8C">
      <w:pPr>
        <w:pStyle w:val="a3"/>
        <w:numPr>
          <w:ilvl w:val="0"/>
          <w:numId w:val="10"/>
        </w:numPr>
        <w:spacing w:after="0" w:line="240" w:lineRule="auto"/>
        <w:jc w:val="both"/>
        <w:rPr>
          <w:rFonts w:ascii="Times New Roman" w:eastAsia="Times New Roman" w:hAnsi="Times New Roman" w:cs="Times New Roman"/>
          <w:b/>
          <w:sz w:val="20"/>
          <w:szCs w:val="20"/>
          <w:u w:val="single"/>
          <w:lang w:val="uk-UA" w:eastAsia="ru-RU"/>
        </w:rPr>
      </w:pPr>
      <w:r w:rsidRPr="00F26D8C">
        <w:rPr>
          <w:rFonts w:ascii="Times New Roman" w:eastAsia="Times New Roman" w:hAnsi="Times New Roman" w:cs="Times New Roman"/>
          <w:b/>
          <w:sz w:val="20"/>
          <w:szCs w:val="20"/>
          <w:u w:val="single"/>
          <w:lang w:val="uk-UA" w:eastAsia="ru-RU"/>
        </w:rPr>
        <w:t>Внесення змін та доповнень до Статуту товариства шляхом викладення в новій редакції. Затвердження нової редакції Статуту. Надання повноважень на підписання Статуту в новій редакції та здійснення його державної реєстрації.</w:t>
      </w:r>
    </w:p>
    <w:p w:rsidR="00F26D8C" w:rsidRPr="00F26D8C" w:rsidRDefault="00F26D8C" w:rsidP="00F26D8C">
      <w:pPr>
        <w:spacing w:after="0" w:line="240" w:lineRule="auto"/>
        <w:ind w:left="720"/>
        <w:jc w:val="both"/>
        <w:rPr>
          <w:rFonts w:ascii="Times New Roman" w:eastAsia="Times New Roman" w:hAnsi="Times New Roman" w:cs="Times New Roman"/>
          <w:b/>
          <w:i/>
          <w:sz w:val="20"/>
          <w:szCs w:val="20"/>
          <w:lang w:val="uk-UA" w:eastAsia="ru-RU"/>
        </w:rPr>
      </w:pPr>
      <w:r w:rsidRPr="00F26D8C">
        <w:rPr>
          <w:rFonts w:ascii="Times New Roman" w:eastAsia="Times New Roman" w:hAnsi="Times New Roman" w:cs="Times New Roman"/>
          <w:b/>
          <w:i/>
          <w:sz w:val="20"/>
          <w:szCs w:val="20"/>
          <w:lang w:val="uk-UA" w:eastAsia="ru-RU"/>
        </w:rPr>
        <w:t>Проект рішення:</w:t>
      </w:r>
    </w:p>
    <w:p w:rsidR="00F26D8C" w:rsidRPr="00F26D8C" w:rsidRDefault="00F26D8C" w:rsidP="00F26D8C">
      <w:pPr>
        <w:spacing w:after="0" w:line="240" w:lineRule="auto"/>
        <w:jc w:val="both"/>
        <w:rPr>
          <w:rFonts w:ascii="Times New Roman" w:eastAsia="Times New Roman" w:hAnsi="Times New Roman" w:cs="Times New Roman"/>
          <w:sz w:val="20"/>
          <w:szCs w:val="20"/>
          <w:lang w:val="uk-UA" w:eastAsia="ru-RU"/>
        </w:rPr>
      </w:pPr>
      <w:r w:rsidRPr="00F26D8C">
        <w:rPr>
          <w:rFonts w:ascii="Times New Roman" w:eastAsia="Times New Roman" w:hAnsi="Times New Roman" w:cs="Times New Roman"/>
          <w:sz w:val="20"/>
          <w:szCs w:val="20"/>
          <w:lang w:val="uk-UA" w:eastAsia="ru-RU"/>
        </w:rPr>
        <w:t xml:space="preserve">              1.Прийняти зміни та доповнення до Статуту товариства та затвердити Статут в новій редакції.</w:t>
      </w:r>
    </w:p>
    <w:p w:rsidR="00F26D8C" w:rsidRPr="00F26D8C" w:rsidRDefault="00F26D8C" w:rsidP="00F26D8C">
      <w:pPr>
        <w:spacing w:after="0" w:line="240" w:lineRule="auto"/>
        <w:ind w:left="426"/>
        <w:jc w:val="both"/>
        <w:rPr>
          <w:rFonts w:ascii="Times New Roman" w:eastAsia="Times New Roman" w:hAnsi="Times New Roman" w:cs="Times New Roman"/>
          <w:sz w:val="20"/>
          <w:szCs w:val="20"/>
          <w:lang w:val="uk-UA" w:eastAsia="ru-RU"/>
        </w:rPr>
      </w:pPr>
      <w:r w:rsidRPr="00F26D8C">
        <w:rPr>
          <w:rFonts w:ascii="Times New Roman" w:eastAsia="Times New Roman" w:hAnsi="Times New Roman" w:cs="Times New Roman"/>
          <w:sz w:val="20"/>
          <w:szCs w:val="20"/>
          <w:lang w:val="uk-UA" w:eastAsia="ru-RU"/>
        </w:rPr>
        <w:t xml:space="preserve">      2.Надати повноваження голові правління, голові та секретарю зборів на підписання Статуту товариства в новій редакції.</w:t>
      </w:r>
    </w:p>
    <w:p w:rsidR="00F26D8C" w:rsidRDefault="00F26D8C" w:rsidP="00F26D8C">
      <w:pPr>
        <w:spacing w:after="0" w:line="240" w:lineRule="auto"/>
        <w:jc w:val="both"/>
        <w:rPr>
          <w:rFonts w:ascii="Times New Roman" w:eastAsia="Times New Roman" w:hAnsi="Times New Roman" w:cs="Times New Roman"/>
          <w:sz w:val="20"/>
          <w:szCs w:val="20"/>
          <w:lang w:val="uk-UA" w:eastAsia="ru-RU"/>
        </w:rPr>
      </w:pPr>
      <w:r w:rsidRPr="00F26D8C">
        <w:rPr>
          <w:rFonts w:ascii="Times New Roman" w:eastAsia="Times New Roman" w:hAnsi="Times New Roman" w:cs="Times New Roman"/>
          <w:sz w:val="20"/>
          <w:szCs w:val="20"/>
          <w:lang w:val="uk-UA" w:eastAsia="ru-RU"/>
        </w:rPr>
        <w:t xml:space="preserve">              3.Доручити правлінню товариства здійснити державну реєстрацію Статуту згідно чинного законодавства.</w:t>
      </w:r>
    </w:p>
    <w:p w:rsidR="005E6898" w:rsidRDefault="005E6898" w:rsidP="00F26D8C">
      <w:pPr>
        <w:spacing w:after="0" w:line="240" w:lineRule="auto"/>
        <w:jc w:val="both"/>
        <w:rPr>
          <w:rFonts w:ascii="Times New Roman" w:eastAsia="Times New Roman" w:hAnsi="Times New Roman" w:cs="Times New Roman"/>
          <w:sz w:val="20"/>
          <w:szCs w:val="20"/>
          <w:lang w:val="uk-UA" w:eastAsia="ru-RU"/>
        </w:rPr>
      </w:pPr>
    </w:p>
    <w:p w:rsidR="005E6898" w:rsidRPr="005E6898" w:rsidRDefault="005E6898" w:rsidP="00F26D8C">
      <w:pPr>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ab/>
      </w:r>
      <w:r w:rsidRPr="005E6898">
        <w:rPr>
          <w:rFonts w:ascii="Times New Roman" w:eastAsia="Times New Roman" w:hAnsi="Times New Roman" w:cs="Times New Roman"/>
          <w:i/>
          <w:sz w:val="20"/>
          <w:szCs w:val="20"/>
          <w:lang w:val="uk-UA" w:eastAsia="ru-RU"/>
        </w:rPr>
        <w:t xml:space="preserve">Статут </w:t>
      </w:r>
      <w:r>
        <w:rPr>
          <w:rFonts w:ascii="Times New Roman" w:eastAsia="Times New Roman" w:hAnsi="Times New Roman" w:cs="Times New Roman"/>
          <w:sz w:val="20"/>
          <w:szCs w:val="20"/>
          <w:lang w:val="uk-UA" w:eastAsia="ru-RU"/>
        </w:rPr>
        <w:t xml:space="preserve"> </w:t>
      </w:r>
      <w:proofErr w:type="spellStart"/>
      <w:r>
        <w:rPr>
          <w:rFonts w:ascii="Times New Roman" w:eastAsia="Times New Roman" w:hAnsi="Times New Roman" w:cs="Times New Roman"/>
          <w:i/>
          <w:lang w:val="uk-UA" w:eastAsia="ru-RU"/>
        </w:rPr>
        <w:t>ПрАТ</w:t>
      </w:r>
      <w:proofErr w:type="spellEnd"/>
      <w:r>
        <w:rPr>
          <w:rFonts w:ascii="Times New Roman" w:eastAsia="Times New Roman" w:hAnsi="Times New Roman" w:cs="Times New Roman"/>
          <w:i/>
          <w:lang w:val="uk-UA" w:eastAsia="ru-RU"/>
        </w:rPr>
        <w:t xml:space="preserve"> </w:t>
      </w:r>
      <w:r w:rsidRPr="00D5470D">
        <w:rPr>
          <w:rFonts w:ascii="Times New Roman" w:eastAsia="Times New Roman" w:hAnsi="Times New Roman" w:cs="Times New Roman"/>
          <w:i/>
          <w:lang w:eastAsia="ru-RU"/>
        </w:rPr>
        <w:t>“</w:t>
      </w:r>
      <w:proofErr w:type="spellStart"/>
      <w:r>
        <w:rPr>
          <w:rFonts w:ascii="Times New Roman" w:eastAsia="Times New Roman" w:hAnsi="Times New Roman" w:cs="Times New Roman"/>
          <w:i/>
          <w:lang w:val="uk-UA" w:eastAsia="ru-RU"/>
        </w:rPr>
        <w:t>Кредмаш</w:t>
      </w:r>
      <w:proofErr w:type="spellEnd"/>
      <w:r w:rsidRPr="00D5470D">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 приведено у відповідність до вимог закону України </w:t>
      </w:r>
      <w:r w:rsidRPr="005E6898">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Про акціонерні товариства</w:t>
      </w:r>
      <w:r w:rsidRPr="005E6898">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 №2465-</w:t>
      </w:r>
      <w:r>
        <w:rPr>
          <w:rFonts w:ascii="Times New Roman" w:eastAsia="Times New Roman" w:hAnsi="Times New Roman" w:cs="Times New Roman"/>
          <w:i/>
          <w:lang w:val="en-US" w:eastAsia="ru-RU"/>
        </w:rPr>
        <w:t>IX</w:t>
      </w:r>
      <w:r w:rsidRPr="005E6898">
        <w:rPr>
          <w:rFonts w:ascii="Times New Roman" w:eastAsia="Times New Roman" w:hAnsi="Times New Roman" w:cs="Times New Roman"/>
          <w:i/>
          <w:lang w:eastAsia="ru-RU"/>
        </w:rPr>
        <w:t xml:space="preserve"> </w:t>
      </w:r>
      <w:r>
        <w:rPr>
          <w:rFonts w:ascii="Times New Roman" w:eastAsia="Times New Roman" w:hAnsi="Times New Roman" w:cs="Times New Roman"/>
          <w:i/>
          <w:lang w:eastAsia="ru-RU"/>
        </w:rPr>
        <w:t>в</w:t>
      </w:r>
      <w:proofErr w:type="spellStart"/>
      <w:r>
        <w:rPr>
          <w:rFonts w:ascii="Times New Roman" w:eastAsia="Times New Roman" w:hAnsi="Times New Roman" w:cs="Times New Roman"/>
          <w:i/>
          <w:lang w:val="uk-UA" w:eastAsia="ru-RU"/>
        </w:rPr>
        <w:t>ід</w:t>
      </w:r>
      <w:proofErr w:type="spellEnd"/>
      <w:r>
        <w:rPr>
          <w:rFonts w:ascii="Times New Roman" w:eastAsia="Times New Roman" w:hAnsi="Times New Roman" w:cs="Times New Roman"/>
          <w:i/>
          <w:lang w:val="uk-UA" w:eastAsia="ru-RU"/>
        </w:rPr>
        <w:t xml:space="preserve"> 27 липня 2022 року.</w:t>
      </w:r>
    </w:p>
    <w:p w:rsidR="000F22B7" w:rsidRPr="000F22B7" w:rsidRDefault="000F22B7" w:rsidP="000F22B7">
      <w:pPr>
        <w:spacing w:after="0" w:line="240" w:lineRule="auto"/>
        <w:ind w:left="720"/>
        <w:jc w:val="both"/>
        <w:rPr>
          <w:rFonts w:ascii="Times New Roman" w:eastAsia="Times New Roman" w:hAnsi="Times New Roman" w:cs="Times New Roman"/>
          <w:b/>
          <w:i/>
          <w:sz w:val="16"/>
          <w:szCs w:val="16"/>
          <w:lang w:val="uk-UA" w:eastAsia="ru-RU"/>
        </w:rPr>
      </w:pPr>
    </w:p>
    <w:p w:rsidR="00F26D8C" w:rsidRPr="00F26D8C" w:rsidRDefault="00F26D8C" w:rsidP="00F26D8C">
      <w:pPr>
        <w:numPr>
          <w:ilvl w:val="0"/>
          <w:numId w:val="10"/>
        </w:numPr>
        <w:spacing w:after="0" w:line="240" w:lineRule="auto"/>
        <w:jc w:val="both"/>
        <w:rPr>
          <w:rFonts w:ascii="Times New Roman" w:eastAsia="Times New Roman" w:hAnsi="Times New Roman" w:cs="Times New Roman"/>
          <w:b/>
          <w:sz w:val="20"/>
          <w:szCs w:val="20"/>
          <w:u w:val="single"/>
          <w:lang w:val="uk-UA" w:eastAsia="ru-RU"/>
        </w:rPr>
      </w:pPr>
      <w:r w:rsidRPr="00F26D8C">
        <w:rPr>
          <w:rFonts w:ascii="Times New Roman" w:eastAsia="Times New Roman" w:hAnsi="Times New Roman" w:cs="Times New Roman"/>
          <w:b/>
          <w:sz w:val="20"/>
          <w:szCs w:val="20"/>
          <w:u w:val="single"/>
          <w:lang w:val="uk-UA" w:eastAsia="ru-RU"/>
        </w:rPr>
        <w:t>Затвердження нової редакції Положення про загальні збори акціонерів товариства.</w:t>
      </w:r>
    </w:p>
    <w:p w:rsidR="00F26D8C" w:rsidRPr="00F26D8C" w:rsidRDefault="00F26D8C" w:rsidP="00F26D8C">
      <w:pPr>
        <w:spacing w:after="0" w:line="240" w:lineRule="auto"/>
        <w:ind w:left="720"/>
        <w:contextualSpacing/>
        <w:rPr>
          <w:rFonts w:ascii="Times New Roman" w:eastAsia="Times New Roman" w:hAnsi="Times New Roman" w:cs="Times New Roman"/>
          <w:b/>
          <w:i/>
          <w:sz w:val="20"/>
          <w:szCs w:val="20"/>
          <w:lang w:val="uk-UA" w:eastAsia="ru-RU"/>
        </w:rPr>
      </w:pPr>
      <w:r w:rsidRPr="00F26D8C">
        <w:rPr>
          <w:rFonts w:ascii="Times New Roman" w:eastAsia="Times New Roman" w:hAnsi="Times New Roman" w:cs="Times New Roman"/>
          <w:b/>
          <w:i/>
          <w:sz w:val="20"/>
          <w:szCs w:val="20"/>
          <w:lang w:val="uk-UA" w:eastAsia="ru-RU"/>
        </w:rPr>
        <w:t>Проект рішення:</w:t>
      </w:r>
    </w:p>
    <w:p w:rsidR="00F26D8C" w:rsidRDefault="00F26D8C" w:rsidP="00F26D8C">
      <w:pPr>
        <w:spacing w:after="0" w:line="240" w:lineRule="auto"/>
        <w:jc w:val="both"/>
        <w:rPr>
          <w:rFonts w:ascii="Times New Roman" w:eastAsia="Times New Roman" w:hAnsi="Times New Roman" w:cs="Times New Roman"/>
          <w:sz w:val="20"/>
          <w:szCs w:val="20"/>
          <w:lang w:val="uk-UA" w:eastAsia="ru-RU"/>
        </w:rPr>
      </w:pPr>
      <w:r w:rsidRPr="00F26D8C">
        <w:rPr>
          <w:rFonts w:ascii="Times New Roman" w:eastAsia="Times New Roman" w:hAnsi="Times New Roman" w:cs="Times New Roman"/>
          <w:sz w:val="20"/>
          <w:szCs w:val="20"/>
          <w:lang w:val="uk-UA" w:eastAsia="ru-RU"/>
        </w:rPr>
        <w:t xml:space="preserve">              1.Положення про загальні збори акціонерів товариства</w:t>
      </w:r>
      <w:r w:rsidRPr="00F26D8C">
        <w:rPr>
          <w:rFonts w:ascii="Times New Roman" w:eastAsia="Times New Roman" w:hAnsi="Times New Roman" w:cs="Times New Roman"/>
          <w:sz w:val="20"/>
          <w:szCs w:val="20"/>
          <w:lang w:eastAsia="ru-RU"/>
        </w:rPr>
        <w:t xml:space="preserve"> </w:t>
      </w:r>
      <w:r w:rsidRPr="00F26D8C">
        <w:rPr>
          <w:rFonts w:ascii="Times New Roman" w:eastAsia="Times New Roman" w:hAnsi="Times New Roman" w:cs="Times New Roman"/>
          <w:sz w:val="20"/>
          <w:szCs w:val="20"/>
          <w:lang w:val="uk-UA" w:eastAsia="ru-RU"/>
        </w:rPr>
        <w:t xml:space="preserve"> в  новій редакції  –  з а т в е р д и т и.</w:t>
      </w:r>
    </w:p>
    <w:p w:rsidR="005E6898" w:rsidRDefault="005E6898" w:rsidP="00F26D8C">
      <w:pPr>
        <w:spacing w:after="0" w:line="240" w:lineRule="auto"/>
        <w:jc w:val="both"/>
        <w:rPr>
          <w:rFonts w:ascii="Times New Roman" w:eastAsia="Times New Roman" w:hAnsi="Times New Roman" w:cs="Times New Roman"/>
          <w:sz w:val="20"/>
          <w:szCs w:val="20"/>
          <w:lang w:val="uk-UA" w:eastAsia="ru-RU"/>
        </w:rPr>
      </w:pPr>
    </w:p>
    <w:p w:rsidR="0099275E" w:rsidRPr="005E6898" w:rsidRDefault="005E6898" w:rsidP="0099275E">
      <w:pPr>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ab/>
      </w:r>
      <w:r w:rsidRPr="005E6898">
        <w:rPr>
          <w:rFonts w:ascii="Times New Roman" w:eastAsia="Times New Roman" w:hAnsi="Times New Roman" w:cs="Times New Roman"/>
          <w:i/>
          <w:sz w:val="20"/>
          <w:szCs w:val="20"/>
          <w:lang w:val="uk-UA" w:eastAsia="ru-RU"/>
        </w:rPr>
        <w:t>Положення про загальні збори акціонерів</w:t>
      </w:r>
      <w:r w:rsidRPr="001E7A82">
        <w:rPr>
          <w:rFonts w:ascii="Times New Roman" w:eastAsia="Times New Roman" w:hAnsi="Times New Roman" w:cs="Times New Roman"/>
          <w:i/>
          <w:sz w:val="20"/>
          <w:szCs w:val="20"/>
          <w:lang w:eastAsia="ru-RU"/>
        </w:rPr>
        <w:t xml:space="preserve"> </w:t>
      </w:r>
      <w:proofErr w:type="spellStart"/>
      <w:r w:rsidR="001E7A82">
        <w:rPr>
          <w:rFonts w:ascii="Times New Roman" w:eastAsia="Times New Roman" w:hAnsi="Times New Roman" w:cs="Times New Roman"/>
          <w:i/>
          <w:sz w:val="20"/>
          <w:szCs w:val="20"/>
          <w:lang w:eastAsia="ru-RU"/>
        </w:rPr>
        <w:t>товариства</w:t>
      </w:r>
      <w:proofErr w:type="spellEnd"/>
      <w:r w:rsidR="001E7A82">
        <w:rPr>
          <w:rFonts w:ascii="Times New Roman" w:eastAsia="Times New Roman" w:hAnsi="Times New Roman" w:cs="Times New Roman"/>
          <w:i/>
          <w:sz w:val="20"/>
          <w:szCs w:val="20"/>
          <w:lang w:eastAsia="ru-RU"/>
        </w:rPr>
        <w:t xml:space="preserve"> </w:t>
      </w:r>
      <w:r w:rsidR="001E7A82">
        <w:rPr>
          <w:rFonts w:ascii="Times New Roman" w:eastAsia="Times New Roman" w:hAnsi="Times New Roman" w:cs="Times New Roman"/>
          <w:i/>
          <w:sz w:val="20"/>
          <w:szCs w:val="20"/>
          <w:lang w:val="uk-UA" w:eastAsia="ru-RU"/>
        </w:rPr>
        <w:t xml:space="preserve">приведено у відповідність до нової редакції </w:t>
      </w:r>
      <w:r w:rsidR="0099275E">
        <w:rPr>
          <w:rFonts w:ascii="Times New Roman" w:eastAsia="Times New Roman" w:hAnsi="Times New Roman" w:cs="Times New Roman"/>
          <w:i/>
          <w:sz w:val="20"/>
          <w:szCs w:val="20"/>
          <w:lang w:val="uk-UA" w:eastAsia="ru-RU"/>
        </w:rPr>
        <w:t xml:space="preserve">Статуту товариства та до вимог </w:t>
      </w:r>
      <w:r w:rsidR="0099275E">
        <w:rPr>
          <w:rFonts w:ascii="Times New Roman" w:eastAsia="Times New Roman" w:hAnsi="Times New Roman" w:cs="Times New Roman"/>
          <w:i/>
          <w:lang w:val="uk-UA" w:eastAsia="ru-RU"/>
        </w:rPr>
        <w:t xml:space="preserve">закону України </w:t>
      </w:r>
      <w:r w:rsidR="0099275E" w:rsidRPr="005E6898">
        <w:rPr>
          <w:rFonts w:ascii="Times New Roman" w:eastAsia="Times New Roman" w:hAnsi="Times New Roman" w:cs="Times New Roman"/>
          <w:i/>
          <w:lang w:eastAsia="ru-RU"/>
        </w:rPr>
        <w:t>“</w:t>
      </w:r>
      <w:r w:rsidR="0099275E">
        <w:rPr>
          <w:rFonts w:ascii="Times New Roman" w:eastAsia="Times New Roman" w:hAnsi="Times New Roman" w:cs="Times New Roman"/>
          <w:i/>
          <w:lang w:val="uk-UA" w:eastAsia="ru-RU"/>
        </w:rPr>
        <w:t>Про акціонерні товариства</w:t>
      </w:r>
      <w:r w:rsidR="0099275E" w:rsidRPr="005E6898">
        <w:rPr>
          <w:rFonts w:ascii="Times New Roman" w:eastAsia="Times New Roman" w:hAnsi="Times New Roman" w:cs="Times New Roman"/>
          <w:i/>
          <w:lang w:eastAsia="ru-RU"/>
        </w:rPr>
        <w:t>”</w:t>
      </w:r>
      <w:r w:rsidR="0099275E">
        <w:rPr>
          <w:rFonts w:ascii="Times New Roman" w:eastAsia="Times New Roman" w:hAnsi="Times New Roman" w:cs="Times New Roman"/>
          <w:i/>
          <w:lang w:val="uk-UA" w:eastAsia="ru-RU"/>
        </w:rPr>
        <w:t xml:space="preserve"> №2465-</w:t>
      </w:r>
      <w:r w:rsidR="0099275E">
        <w:rPr>
          <w:rFonts w:ascii="Times New Roman" w:eastAsia="Times New Roman" w:hAnsi="Times New Roman" w:cs="Times New Roman"/>
          <w:i/>
          <w:lang w:val="en-US" w:eastAsia="ru-RU"/>
        </w:rPr>
        <w:t>IX</w:t>
      </w:r>
      <w:r w:rsidR="0099275E" w:rsidRPr="005E6898">
        <w:rPr>
          <w:rFonts w:ascii="Times New Roman" w:eastAsia="Times New Roman" w:hAnsi="Times New Roman" w:cs="Times New Roman"/>
          <w:i/>
          <w:lang w:eastAsia="ru-RU"/>
        </w:rPr>
        <w:t xml:space="preserve"> </w:t>
      </w:r>
      <w:r w:rsidR="0099275E">
        <w:rPr>
          <w:rFonts w:ascii="Times New Roman" w:eastAsia="Times New Roman" w:hAnsi="Times New Roman" w:cs="Times New Roman"/>
          <w:i/>
          <w:lang w:eastAsia="ru-RU"/>
        </w:rPr>
        <w:t>в</w:t>
      </w:r>
      <w:proofErr w:type="spellStart"/>
      <w:r w:rsidR="0099275E">
        <w:rPr>
          <w:rFonts w:ascii="Times New Roman" w:eastAsia="Times New Roman" w:hAnsi="Times New Roman" w:cs="Times New Roman"/>
          <w:i/>
          <w:lang w:val="uk-UA" w:eastAsia="ru-RU"/>
        </w:rPr>
        <w:t>ід</w:t>
      </w:r>
      <w:proofErr w:type="spellEnd"/>
      <w:r w:rsidR="0099275E">
        <w:rPr>
          <w:rFonts w:ascii="Times New Roman" w:eastAsia="Times New Roman" w:hAnsi="Times New Roman" w:cs="Times New Roman"/>
          <w:i/>
          <w:lang w:val="uk-UA" w:eastAsia="ru-RU"/>
        </w:rPr>
        <w:t xml:space="preserve"> 27 липня 2022 року.</w:t>
      </w:r>
    </w:p>
    <w:p w:rsidR="0099275E" w:rsidRPr="000F22B7" w:rsidRDefault="0099275E" w:rsidP="0099275E">
      <w:pPr>
        <w:spacing w:after="0" w:line="240" w:lineRule="auto"/>
        <w:ind w:left="720"/>
        <w:jc w:val="both"/>
        <w:rPr>
          <w:rFonts w:ascii="Times New Roman" w:eastAsia="Times New Roman" w:hAnsi="Times New Roman" w:cs="Times New Roman"/>
          <w:b/>
          <w:i/>
          <w:sz w:val="16"/>
          <w:szCs w:val="16"/>
          <w:lang w:val="uk-UA" w:eastAsia="ru-RU"/>
        </w:rPr>
      </w:pPr>
    </w:p>
    <w:p w:rsidR="00F26D8C" w:rsidRPr="00F26D8C" w:rsidRDefault="00F26D8C" w:rsidP="00F26D8C">
      <w:pPr>
        <w:numPr>
          <w:ilvl w:val="0"/>
          <w:numId w:val="10"/>
        </w:numPr>
        <w:spacing w:after="0" w:line="240" w:lineRule="auto"/>
        <w:jc w:val="both"/>
        <w:rPr>
          <w:rFonts w:ascii="Times New Roman" w:eastAsia="Times New Roman" w:hAnsi="Times New Roman" w:cs="Times New Roman"/>
          <w:b/>
          <w:sz w:val="20"/>
          <w:szCs w:val="20"/>
          <w:u w:val="single"/>
          <w:lang w:val="uk-UA" w:eastAsia="ru-RU"/>
        </w:rPr>
      </w:pPr>
      <w:r w:rsidRPr="00F26D8C">
        <w:rPr>
          <w:rFonts w:ascii="Times New Roman" w:eastAsia="Times New Roman" w:hAnsi="Times New Roman" w:cs="Times New Roman"/>
          <w:b/>
          <w:sz w:val="20"/>
          <w:szCs w:val="20"/>
          <w:u w:val="single"/>
          <w:lang w:val="uk-UA" w:eastAsia="ru-RU"/>
        </w:rPr>
        <w:t>Затвердження нової редакції Положення про наглядову раду товариства.</w:t>
      </w:r>
    </w:p>
    <w:p w:rsidR="00F26D8C" w:rsidRPr="00F26D8C" w:rsidRDefault="00F26D8C" w:rsidP="00F26D8C">
      <w:pPr>
        <w:spacing w:after="0" w:line="240" w:lineRule="auto"/>
        <w:rPr>
          <w:rFonts w:ascii="Times New Roman" w:eastAsia="Times New Roman" w:hAnsi="Times New Roman" w:cs="Times New Roman"/>
          <w:b/>
          <w:i/>
          <w:sz w:val="20"/>
          <w:szCs w:val="20"/>
          <w:lang w:val="uk-UA" w:eastAsia="ru-RU"/>
        </w:rPr>
      </w:pPr>
      <w:r w:rsidRPr="00F26D8C">
        <w:rPr>
          <w:rFonts w:ascii="Times New Roman" w:eastAsia="Times New Roman" w:hAnsi="Times New Roman" w:cs="Times New Roman"/>
          <w:b/>
          <w:i/>
          <w:sz w:val="20"/>
          <w:szCs w:val="20"/>
          <w:lang w:val="uk-UA" w:eastAsia="ru-RU"/>
        </w:rPr>
        <w:t xml:space="preserve">             Проект рішення:</w:t>
      </w:r>
    </w:p>
    <w:p w:rsidR="00F26D8C" w:rsidRPr="00904D51" w:rsidRDefault="00F26D8C" w:rsidP="00F26D8C">
      <w:pPr>
        <w:spacing w:after="0" w:line="240" w:lineRule="auto"/>
        <w:jc w:val="both"/>
        <w:rPr>
          <w:rFonts w:ascii="Times New Roman" w:eastAsia="Times New Roman" w:hAnsi="Times New Roman" w:cs="Times New Roman"/>
          <w:sz w:val="20"/>
          <w:szCs w:val="20"/>
          <w:lang w:eastAsia="ru-RU"/>
        </w:rPr>
      </w:pPr>
      <w:r w:rsidRPr="00F26D8C">
        <w:rPr>
          <w:rFonts w:ascii="Times New Roman" w:eastAsia="Times New Roman" w:hAnsi="Times New Roman" w:cs="Times New Roman"/>
          <w:sz w:val="20"/>
          <w:szCs w:val="20"/>
          <w:lang w:val="uk-UA" w:eastAsia="ru-RU"/>
        </w:rPr>
        <w:t xml:space="preserve">              </w:t>
      </w:r>
      <w:r w:rsidRPr="00F26D8C">
        <w:rPr>
          <w:rFonts w:ascii="Times New Roman" w:eastAsia="Times New Roman" w:hAnsi="Times New Roman" w:cs="Times New Roman"/>
          <w:sz w:val="20"/>
          <w:szCs w:val="20"/>
          <w:lang w:eastAsia="ru-RU"/>
        </w:rPr>
        <w:t>1.</w:t>
      </w:r>
      <w:r w:rsidRPr="00F26D8C">
        <w:rPr>
          <w:rFonts w:ascii="Times New Roman" w:eastAsia="Times New Roman" w:hAnsi="Times New Roman" w:cs="Times New Roman"/>
          <w:sz w:val="20"/>
          <w:szCs w:val="20"/>
          <w:lang w:val="uk-UA" w:eastAsia="ru-RU"/>
        </w:rPr>
        <w:t>Положення про наглядову раду товариства</w:t>
      </w:r>
      <w:r w:rsidRPr="00F26D8C">
        <w:rPr>
          <w:rFonts w:ascii="Times New Roman" w:eastAsia="Times New Roman" w:hAnsi="Times New Roman" w:cs="Times New Roman"/>
          <w:sz w:val="20"/>
          <w:szCs w:val="20"/>
          <w:lang w:eastAsia="ru-RU"/>
        </w:rPr>
        <w:t xml:space="preserve">  </w:t>
      </w:r>
      <w:r w:rsidRPr="00F26D8C">
        <w:rPr>
          <w:rFonts w:ascii="Times New Roman" w:eastAsia="Times New Roman" w:hAnsi="Times New Roman" w:cs="Times New Roman"/>
          <w:sz w:val="20"/>
          <w:szCs w:val="20"/>
          <w:lang w:val="uk-UA" w:eastAsia="ru-RU"/>
        </w:rPr>
        <w:t xml:space="preserve"> в  новій редакції</w:t>
      </w:r>
      <w:r w:rsidRPr="00F26D8C">
        <w:rPr>
          <w:rFonts w:ascii="Times New Roman" w:eastAsia="Times New Roman" w:hAnsi="Times New Roman" w:cs="Times New Roman"/>
          <w:sz w:val="20"/>
          <w:szCs w:val="20"/>
          <w:lang w:eastAsia="ru-RU"/>
        </w:rPr>
        <w:t xml:space="preserve"> </w:t>
      </w:r>
      <w:r w:rsidRPr="00F26D8C">
        <w:rPr>
          <w:rFonts w:ascii="Times New Roman" w:eastAsia="Times New Roman" w:hAnsi="Times New Roman" w:cs="Times New Roman"/>
          <w:sz w:val="20"/>
          <w:szCs w:val="20"/>
          <w:lang w:val="uk-UA" w:eastAsia="ru-RU"/>
        </w:rPr>
        <w:t xml:space="preserve"> –</w:t>
      </w:r>
      <w:r w:rsidRPr="00F26D8C">
        <w:rPr>
          <w:rFonts w:ascii="Times New Roman" w:eastAsia="Times New Roman" w:hAnsi="Times New Roman" w:cs="Times New Roman"/>
          <w:sz w:val="20"/>
          <w:szCs w:val="20"/>
          <w:lang w:eastAsia="ru-RU"/>
        </w:rPr>
        <w:t xml:space="preserve">  </w:t>
      </w:r>
      <w:r w:rsidRPr="00F26D8C">
        <w:rPr>
          <w:rFonts w:ascii="Times New Roman" w:eastAsia="Times New Roman" w:hAnsi="Times New Roman" w:cs="Times New Roman"/>
          <w:sz w:val="20"/>
          <w:szCs w:val="20"/>
          <w:lang w:val="uk-UA" w:eastAsia="ru-RU"/>
        </w:rPr>
        <w:t xml:space="preserve">з а т в е </w:t>
      </w:r>
      <w:proofErr w:type="gramStart"/>
      <w:r w:rsidRPr="00F26D8C">
        <w:rPr>
          <w:rFonts w:ascii="Times New Roman" w:eastAsia="Times New Roman" w:hAnsi="Times New Roman" w:cs="Times New Roman"/>
          <w:sz w:val="20"/>
          <w:szCs w:val="20"/>
          <w:lang w:val="uk-UA" w:eastAsia="ru-RU"/>
        </w:rPr>
        <w:t>р</w:t>
      </w:r>
      <w:proofErr w:type="gramEnd"/>
      <w:r w:rsidRPr="00F26D8C">
        <w:rPr>
          <w:rFonts w:ascii="Times New Roman" w:eastAsia="Times New Roman" w:hAnsi="Times New Roman" w:cs="Times New Roman"/>
          <w:sz w:val="20"/>
          <w:szCs w:val="20"/>
          <w:lang w:val="uk-UA" w:eastAsia="ru-RU"/>
        </w:rPr>
        <w:t xml:space="preserve"> д и т и.</w:t>
      </w:r>
    </w:p>
    <w:p w:rsidR="005E6898" w:rsidRPr="00904D51" w:rsidRDefault="005E6898" w:rsidP="00F26D8C">
      <w:pPr>
        <w:spacing w:after="0" w:line="240" w:lineRule="auto"/>
        <w:jc w:val="both"/>
        <w:rPr>
          <w:rFonts w:ascii="Times New Roman" w:eastAsia="Times New Roman" w:hAnsi="Times New Roman" w:cs="Times New Roman"/>
          <w:sz w:val="20"/>
          <w:szCs w:val="20"/>
          <w:lang w:eastAsia="ru-RU"/>
        </w:rPr>
      </w:pPr>
    </w:p>
    <w:p w:rsidR="0099275E" w:rsidRPr="005E6898" w:rsidRDefault="005E6898" w:rsidP="0099275E">
      <w:pPr>
        <w:spacing w:after="0" w:line="240" w:lineRule="auto"/>
        <w:ind w:firstLine="708"/>
        <w:jc w:val="both"/>
        <w:rPr>
          <w:rFonts w:ascii="Times New Roman" w:eastAsia="Times New Roman" w:hAnsi="Times New Roman" w:cs="Times New Roman"/>
          <w:sz w:val="20"/>
          <w:szCs w:val="20"/>
          <w:lang w:val="uk-UA" w:eastAsia="ru-RU"/>
        </w:rPr>
      </w:pPr>
      <w:r w:rsidRPr="005E6898">
        <w:rPr>
          <w:rFonts w:ascii="Times New Roman" w:eastAsia="Times New Roman" w:hAnsi="Times New Roman" w:cs="Times New Roman"/>
          <w:i/>
          <w:sz w:val="20"/>
          <w:szCs w:val="20"/>
          <w:lang w:val="uk-UA" w:eastAsia="ru-RU"/>
        </w:rPr>
        <w:t>Положення про наглядову раду товариства</w:t>
      </w:r>
      <w:r w:rsidR="0099275E">
        <w:rPr>
          <w:rFonts w:ascii="Times New Roman" w:eastAsia="Times New Roman" w:hAnsi="Times New Roman" w:cs="Times New Roman"/>
          <w:i/>
          <w:sz w:val="20"/>
          <w:szCs w:val="20"/>
          <w:lang w:val="uk-UA" w:eastAsia="ru-RU"/>
        </w:rPr>
        <w:t xml:space="preserve"> приведено у відповідність до нової редакції Статуту товариства та до вимог </w:t>
      </w:r>
      <w:r w:rsidR="0099275E">
        <w:rPr>
          <w:rFonts w:ascii="Times New Roman" w:eastAsia="Times New Roman" w:hAnsi="Times New Roman" w:cs="Times New Roman"/>
          <w:i/>
          <w:lang w:val="uk-UA" w:eastAsia="ru-RU"/>
        </w:rPr>
        <w:t xml:space="preserve">закону України </w:t>
      </w:r>
      <w:r w:rsidR="0099275E" w:rsidRPr="005E6898">
        <w:rPr>
          <w:rFonts w:ascii="Times New Roman" w:eastAsia="Times New Roman" w:hAnsi="Times New Roman" w:cs="Times New Roman"/>
          <w:i/>
          <w:lang w:eastAsia="ru-RU"/>
        </w:rPr>
        <w:t>“</w:t>
      </w:r>
      <w:r w:rsidR="0099275E">
        <w:rPr>
          <w:rFonts w:ascii="Times New Roman" w:eastAsia="Times New Roman" w:hAnsi="Times New Roman" w:cs="Times New Roman"/>
          <w:i/>
          <w:lang w:val="uk-UA" w:eastAsia="ru-RU"/>
        </w:rPr>
        <w:t>Про акціонерні товариства</w:t>
      </w:r>
      <w:r w:rsidR="0099275E" w:rsidRPr="005E6898">
        <w:rPr>
          <w:rFonts w:ascii="Times New Roman" w:eastAsia="Times New Roman" w:hAnsi="Times New Roman" w:cs="Times New Roman"/>
          <w:i/>
          <w:lang w:eastAsia="ru-RU"/>
        </w:rPr>
        <w:t>”</w:t>
      </w:r>
      <w:r w:rsidR="0099275E">
        <w:rPr>
          <w:rFonts w:ascii="Times New Roman" w:eastAsia="Times New Roman" w:hAnsi="Times New Roman" w:cs="Times New Roman"/>
          <w:i/>
          <w:lang w:val="uk-UA" w:eastAsia="ru-RU"/>
        </w:rPr>
        <w:t xml:space="preserve"> №2465-</w:t>
      </w:r>
      <w:r w:rsidR="0099275E">
        <w:rPr>
          <w:rFonts w:ascii="Times New Roman" w:eastAsia="Times New Roman" w:hAnsi="Times New Roman" w:cs="Times New Roman"/>
          <w:i/>
          <w:lang w:val="en-US" w:eastAsia="ru-RU"/>
        </w:rPr>
        <w:t>IX</w:t>
      </w:r>
      <w:r w:rsidR="0099275E" w:rsidRPr="005E6898">
        <w:rPr>
          <w:rFonts w:ascii="Times New Roman" w:eastAsia="Times New Roman" w:hAnsi="Times New Roman" w:cs="Times New Roman"/>
          <w:i/>
          <w:lang w:eastAsia="ru-RU"/>
        </w:rPr>
        <w:t xml:space="preserve"> </w:t>
      </w:r>
      <w:r w:rsidR="0099275E">
        <w:rPr>
          <w:rFonts w:ascii="Times New Roman" w:eastAsia="Times New Roman" w:hAnsi="Times New Roman" w:cs="Times New Roman"/>
          <w:i/>
          <w:lang w:eastAsia="ru-RU"/>
        </w:rPr>
        <w:t>в</w:t>
      </w:r>
      <w:proofErr w:type="spellStart"/>
      <w:r w:rsidR="0099275E">
        <w:rPr>
          <w:rFonts w:ascii="Times New Roman" w:eastAsia="Times New Roman" w:hAnsi="Times New Roman" w:cs="Times New Roman"/>
          <w:i/>
          <w:lang w:val="uk-UA" w:eastAsia="ru-RU"/>
        </w:rPr>
        <w:t>ід</w:t>
      </w:r>
      <w:proofErr w:type="spellEnd"/>
      <w:r w:rsidR="0099275E">
        <w:rPr>
          <w:rFonts w:ascii="Times New Roman" w:eastAsia="Times New Roman" w:hAnsi="Times New Roman" w:cs="Times New Roman"/>
          <w:i/>
          <w:lang w:val="uk-UA" w:eastAsia="ru-RU"/>
        </w:rPr>
        <w:t xml:space="preserve"> 27 липня 2022 року.</w:t>
      </w:r>
    </w:p>
    <w:p w:rsidR="0099275E" w:rsidRPr="000F22B7" w:rsidRDefault="0099275E" w:rsidP="0099275E">
      <w:pPr>
        <w:spacing w:after="0" w:line="240" w:lineRule="auto"/>
        <w:ind w:left="720"/>
        <w:jc w:val="both"/>
        <w:rPr>
          <w:rFonts w:ascii="Times New Roman" w:eastAsia="Times New Roman" w:hAnsi="Times New Roman" w:cs="Times New Roman"/>
          <w:b/>
          <w:i/>
          <w:sz w:val="16"/>
          <w:szCs w:val="16"/>
          <w:lang w:val="uk-UA" w:eastAsia="ru-RU"/>
        </w:rPr>
      </w:pPr>
    </w:p>
    <w:p w:rsidR="00F26D8C" w:rsidRPr="00F26D8C" w:rsidRDefault="00F26D8C" w:rsidP="00F26D8C">
      <w:pPr>
        <w:numPr>
          <w:ilvl w:val="0"/>
          <w:numId w:val="10"/>
        </w:numPr>
        <w:spacing w:after="0" w:line="240" w:lineRule="auto"/>
        <w:jc w:val="both"/>
        <w:rPr>
          <w:rFonts w:ascii="Times New Roman" w:eastAsia="Times New Roman" w:hAnsi="Times New Roman" w:cs="Times New Roman"/>
          <w:b/>
          <w:sz w:val="20"/>
          <w:szCs w:val="20"/>
          <w:u w:val="single"/>
          <w:lang w:val="uk-UA" w:eastAsia="ru-RU"/>
        </w:rPr>
      </w:pPr>
      <w:r w:rsidRPr="00F26D8C">
        <w:rPr>
          <w:rFonts w:ascii="Times New Roman" w:eastAsia="Times New Roman" w:hAnsi="Times New Roman" w:cs="Times New Roman"/>
          <w:b/>
          <w:sz w:val="20"/>
          <w:szCs w:val="20"/>
          <w:u w:val="single"/>
          <w:lang w:val="uk-UA" w:eastAsia="ru-RU"/>
        </w:rPr>
        <w:t>Припинення повноважень членів наглядової ради товариства.</w:t>
      </w:r>
    </w:p>
    <w:p w:rsidR="00F26D8C" w:rsidRPr="00F26D8C" w:rsidRDefault="00F26D8C" w:rsidP="00F26D8C">
      <w:pPr>
        <w:spacing w:after="0" w:line="240" w:lineRule="auto"/>
        <w:rPr>
          <w:rFonts w:ascii="Times New Roman" w:eastAsia="Times New Roman" w:hAnsi="Times New Roman" w:cs="Times New Roman"/>
          <w:b/>
          <w:i/>
          <w:sz w:val="20"/>
          <w:szCs w:val="20"/>
          <w:lang w:val="uk-UA" w:eastAsia="ru-RU"/>
        </w:rPr>
      </w:pPr>
      <w:r w:rsidRPr="00F26D8C">
        <w:rPr>
          <w:rFonts w:ascii="Times New Roman" w:eastAsia="Times New Roman" w:hAnsi="Times New Roman" w:cs="Times New Roman"/>
          <w:b/>
          <w:i/>
          <w:sz w:val="20"/>
          <w:szCs w:val="20"/>
          <w:lang w:val="uk-UA" w:eastAsia="ru-RU"/>
        </w:rPr>
        <w:t xml:space="preserve">            Проект рішення:</w:t>
      </w:r>
    </w:p>
    <w:p w:rsidR="00F26D8C" w:rsidRPr="00F26D8C" w:rsidRDefault="00F26D8C" w:rsidP="00F26D8C">
      <w:pPr>
        <w:spacing w:after="0" w:line="240" w:lineRule="auto"/>
        <w:jc w:val="both"/>
        <w:rPr>
          <w:rFonts w:ascii="Times New Roman" w:eastAsia="Times New Roman" w:hAnsi="Times New Roman" w:cs="Times New Roman"/>
          <w:sz w:val="20"/>
          <w:szCs w:val="20"/>
          <w:lang w:val="uk-UA" w:eastAsia="ru-RU"/>
        </w:rPr>
      </w:pPr>
      <w:r w:rsidRPr="00F26D8C">
        <w:rPr>
          <w:rFonts w:ascii="Times New Roman" w:eastAsia="Times New Roman" w:hAnsi="Times New Roman" w:cs="Times New Roman"/>
          <w:sz w:val="20"/>
          <w:szCs w:val="20"/>
          <w:lang w:val="uk-UA" w:eastAsia="ru-RU"/>
        </w:rPr>
        <w:t xml:space="preserve">            1.  Припинити повноваження членів Наглядової ради Товариства.</w:t>
      </w:r>
    </w:p>
    <w:p w:rsidR="00F26D8C" w:rsidRDefault="00F26D8C" w:rsidP="00F26D8C">
      <w:pPr>
        <w:spacing w:after="0" w:line="240" w:lineRule="auto"/>
        <w:jc w:val="both"/>
        <w:rPr>
          <w:rFonts w:ascii="Times New Roman" w:eastAsia="Times New Roman" w:hAnsi="Times New Roman" w:cs="Times New Roman"/>
          <w:sz w:val="16"/>
          <w:szCs w:val="16"/>
          <w:lang w:val="uk-UA" w:eastAsia="ru-RU"/>
        </w:rPr>
      </w:pPr>
    </w:p>
    <w:p w:rsidR="0099275E" w:rsidRDefault="0099275E" w:rsidP="00F26D8C">
      <w:pPr>
        <w:spacing w:after="0" w:line="240" w:lineRule="auto"/>
        <w:jc w:val="both"/>
        <w:rPr>
          <w:rFonts w:ascii="Times New Roman" w:eastAsia="Times New Roman" w:hAnsi="Times New Roman" w:cs="Times New Roman"/>
          <w:i/>
          <w:lang w:val="uk-UA" w:eastAsia="ru-RU"/>
        </w:rPr>
      </w:pPr>
      <w:r>
        <w:rPr>
          <w:rFonts w:ascii="Times New Roman" w:eastAsia="Times New Roman" w:hAnsi="Times New Roman" w:cs="Times New Roman"/>
          <w:sz w:val="16"/>
          <w:szCs w:val="16"/>
          <w:lang w:val="uk-UA" w:eastAsia="ru-RU"/>
        </w:rPr>
        <w:tab/>
      </w:r>
      <w:r w:rsidRPr="0099275E">
        <w:rPr>
          <w:rFonts w:ascii="Times New Roman" w:eastAsia="Times New Roman" w:hAnsi="Times New Roman" w:cs="Times New Roman"/>
          <w:i/>
          <w:sz w:val="20"/>
          <w:szCs w:val="20"/>
          <w:lang w:val="uk-UA" w:eastAsia="ru-RU"/>
        </w:rPr>
        <w:t>Члени наглядової ради товариства обрані загальними зборами акціонерів</w:t>
      </w:r>
      <w:r>
        <w:rPr>
          <w:rFonts w:ascii="Times New Roman" w:eastAsia="Times New Roman" w:hAnsi="Times New Roman" w:cs="Times New Roman"/>
          <w:sz w:val="20"/>
          <w:szCs w:val="20"/>
          <w:lang w:val="uk-UA" w:eastAsia="ru-RU"/>
        </w:rPr>
        <w:t xml:space="preserve"> </w:t>
      </w:r>
      <w:proofErr w:type="spellStart"/>
      <w:r>
        <w:rPr>
          <w:rFonts w:ascii="Times New Roman" w:eastAsia="Times New Roman" w:hAnsi="Times New Roman" w:cs="Times New Roman"/>
          <w:i/>
          <w:lang w:val="uk-UA" w:eastAsia="ru-RU"/>
        </w:rPr>
        <w:t>ПрАТ</w:t>
      </w:r>
      <w:proofErr w:type="spellEnd"/>
      <w:r>
        <w:rPr>
          <w:rFonts w:ascii="Times New Roman" w:eastAsia="Times New Roman" w:hAnsi="Times New Roman" w:cs="Times New Roman"/>
          <w:i/>
          <w:lang w:val="uk-UA" w:eastAsia="ru-RU"/>
        </w:rPr>
        <w:t xml:space="preserve"> </w:t>
      </w:r>
      <w:r w:rsidRPr="00D5470D">
        <w:rPr>
          <w:rFonts w:ascii="Times New Roman" w:eastAsia="Times New Roman" w:hAnsi="Times New Roman" w:cs="Times New Roman"/>
          <w:i/>
          <w:lang w:eastAsia="ru-RU"/>
        </w:rPr>
        <w:t>“</w:t>
      </w:r>
      <w:proofErr w:type="spellStart"/>
      <w:r>
        <w:rPr>
          <w:rFonts w:ascii="Times New Roman" w:eastAsia="Times New Roman" w:hAnsi="Times New Roman" w:cs="Times New Roman"/>
          <w:i/>
          <w:lang w:val="uk-UA" w:eastAsia="ru-RU"/>
        </w:rPr>
        <w:t>Кредмаш</w:t>
      </w:r>
      <w:proofErr w:type="spellEnd"/>
      <w:r w:rsidRPr="00D5470D">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 20 березня 2020 року строком на 3 роки.</w:t>
      </w:r>
    </w:p>
    <w:p w:rsidR="0099275E" w:rsidRPr="0099275E" w:rsidRDefault="0099275E" w:rsidP="00F26D8C">
      <w:pPr>
        <w:spacing w:after="0" w:line="240" w:lineRule="auto"/>
        <w:jc w:val="both"/>
        <w:rPr>
          <w:rFonts w:ascii="Times New Roman" w:eastAsia="Times New Roman" w:hAnsi="Times New Roman" w:cs="Times New Roman"/>
          <w:sz w:val="20"/>
          <w:szCs w:val="20"/>
          <w:lang w:val="uk-UA" w:eastAsia="ru-RU"/>
        </w:rPr>
      </w:pPr>
    </w:p>
    <w:p w:rsidR="00F26D8C" w:rsidRPr="00F26D8C" w:rsidRDefault="00F26D8C" w:rsidP="00F26D8C">
      <w:pPr>
        <w:numPr>
          <w:ilvl w:val="0"/>
          <w:numId w:val="10"/>
        </w:numPr>
        <w:spacing w:after="0" w:line="240" w:lineRule="auto"/>
        <w:jc w:val="both"/>
        <w:rPr>
          <w:rFonts w:ascii="Times New Roman" w:eastAsia="Times New Roman" w:hAnsi="Times New Roman" w:cs="Times New Roman"/>
          <w:b/>
          <w:sz w:val="20"/>
          <w:szCs w:val="20"/>
          <w:u w:val="single"/>
          <w:lang w:val="uk-UA" w:eastAsia="ru-RU"/>
        </w:rPr>
      </w:pPr>
      <w:r w:rsidRPr="00F26D8C">
        <w:rPr>
          <w:rFonts w:ascii="Times New Roman" w:eastAsia="Times New Roman" w:hAnsi="Times New Roman" w:cs="Times New Roman"/>
          <w:b/>
          <w:sz w:val="20"/>
          <w:szCs w:val="20"/>
          <w:u w:val="single"/>
          <w:lang w:val="uk-UA" w:eastAsia="ru-RU"/>
        </w:rPr>
        <w:t xml:space="preserve">Припинення повноважень членів </w:t>
      </w:r>
      <w:r>
        <w:rPr>
          <w:rFonts w:ascii="Times New Roman" w:eastAsia="Times New Roman" w:hAnsi="Times New Roman" w:cs="Times New Roman"/>
          <w:b/>
          <w:sz w:val="20"/>
          <w:szCs w:val="20"/>
          <w:u w:val="single"/>
          <w:lang w:val="uk-UA" w:eastAsia="ru-RU"/>
        </w:rPr>
        <w:t>р</w:t>
      </w:r>
      <w:r w:rsidRPr="00F26D8C">
        <w:rPr>
          <w:rFonts w:ascii="Times New Roman" w:eastAsia="Times New Roman" w:hAnsi="Times New Roman" w:cs="Times New Roman"/>
          <w:b/>
          <w:sz w:val="20"/>
          <w:szCs w:val="20"/>
          <w:u w:val="single"/>
          <w:lang w:val="uk-UA" w:eastAsia="ru-RU"/>
        </w:rPr>
        <w:t xml:space="preserve">евізійної комісії </w:t>
      </w:r>
      <w:r>
        <w:rPr>
          <w:rFonts w:ascii="Times New Roman" w:eastAsia="Times New Roman" w:hAnsi="Times New Roman" w:cs="Times New Roman"/>
          <w:b/>
          <w:sz w:val="20"/>
          <w:szCs w:val="20"/>
          <w:u w:val="single"/>
          <w:lang w:val="uk-UA" w:eastAsia="ru-RU"/>
        </w:rPr>
        <w:t>т</w:t>
      </w:r>
      <w:r w:rsidRPr="00F26D8C">
        <w:rPr>
          <w:rFonts w:ascii="Times New Roman" w:eastAsia="Times New Roman" w:hAnsi="Times New Roman" w:cs="Times New Roman"/>
          <w:b/>
          <w:sz w:val="20"/>
          <w:szCs w:val="20"/>
          <w:u w:val="single"/>
          <w:lang w:val="uk-UA" w:eastAsia="ru-RU"/>
        </w:rPr>
        <w:t xml:space="preserve">овариства.  </w:t>
      </w:r>
    </w:p>
    <w:p w:rsidR="00F26D8C" w:rsidRPr="00F26D8C" w:rsidRDefault="00F26D8C" w:rsidP="00F26D8C">
      <w:pPr>
        <w:spacing w:after="0" w:line="240" w:lineRule="auto"/>
        <w:rPr>
          <w:rFonts w:ascii="Times New Roman" w:eastAsia="Times New Roman" w:hAnsi="Times New Roman" w:cs="Times New Roman"/>
          <w:b/>
          <w:i/>
          <w:sz w:val="20"/>
          <w:szCs w:val="20"/>
          <w:lang w:val="uk-UA" w:eastAsia="ru-RU"/>
        </w:rPr>
      </w:pPr>
      <w:r w:rsidRPr="00F26D8C">
        <w:rPr>
          <w:rFonts w:ascii="Times New Roman" w:eastAsia="Times New Roman" w:hAnsi="Times New Roman" w:cs="Times New Roman"/>
          <w:b/>
          <w:i/>
          <w:sz w:val="20"/>
          <w:szCs w:val="20"/>
          <w:lang w:val="uk-UA" w:eastAsia="ru-RU"/>
        </w:rPr>
        <w:t xml:space="preserve">            Проект рішення:</w:t>
      </w:r>
    </w:p>
    <w:p w:rsidR="00F26D8C" w:rsidRDefault="00F26D8C" w:rsidP="00F26D8C">
      <w:pPr>
        <w:numPr>
          <w:ilvl w:val="0"/>
          <w:numId w:val="9"/>
        </w:numPr>
        <w:spacing w:after="0" w:line="240" w:lineRule="auto"/>
        <w:jc w:val="both"/>
        <w:rPr>
          <w:rFonts w:ascii="Times New Roman" w:eastAsia="Times New Roman" w:hAnsi="Times New Roman" w:cs="Times New Roman"/>
          <w:sz w:val="20"/>
          <w:szCs w:val="20"/>
          <w:lang w:val="uk-UA" w:eastAsia="ru-RU"/>
        </w:rPr>
      </w:pPr>
      <w:r w:rsidRPr="00F26D8C">
        <w:rPr>
          <w:rFonts w:ascii="Times New Roman" w:eastAsia="Times New Roman" w:hAnsi="Times New Roman" w:cs="Times New Roman"/>
          <w:sz w:val="20"/>
          <w:szCs w:val="20"/>
          <w:lang w:val="uk-UA" w:eastAsia="ru-RU"/>
        </w:rPr>
        <w:t xml:space="preserve"> Припинити повноваження членів ревізійної комісії товариства.</w:t>
      </w:r>
    </w:p>
    <w:p w:rsidR="0099275E" w:rsidRDefault="0099275E" w:rsidP="0099275E">
      <w:pPr>
        <w:spacing w:after="0" w:line="240" w:lineRule="auto"/>
        <w:jc w:val="both"/>
        <w:rPr>
          <w:rFonts w:ascii="Times New Roman" w:eastAsia="Times New Roman" w:hAnsi="Times New Roman" w:cs="Times New Roman"/>
          <w:sz w:val="20"/>
          <w:szCs w:val="20"/>
          <w:lang w:val="uk-UA" w:eastAsia="ru-RU"/>
        </w:rPr>
      </w:pPr>
    </w:p>
    <w:p w:rsidR="0099275E" w:rsidRDefault="0099275E" w:rsidP="0099275E">
      <w:pPr>
        <w:spacing w:after="0" w:line="240" w:lineRule="auto"/>
        <w:ind w:firstLine="555"/>
        <w:jc w:val="both"/>
        <w:rPr>
          <w:rFonts w:ascii="Times New Roman" w:eastAsia="Times New Roman" w:hAnsi="Times New Roman" w:cs="Times New Roman"/>
          <w:i/>
          <w:lang w:val="uk-UA" w:eastAsia="ru-RU"/>
        </w:rPr>
      </w:pPr>
      <w:r w:rsidRPr="0099275E">
        <w:rPr>
          <w:rFonts w:ascii="Times New Roman" w:eastAsia="Times New Roman" w:hAnsi="Times New Roman" w:cs="Times New Roman"/>
          <w:i/>
          <w:sz w:val="20"/>
          <w:szCs w:val="20"/>
          <w:lang w:val="uk-UA" w:eastAsia="ru-RU"/>
        </w:rPr>
        <w:t xml:space="preserve">Члени </w:t>
      </w:r>
      <w:r>
        <w:rPr>
          <w:rFonts w:ascii="Times New Roman" w:eastAsia="Times New Roman" w:hAnsi="Times New Roman" w:cs="Times New Roman"/>
          <w:i/>
          <w:sz w:val="20"/>
          <w:szCs w:val="20"/>
          <w:lang w:val="uk-UA" w:eastAsia="ru-RU"/>
        </w:rPr>
        <w:t xml:space="preserve">ревізійної комісії </w:t>
      </w:r>
      <w:r w:rsidRPr="0099275E">
        <w:rPr>
          <w:rFonts w:ascii="Times New Roman" w:eastAsia="Times New Roman" w:hAnsi="Times New Roman" w:cs="Times New Roman"/>
          <w:i/>
          <w:sz w:val="20"/>
          <w:szCs w:val="20"/>
          <w:lang w:val="uk-UA" w:eastAsia="ru-RU"/>
        </w:rPr>
        <w:t xml:space="preserve"> товариства обрані загальними зборами акціонерів</w:t>
      </w:r>
      <w:r>
        <w:rPr>
          <w:rFonts w:ascii="Times New Roman" w:eastAsia="Times New Roman" w:hAnsi="Times New Roman" w:cs="Times New Roman"/>
          <w:sz w:val="20"/>
          <w:szCs w:val="20"/>
          <w:lang w:val="uk-UA" w:eastAsia="ru-RU"/>
        </w:rPr>
        <w:t xml:space="preserve"> </w:t>
      </w:r>
      <w:proofErr w:type="spellStart"/>
      <w:r>
        <w:rPr>
          <w:rFonts w:ascii="Times New Roman" w:eastAsia="Times New Roman" w:hAnsi="Times New Roman" w:cs="Times New Roman"/>
          <w:i/>
          <w:lang w:val="uk-UA" w:eastAsia="ru-RU"/>
        </w:rPr>
        <w:t>ПрАТ</w:t>
      </w:r>
      <w:proofErr w:type="spellEnd"/>
      <w:r>
        <w:rPr>
          <w:rFonts w:ascii="Times New Roman" w:eastAsia="Times New Roman" w:hAnsi="Times New Roman" w:cs="Times New Roman"/>
          <w:i/>
          <w:lang w:val="uk-UA" w:eastAsia="ru-RU"/>
        </w:rPr>
        <w:t xml:space="preserve"> </w:t>
      </w:r>
      <w:r w:rsidRPr="00D5470D">
        <w:rPr>
          <w:rFonts w:ascii="Times New Roman" w:eastAsia="Times New Roman" w:hAnsi="Times New Roman" w:cs="Times New Roman"/>
          <w:i/>
          <w:lang w:eastAsia="ru-RU"/>
        </w:rPr>
        <w:t>“</w:t>
      </w:r>
      <w:proofErr w:type="spellStart"/>
      <w:r>
        <w:rPr>
          <w:rFonts w:ascii="Times New Roman" w:eastAsia="Times New Roman" w:hAnsi="Times New Roman" w:cs="Times New Roman"/>
          <w:i/>
          <w:lang w:val="uk-UA" w:eastAsia="ru-RU"/>
        </w:rPr>
        <w:t>Кредмаш</w:t>
      </w:r>
      <w:proofErr w:type="spellEnd"/>
      <w:r w:rsidRPr="00D5470D">
        <w:rPr>
          <w:rFonts w:ascii="Times New Roman" w:eastAsia="Times New Roman" w:hAnsi="Times New Roman" w:cs="Times New Roman"/>
          <w:i/>
          <w:lang w:eastAsia="ru-RU"/>
        </w:rPr>
        <w:t>”</w:t>
      </w:r>
      <w:r>
        <w:rPr>
          <w:rFonts w:ascii="Times New Roman" w:eastAsia="Times New Roman" w:hAnsi="Times New Roman" w:cs="Times New Roman"/>
          <w:i/>
          <w:lang w:val="uk-UA" w:eastAsia="ru-RU"/>
        </w:rPr>
        <w:t xml:space="preserve"> 20 березня 2020 року строком на 3 роки.</w:t>
      </w:r>
    </w:p>
    <w:p w:rsidR="0099275E" w:rsidRPr="00F26D8C" w:rsidRDefault="0099275E" w:rsidP="0099275E">
      <w:pPr>
        <w:spacing w:after="0" w:line="240" w:lineRule="auto"/>
        <w:jc w:val="both"/>
        <w:rPr>
          <w:rFonts w:ascii="Times New Roman" w:eastAsia="Times New Roman" w:hAnsi="Times New Roman" w:cs="Times New Roman"/>
          <w:sz w:val="20"/>
          <w:szCs w:val="20"/>
          <w:lang w:val="uk-UA" w:eastAsia="ru-RU"/>
        </w:rPr>
      </w:pPr>
    </w:p>
    <w:p w:rsidR="00F26D8C" w:rsidRPr="00F26D8C" w:rsidRDefault="00F26D8C" w:rsidP="00F26D8C">
      <w:pPr>
        <w:spacing w:after="0" w:line="240" w:lineRule="auto"/>
        <w:ind w:left="720"/>
        <w:jc w:val="both"/>
        <w:rPr>
          <w:rFonts w:ascii="Times New Roman" w:eastAsia="Times New Roman" w:hAnsi="Times New Roman" w:cs="Times New Roman"/>
          <w:b/>
          <w:sz w:val="16"/>
          <w:szCs w:val="16"/>
          <w:u w:val="single"/>
          <w:lang w:val="uk-UA" w:eastAsia="ru-RU"/>
        </w:rPr>
      </w:pPr>
      <w:r w:rsidRPr="00F26D8C">
        <w:rPr>
          <w:rFonts w:ascii="Times New Roman" w:eastAsia="Times New Roman" w:hAnsi="Times New Roman" w:cs="Times New Roman"/>
          <w:b/>
          <w:sz w:val="20"/>
          <w:szCs w:val="20"/>
          <w:u w:val="single"/>
          <w:lang w:val="uk-UA" w:eastAsia="ru-RU"/>
        </w:rPr>
        <w:t xml:space="preserve">  </w:t>
      </w:r>
    </w:p>
    <w:p w:rsidR="00F26D8C" w:rsidRPr="00F26D8C" w:rsidRDefault="00F26D8C" w:rsidP="00F26D8C">
      <w:pPr>
        <w:spacing w:after="0" w:line="240" w:lineRule="auto"/>
        <w:jc w:val="both"/>
        <w:rPr>
          <w:rFonts w:ascii="Times New Roman" w:eastAsia="Times New Roman" w:hAnsi="Times New Roman" w:cs="Times New Roman"/>
          <w:b/>
          <w:sz w:val="20"/>
          <w:szCs w:val="20"/>
          <w:u w:val="single"/>
          <w:lang w:val="uk-UA" w:eastAsia="ru-RU"/>
        </w:rPr>
      </w:pPr>
      <w:r w:rsidRPr="00F26D8C">
        <w:rPr>
          <w:rFonts w:ascii="Times New Roman" w:eastAsia="Times New Roman" w:hAnsi="Times New Roman" w:cs="Times New Roman"/>
          <w:b/>
          <w:sz w:val="20"/>
          <w:szCs w:val="20"/>
          <w:lang w:val="uk-UA" w:eastAsia="ru-RU"/>
        </w:rPr>
        <w:t xml:space="preserve">      11.</w:t>
      </w:r>
      <w:r w:rsidRPr="00F26D8C">
        <w:rPr>
          <w:rFonts w:ascii="Times New Roman" w:eastAsia="Times New Roman" w:hAnsi="Times New Roman" w:cs="Times New Roman"/>
          <w:b/>
          <w:sz w:val="20"/>
          <w:szCs w:val="20"/>
          <w:lang w:val="uk-UA" w:eastAsia="ru-RU"/>
        </w:rPr>
        <w:tab/>
      </w:r>
      <w:r w:rsidRPr="00F26D8C">
        <w:rPr>
          <w:rFonts w:ascii="Times New Roman" w:eastAsia="Times New Roman" w:hAnsi="Times New Roman" w:cs="Times New Roman"/>
          <w:b/>
          <w:sz w:val="20"/>
          <w:szCs w:val="20"/>
          <w:u w:val="single"/>
          <w:lang w:val="uk-UA" w:eastAsia="ru-RU"/>
        </w:rPr>
        <w:t>Обрання членів наглядової ради товариства.</w:t>
      </w:r>
    </w:p>
    <w:p w:rsidR="00F26D8C" w:rsidRPr="00F26D8C" w:rsidRDefault="00F26D8C" w:rsidP="00F26D8C">
      <w:pPr>
        <w:spacing w:after="0" w:line="240" w:lineRule="auto"/>
        <w:rPr>
          <w:rFonts w:ascii="Times New Roman" w:eastAsia="Times New Roman" w:hAnsi="Times New Roman" w:cs="Times New Roman"/>
          <w:b/>
          <w:i/>
          <w:sz w:val="20"/>
          <w:szCs w:val="20"/>
          <w:lang w:val="uk-UA" w:eastAsia="ru-RU"/>
        </w:rPr>
      </w:pPr>
      <w:r w:rsidRPr="00F26D8C">
        <w:rPr>
          <w:rFonts w:ascii="Times New Roman" w:eastAsia="Calibri" w:hAnsi="Times New Roman" w:cs="Times New Roman"/>
          <w:sz w:val="20"/>
          <w:szCs w:val="20"/>
          <w:lang w:val="uk-UA" w:eastAsia="ru-RU"/>
        </w:rPr>
        <w:t xml:space="preserve">             </w:t>
      </w:r>
      <w:r w:rsidRPr="00F26D8C">
        <w:rPr>
          <w:rFonts w:ascii="Times New Roman" w:eastAsia="Times New Roman" w:hAnsi="Times New Roman" w:cs="Times New Roman"/>
          <w:b/>
          <w:i/>
          <w:sz w:val="20"/>
          <w:szCs w:val="20"/>
          <w:lang w:val="uk-UA" w:eastAsia="ru-RU"/>
        </w:rPr>
        <w:t>Проект рішення:</w:t>
      </w:r>
    </w:p>
    <w:p w:rsidR="00F26D8C" w:rsidRPr="00F26D8C" w:rsidRDefault="00F26D8C" w:rsidP="00F26D8C">
      <w:pPr>
        <w:spacing w:after="0" w:line="240" w:lineRule="auto"/>
        <w:ind w:left="360"/>
        <w:jc w:val="both"/>
        <w:rPr>
          <w:rFonts w:ascii="Times New Roman" w:eastAsia="Times New Roman" w:hAnsi="Times New Roman" w:cs="Times New Roman"/>
          <w:b/>
          <w:sz w:val="20"/>
          <w:szCs w:val="20"/>
          <w:lang w:val="uk-UA" w:eastAsia="ru-RU"/>
        </w:rPr>
      </w:pPr>
      <w:r w:rsidRPr="00F26D8C">
        <w:rPr>
          <w:rFonts w:ascii="Times New Roman" w:eastAsia="Times New Roman" w:hAnsi="Times New Roman" w:cs="Times New Roman"/>
          <w:color w:val="FF0000"/>
          <w:sz w:val="20"/>
          <w:szCs w:val="20"/>
          <w:lang w:val="uk-UA" w:eastAsia="ru-RU"/>
        </w:rPr>
        <w:t xml:space="preserve">      </w:t>
      </w:r>
      <w:r w:rsidRPr="00F26D8C">
        <w:rPr>
          <w:rFonts w:ascii="Times New Roman" w:eastAsia="Times New Roman" w:hAnsi="Times New Roman" w:cs="Times New Roman"/>
          <w:sz w:val="20"/>
          <w:szCs w:val="20"/>
          <w:lang w:val="uk-UA" w:eastAsia="ru-RU"/>
        </w:rPr>
        <w:t xml:space="preserve">Відповідно до закону України </w:t>
      </w:r>
      <w:r w:rsidRPr="00F26D8C">
        <w:rPr>
          <w:rFonts w:ascii="Times New Roman" w:eastAsia="Times New Roman" w:hAnsi="Times New Roman" w:cs="Times New Roman"/>
          <w:sz w:val="20"/>
          <w:szCs w:val="20"/>
          <w:lang w:eastAsia="ru-RU"/>
        </w:rPr>
        <w:t xml:space="preserve">“Про </w:t>
      </w:r>
      <w:proofErr w:type="spellStart"/>
      <w:r w:rsidRPr="00F26D8C">
        <w:rPr>
          <w:rFonts w:ascii="Times New Roman" w:eastAsia="Times New Roman" w:hAnsi="Times New Roman" w:cs="Times New Roman"/>
          <w:sz w:val="20"/>
          <w:szCs w:val="20"/>
          <w:lang w:eastAsia="ru-RU"/>
        </w:rPr>
        <w:t>акц</w:t>
      </w:r>
      <w:proofErr w:type="spellEnd"/>
      <w:r w:rsidRPr="00F26D8C">
        <w:rPr>
          <w:rFonts w:ascii="Times New Roman" w:eastAsia="Times New Roman" w:hAnsi="Times New Roman" w:cs="Times New Roman"/>
          <w:sz w:val="20"/>
          <w:szCs w:val="20"/>
          <w:lang w:val="uk-UA" w:eastAsia="ru-RU"/>
        </w:rPr>
        <w:t>і</w:t>
      </w:r>
      <w:proofErr w:type="spellStart"/>
      <w:r w:rsidRPr="00F26D8C">
        <w:rPr>
          <w:rFonts w:ascii="Times New Roman" w:eastAsia="Times New Roman" w:hAnsi="Times New Roman" w:cs="Times New Roman"/>
          <w:sz w:val="20"/>
          <w:szCs w:val="20"/>
          <w:lang w:eastAsia="ru-RU"/>
        </w:rPr>
        <w:t>онерн</w:t>
      </w:r>
      <w:proofErr w:type="spellEnd"/>
      <w:r w:rsidRPr="00F26D8C">
        <w:rPr>
          <w:rFonts w:ascii="Times New Roman" w:eastAsia="Times New Roman" w:hAnsi="Times New Roman" w:cs="Times New Roman"/>
          <w:sz w:val="20"/>
          <w:szCs w:val="20"/>
          <w:lang w:val="uk-UA" w:eastAsia="ru-RU"/>
        </w:rPr>
        <w:t>і товариства</w:t>
      </w:r>
      <w:r w:rsidRPr="00F26D8C">
        <w:rPr>
          <w:rFonts w:ascii="Times New Roman" w:eastAsia="Times New Roman" w:hAnsi="Times New Roman" w:cs="Times New Roman"/>
          <w:sz w:val="20"/>
          <w:szCs w:val="20"/>
          <w:lang w:eastAsia="ru-RU"/>
        </w:rPr>
        <w:t>”</w:t>
      </w:r>
      <w:r w:rsidRPr="00F26D8C">
        <w:rPr>
          <w:rFonts w:ascii="Times New Roman" w:eastAsia="Times New Roman" w:hAnsi="Times New Roman" w:cs="Times New Roman"/>
          <w:sz w:val="20"/>
          <w:szCs w:val="20"/>
          <w:lang w:val="uk-UA" w:eastAsia="ru-RU"/>
        </w:rPr>
        <w:t xml:space="preserve"> проект рішення не надається. </w:t>
      </w:r>
      <w:r w:rsidRPr="00F26D8C">
        <w:rPr>
          <w:rFonts w:ascii="Times New Roman" w:eastAsia="Times New Roman" w:hAnsi="Times New Roman" w:cs="Times New Roman"/>
          <w:b/>
          <w:sz w:val="20"/>
          <w:szCs w:val="20"/>
          <w:lang w:val="uk-UA" w:eastAsia="ru-RU"/>
        </w:rPr>
        <w:t xml:space="preserve">   </w:t>
      </w:r>
    </w:p>
    <w:p w:rsidR="000357EC" w:rsidRDefault="000357EC" w:rsidP="00D5470D">
      <w:pPr>
        <w:autoSpaceDE w:val="0"/>
        <w:autoSpaceDN w:val="0"/>
        <w:adjustRightInd w:val="0"/>
        <w:spacing w:after="0" w:line="240" w:lineRule="auto"/>
        <w:jc w:val="both"/>
        <w:rPr>
          <w:rFonts w:ascii="Times New Roman" w:eastAsia="Times New Roman" w:hAnsi="Times New Roman" w:cs="Times New Roman"/>
          <w:i/>
          <w:lang w:val="uk-UA" w:eastAsia="ru-RU"/>
        </w:rPr>
      </w:pPr>
    </w:p>
    <w:p w:rsidR="00E117DE" w:rsidRDefault="000357EC" w:rsidP="00E117DE">
      <w:pPr>
        <w:autoSpaceDE w:val="0"/>
        <w:autoSpaceDN w:val="0"/>
        <w:adjustRightInd w:val="0"/>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p>
    <w:p w:rsidR="00075678" w:rsidRDefault="000357EC" w:rsidP="00E117DE">
      <w:pPr>
        <w:autoSpaceDE w:val="0"/>
        <w:autoSpaceDN w:val="0"/>
        <w:adjustRightInd w:val="0"/>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r w:rsidR="00F72918">
        <w:rPr>
          <w:rFonts w:ascii="Times New Roman" w:eastAsia="Times New Roman" w:hAnsi="Times New Roman" w:cs="Times New Roman"/>
          <w:lang w:val="uk-UA" w:eastAsia="ru-RU"/>
        </w:rPr>
        <w:t xml:space="preserve">   </w:t>
      </w:r>
    </w:p>
    <w:p w:rsidR="00E117DE" w:rsidRDefault="00075678" w:rsidP="00E117DE">
      <w:pPr>
        <w:autoSpaceDE w:val="0"/>
        <w:autoSpaceDN w:val="0"/>
        <w:adjustRightInd w:val="0"/>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r w:rsidR="00E117DE">
        <w:rPr>
          <w:rFonts w:ascii="Times New Roman" w:eastAsia="Times New Roman" w:hAnsi="Times New Roman" w:cs="Times New Roman"/>
          <w:lang w:val="uk-UA" w:eastAsia="ru-RU"/>
        </w:rPr>
        <w:t>У</w:t>
      </w:r>
      <w:r w:rsidR="00F72918">
        <w:rPr>
          <w:rFonts w:ascii="Times New Roman" w:eastAsia="Times New Roman" w:hAnsi="Times New Roman" w:cs="Times New Roman"/>
          <w:lang w:val="uk-UA" w:eastAsia="ru-RU"/>
        </w:rPr>
        <w:t>повноважена особа</w:t>
      </w:r>
      <w:r w:rsidR="000357EC">
        <w:rPr>
          <w:rFonts w:ascii="Times New Roman" w:eastAsia="Times New Roman" w:hAnsi="Times New Roman" w:cs="Times New Roman"/>
          <w:lang w:val="uk-UA" w:eastAsia="ru-RU"/>
        </w:rPr>
        <w:t xml:space="preserve">     </w:t>
      </w:r>
      <w:r w:rsidR="00E117DE">
        <w:rPr>
          <w:rFonts w:ascii="Times New Roman" w:eastAsia="Times New Roman" w:hAnsi="Times New Roman" w:cs="Times New Roman"/>
          <w:lang w:val="uk-UA" w:eastAsia="ru-RU"/>
        </w:rPr>
        <w:t xml:space="preserve">                          </w:t>
      </w:r>
      <w:r w:rsidR="000357EC">
        <w:rPr>
          <w:rFonts w:ascii="Times New Roman" w:eastAsia="Times New Roman" w:hAnsi="Times New Roman" w:cs="Times New Roman"/>
          <w:lang w:val="uk-UA" w:eastAsia="ru-RU"/>
        </w:rPr>
        <w:t xml:space="preserve"> </w:t>
      </w:r>
      <w:r w:rsidR="00E117DE">
        <w:rPr>
          <w:rFonts w:ascii="Times New Roman" w:eastAsia="Times New Roman" w:hAnsi="Times New Roman" w:cs="Times New Roman"/>
          <w:lang w:val="uk-UA" w:eastAsia="ru-RU"/>
        </w:rPr>
        <w:t xml:space="preserve">О.В.Тверезий   </w:t>
      </w:r>
    </w:p>
    <w:p w:rsidR="000357EC" w:rsidRPr="000357EC" w:rsidRDefault="000357EC" w:rsidP="00D5470D">
      <w:pPr>
        <w:autoSpaceDE w:val="0"/>
        <w:autoSpaceDN w:val="0"/>
        <w:adjustRightInd w:val="0"/>
        <w:spacing w:after="0" w:line="240" w:lineRule="auto"/>
        <w:jc w:val="both"/>
        <w:rPr>
          <w:rFonts w:ascii="Times New Roman CYR" w:eastAsia="Times New Roman" w:hAnsi="Times New Roman CYR" w:cs="Times New Roman CYR"/>
          <w:lang w:val="uk-UA" w:eastAsia="ru-RU"/>
        </w:rPr>
      </w:pPr>
      <w:r>
        <w:rPr>
          <w:rFonts w:ascii="Times New Roman" w:eastAsia="Times New Roman" w:hAnsi="Times New Roman" w:cs="Times New Roman"/>
          <w:lang w:val="uk-UA" w:eastAsia="ru-RU"/>
        </w:rPr>
        <w:t xml:space="preserve">        </w:t>
      </w:r>
    </w:p>
    <w:sectPr w:rsidR="000357EC" w:rsidRPr="000357EC" w:rsidSect="0099275E">
      <w:pgSz w:w="11906" w:h="16838"/>
      <w:pgMar w:top="567"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4C87"/>
    <w:multiLevelType w:val="hybridMultilevel"/>
    <w:tmpl w:val="63DC6138"/>
    <w:lvl w:ilvl="0" w:tplc="0E425D06">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7826854"/>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1A2ABA"/>
    <w:multiLevelType w:val="hybridMultilevel"/>
    <w:tmpl w:val="3AAC5558"/>
    <w:lvl w:ilvl="0" w:tplc="03D0AF4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nsid w:val="31553857"/>
    <w:multiLevelType w:val="hybridMultilevel"/>
    <w:tmpl w:val="388E2C28"/>
    <w:lvl w:ilvl="0" w:tplc="6F8CA6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241277B"/>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422771"/>
    <w:multiLevelType w:val="hybridMultilevel"/>
    <w:tmpl w:val="FDA09A02"/>
    <w:lvl w:ilvl="0" w:tplc="CC0A29AC">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6">
    <w:nsid w:val="3581541E"/>
    <w:multiLevelType w:val="hybridMultilevel"/>
    <w:tmpl w:val="82DEF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F65A1"/>
    <w:multiLevelType w:val="hybridMultilevel"/>
    <w:tmpl w:val="D902CABA"/>
    <w:lvl w:ilvl="0" w:tplc="BE647680">
      <w:start w:val="1"/>
      <w:numFmt w:val="decimal"/>
      <w:lvlText w:val="%1."/>
      <w:lvlJc w:val="left"/>
      <w:pPr>
        <w:tabs>
          <w:tab w:val="num" w:pos="720"/>
        </w:tabs>
        <w:ind w:left="720" w:hanging="360"/>
      </w:pPr>
      <w:rPr>
        <w:rFonts w:hint="default"/>
        <w:i w:val="0"/>
      </w:rPr>
    </w:lvl>
    <w:lvl w:ilvl="1" w:tplc="66AE82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547279"/>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BC18D0"/>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AC0762"/>
    <w:multiLevelType w:val="hybridMultilevel"/>
    <w:tmpl w:val="02582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31C7602"/>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E318D1"/>
    <w:multiLevelType w:val="hybridMultilevel"/>
    <w:tmpl w:val="7480A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657D67"/>
    <w:multiLevelType w:val="hybridMultilevel"/>
    <w:tmpl w:val="F08CEF44"/>
    <w:lvl w:ilvl="0" w:tplc="3904A34A">
      <w:start w:val="1"/>
      <w:numFmt w:val="decimal"/>
      <w:lvlText w:val="%1."/>
      <w:lvlJc w:val="left"/>
      <w:pPr>
        <w:ind w:left="689" w:hanging="360"/>
      </w:pPr>
    </w:lvl>
    <w:lvl w:ilvl="1" w:tplc="04190019">
      <w:start w:val="1"/>
      <w:numFmt w:val="lowerLetter"/>
      <w:lvlText w:val="%2."/>
      <w:lvlJc w:val="left"/>
      <w:pPr>
        <w:ind w:left="1409" w:hanging="360"/>
      </w:pPr>
    </w:lvl>
    <w:lvl w:ilvl="2" w:tplc="0419001B">
      <w:start w:val="1"/>
      <w:numFmt w:val="lowerRoman"/>
      <w:lvlText w:val="%3."/>
      <w:lvlJc w:val="right"/>
      <w:pPr>
        <w:ind w:left="2129" w:hanging="180"/>
      </w:pPr>
    </w:lvl>
    <w:lvl w:ilvl="3" w:tplc="0419000F">
      <w:start w:val="1"/>
      <w:numFmt w:val="decimal"/>
      <w:lvlText w:val="%4."/>
      <w:lvlJc w:val="left"/>
      <w:pPr>
        <w:ind w:left="2849" w:hanging="360"/>
      </w:pPr>
    </w:lvl>
    <w:lvl w:ilvl="4" w:tplc="04190019">
      <w:start w:val="1"/>
      <w:numFmt w:val="lowerLetter"/>
      <w:lvlText w:val="%5."/>
      <w:lvlJc w:val="left"/>
      <w:pPr>
        <w:ind w:left="3569" w:hanging="360"/>
      </w:pPr>
    </w:lvl>
    <w:lvl w:ilvl="5" w:tplc="0419001B">
      <w:start w:val="1"/>
      <w:numFmt w:val="lowerRoman"/>
      <w:lvlText w:val="%6."/>
      <w:lvlJc w:val="right"/>
      <w:pPr>
        <w:ind w:left="4289" w:hanging="180"/>
      </w:pPr>
    </w:lvl>
    <w:lvl w:ilvl="6" w:tplc="0419000F">
      <w:start w:val="1"/>
      <w:numFmt w:val="decimal"/>
      <w:lvlText w:val="%7."/>
      <w:lvlJc w:val="left"/>
      <w:pPr>
        <w:ind w:left="5009" w:hanging="360"/>
      </w:pPr>
    </w:lvl>
    <w:lvl w:ilvl="7" w:tplc="04190019">
      <w:start w:val="1"/>
      <w:numFmt w:val="lowerLetter"/>
      <w:lvlText w:val="%8."/>
      <w:lvlJc w:val="left"/>
      <w:pPr>
        <w:ind w:left="5729" w:hanging="360"/>
      </w:pPr>
    </w:lvl>
    <w:lvl w:ilvl="8" w:tplc="0419001B">
      <w:start w:val="1"/>
      <w:numFmt w:val="lowerRoman"/>
      <w:lvlText w:val="%9."/>
      <w:lvlJc w:val="right"/>
      <w:pPr>
        <w:ind w:left="6449" w:hanging="180"/>
      </w:pPr>
    </w:lvl>
  </w:abstractNum>
  <w:num w:numId="1">
    <w:abstractNumId w:val="10"/>
  </w:num>
  <w:num w:numId="2">
    <w:abstractNumId w:val="0"/>
  </w:num>
  <w:num w:numId="3">
    <w:abstractNumId w:val="7"/>
  </w:num>
  <w:num w:numId="4">
    <w:abstractNumId w:val="3"/>
  </w:num>
  <w:num w:numId="5">
    <w:abstractNumId w:val="5"/>
  </w:num>
  <w:num w:numId="6">
    <w:abstractNumId w:val="6"/>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1"/>
  </w:num>
  <w:num w:numId="12">
    <w:abstractNumId w:val="1"/>
  </w:num>
  <w:num w:numId="13">
    <w:abstractNumId w:val="4"/>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24"/>
    <w:rsid w:val="000357EC"/>
    <w:rsid w:val="00050904"/>
    <w:rsid w:val="00075678"/>
    <w:rsid w:val="000E7FDC"/>
    <w:rsid w:val="000F22B7"/>
    <w:rsid w:val="00122D25"/>
    <w:rsid w:val="001E7A82"/>
    <w:rsid w:val="0034548B"/>
    <w:rsid w:val="004E2F40"/>
    <w:rsid w:val="0051578C"/>
    <w:rsid w:val="005B7C7B"/>
    <w:rsid w:val="005E6898"/>
    <w:rsid w:val="00607395"/>
    <w:rsid w:val="00631318"/>
    <w:rsid w:val="00741D1E"/>
    <w:rsid w:val="0075098D"/>
    <w:rsid w:val="0079633A"/>
    <w:rsid w:val="0084124B"/>
    <w:rsid w:val="00904D51"/>
    <w:rsid w:val="0099275E"/>
    <w:rsid w:val="00A402F7"/>
    <w:rsid w:val="00A437D7"/>
    <w:rsid w:val="00AC2AEA"/>
    <w:rsid w:val="00B30991"/>
    <w:rsid w:val="00D5470D"/>
    <w:rsid w:val="00DC0224"/>
    <w:rsid w:val="00E117DE"/>
    <w:rsid w:val="00E75020"/>
    <w:rsid w:val="00EC52C9"/>
    <w:rsid w:val="00F26D8C"/>
    <w:rsid w:val="00F62B55"/>
    <w:rsid w:val="00F72918"/>
    <w:rsid w:val="00F85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8B"/>
    <w:pPr>
      <w:ind w:left="720"/>
      <w:contextualSpacing/>
    </w:pPr>
  </w:style>
  <w:style w:type="character" w:styleId="a4">
    <w:name w:val="Hyperlink"/>
    <w:unhideWhenUsed/>
    <w:rsid w:val="00AC2A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48B"/>
    <w:pPr>
      <w:ind w:left="720"/>
      <w:contextualSpacing/>
    </w:pPr>
  </w:style>
  <w:style w:type="character" w:styleId="a4">
    <w:name w:val="Hyperlink"/>
    <w:unhideWhenUsed/>
    <w:rsid w:val="00AC2A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dmash.com/ua/about/korporativnoe-upravlenie" TargetMode="External"/><Relationship Id="rId3" Type="http://schemas.openxmlformats.org/officeDocument/2006/relationships/styles" Target="styles.xml"/><Relationship Id="rId7" Type="http://schemas.openxmlformats.org/officeDocument/2006/relationships/hyperlink" Target="https://kredmash.com/ua/about/korporativnoe-upravle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7308E-74E1-4AFE-8FD2-2C36B66C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3406</Words>
  <Characters>19415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peo-user</dc:creator>
  <cp:lastModifiedBy>peo-user</cp:lastModifiedBy>
  <cp:revision>25</cp:revision>
  <cp:lastPrinted>2022-10-27T11:51:00Z</cp:lastPrinted>
  <dcterms:created xsi:type="dcterms:W3CDTF">2022-10-27T11:50:00Z</dcterms:created>
  <dcterms:modified xsi:type="dcterms:W3CDTF">2023-03-13T11:14:00Z</dcterms:modified>
</cp:coreProperties>
</file>