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82" w:rsidRPr="004C6682" w:rsidRDefault="004C6682" w:rsidP="004C668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ПУБЛІЧНЕ АКЦІОНЕРНЕ ТОВАРИСТВО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“КРЕМЕНЧУЦЬКИЙ ЗАВОД ДОРОЖНІХ МАШИН”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повідомляє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чергові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ідбудуться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27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2015 року о 16-ій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годині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приміщенні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інженерно-лабораторного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корпусу (II поверх, зала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засідань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№1) за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адресою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: м.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Кременчук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вул.60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Жовтня,4.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Порядок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денний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:</w:t>
      </w:r>
    </w:p>
    <w:p w:rsidR="004C6682" w:rsidRPr="004C6682" w:rsidRDefault="004C6682" w:rsidP="004C668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Обрання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членів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лічильної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загальних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акціонері</w:t>
      </w:r>
      <w:proofErr w:type="gram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spellEnd"/>
      <w:proofErr w:type="gram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4C6682" w:rsidRPr="004C6682" w:rsidRDefault="004C6682" w:rsidP="004C668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фінансово-господарську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основні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gram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напрямки</w:t>
      </w:r>
      <w:proofErr w:type="gram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його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2015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4C6682" w:rsidRPr="004C6682" w:rsidRDefault="004C6682" w:rsidP="004C668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висновків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4C6682" w:rsidRPr="004C6682" w:rsidRDefault="004C6682" w:rsidP="004C668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Наглядової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ради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4C6682" w:rsidRPr="004C6682" w:rsidRDefault="004C6682" w:rsidP="004C668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порядку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розподілу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прибутку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вирішення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питання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виплату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дивідендів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2014 </w:t>
      </w:r>
      <w:proofErr w:type="spellStart"/>
      <w:proofErr w:type="gramStart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ік</w:t>
      </w:r>
      <w:proofErr w:type="spellEnd"/>
      <w:r w:rsidRPr="004C6682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Перелік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які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мають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право на участь у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складається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станом на 24 годину 23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2015 р. 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Реєстрація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учасників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14-00 </w:t>
      </w:r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до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15-40.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Для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при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собі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потрібно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мати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паспорт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або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інший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документ,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посвідчує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особу.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Представникам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потрібно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мати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паспорт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довіреність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право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засвідчену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відповідно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чинного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законодавства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. На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обов’язково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бути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присутнім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особисто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Довіреність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оформили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раніше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дійсна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2015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матеріалами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пов’язаними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порядком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денним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можна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ознайомитися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секретаря корпоративного (в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робочі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8 до 17–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ї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години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каб.205,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вул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. 60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Жовтня,4 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інженерно-лабораторний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корпус).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Пропозиції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щодо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порядку денного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надаються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секретарю корпоративному в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письмовій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формі</w:t>
      </w:r>
      <w:proofErr w:type="spellEnd"/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,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тел. (0536) 76-51-11.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Згідно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закону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“Про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депозитарну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систему ” №5178-VI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від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06.07.12 р.,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який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набрав чинности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12.10.13 р.,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кожен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власник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цінних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паперів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повинен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укласти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обраною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емітентом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депозитарною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установою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догові</w:t>
      </w:r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spellEnd"/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обслуговування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рахунку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цінних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паперах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від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власного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імені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або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здійснити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переказ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належних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йому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 на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цінні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папери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свій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рахунок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цінних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паперах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відкритий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іншій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депозитарній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установі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Ц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інні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папери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власників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які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уклали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договір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не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враховуються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при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визначенні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кворуму та при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голосуванні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органах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емітента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Якщо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</w:rPr>
        <w:t> 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Ви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ще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не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уклали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догові</w:t>
      </w:r>
      <w:proofErr w:type="gram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spellEnd"/>
      <w:proofErr w:type="gram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обслуговування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рахунку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в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цінних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паперах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</w:rPr>
        <w:t> </w:t>
      </w: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Вам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необхідно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звернутись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депозитарної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установи ТОВ “ПРФД” за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адресою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:  м.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Кременчук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вул.60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років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Жовтня,2,  Палац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культури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“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”,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кімнати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12,13.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Щоб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уникнути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проблем </w:t>
      </w:r>
      <w:proofErr w:type="spellStart"/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ід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час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реєстрації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акціонерам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у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яких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відбулися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зміни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реквізитів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(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прізвище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ім’я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по-батькові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, адреса,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паспортні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дані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),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необхідно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також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звернутися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депозитарної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установи ТОВ “ПРФД”.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Телефони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для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довідок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: (0536)76-50-39, (0536)74-10-12.</w:t>
      </w:r>
    </w:p>
    <w:p w:rsidR="004C6682" w:rsidRPr="004C6682" w:rsidRDefault="004C6682" w:rsidP="004C66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Результати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будуть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розміщені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веб-сайті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</w:rPr>
        <w:t> </w:t>
      </w:r>
      <w:hyperlink r:id="rId5" w:history="1">
        <w:r w:rsidRPr="004C6682">
          <w:rPr>
            <w:rFonts w:ascii="Verdana" w:eastAsia="Times New Roman" w:hAnsi="Verdana" w:cs="Times New Roman"/>
            <w:color w:val="57159E"/>
            <w:sz w:val="20"/>
          </w:rPr>
          <w:t>www.kredmash.com</w:t>
        </w:r>
      </w:hyperlink>
      <w:r w:rsidRPr="004C6682">
        <w:rPr>
          <w:rFonts w:ascii="Verdana" w:eastAsia="Times New Roman" w:hAnsi="Verdana" w:cs="Times New Roman"/>
          <w:color w:val="1A3337"/>
          <w:sz w:val="20"/>
        </w:rPr>
        <w:t> </w:t>
      </w: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протягом 10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робочих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днів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ісля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закриття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Основні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показники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фінансово-господарської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діяльності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proofErr w:type="gram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ідприємства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, тис. </w:t>
      </w:r>
      <w:proofErr w:type="spellStart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грн</w:t>
      </w:r>
      <w:proofErr w:type="spellEnd"/>
      <w:r w:rsidRPr="004C6682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6"/>
        <w:gridCol w:w="2375"/>
        <w:gridCol w:w="2324"/>
      </w:tblGrid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lastRenderedPageBreak/>
              <w:t>Найменування</w:t>
            </w:r>
            <w:proofErr w:type="spellEnd"/>
            <w:r w:rsidRPr="004C6682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показника</w:t>
            </w:r>
            <w:proofErr w:type="spellEnd"/>
          </w:p>
        </w:tc>
        <w:tc>
          <w:tcPr>
            <w:tcW w:w="525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Період</w:t>
            </w:r>
            <w:proofErr w:type="spellEnd"/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Звітний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2014 р.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Попередній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2013р.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Усього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активі</w:t>
            </w:r>
            <w:proofErr w:type="gram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309 497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223 188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Основні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засоби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79 255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63 168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фінансові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інвестиції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4 212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4 212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Запаси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100 803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78 249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Сумарна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дебіторська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заборгованість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53 147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51 440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Грошові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кошти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еквіваленти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69 597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23 208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Власний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257 782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194 367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Статутний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Нерозподілений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50 842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20 340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Чистий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50 842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20 340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611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865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Поточні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51 104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27 956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Середньорічна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кількість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простих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акцій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(шт.)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</w:tr>
      <w:tr w:rsidR="004C6682" w:rsidRPr="004C6682" w:rsidTr="004C6682"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Чисельність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працівникі</w:t>
            </w:r>
            <w:proofErr w:type="gram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gram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на</w:t>
            </w:r>
            <w:proofErr w:type="gram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кінець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періоду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</w:t>
            </w:r>
            <w:proofErr w:type="spellStart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осіб</w:t>
            </w:r>
            <w:proofErr w:type="spellEnd"/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2 204</w:t>
            </w:r>
          </w:p>
        </w:tc>
        <w:tc>
          <w:tcPr>
            <w:tcW w:w="25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6682" w:rsidRPr="004C6682" w:rsidRDefault="004C6682" w:rsidP="004C6682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4C6682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2  412</w:t>
            </w:r>
          </w:p>
        </w:tc>
      </w:tr>
    </w:tbl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 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</w:p>
    <w:p w:rsidR="004C6682" w:rsidRPr="004C6682" w:rsidRDefault="004C6682" w:rsidP="004C668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Генеральний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директор                                                </w:t>
      </w:r>
      <w:proofErr w:type="spellStart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>Тверезий</w:t>
      </w:r>
      <w:proofErr w:type="spellEnd"/>
      <w:r w:rsidRPr="004C668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О.В.</w:t>
      </w:r>
    </w:p>
    <w:p w:rsidR="0020350E" w:rsidRDefault="0020350E"/>
    <w:sectPr w:rsidR="0020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3371"/>
    <w:multiLevelType w:val="multilevel"/>
    <w:tmpl w:val="C492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82"/>
    <w:rsid w:val="0020350E"/>
    <w:rsid w:val="004C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6682"/>
    <w:rPr>
      <w:b/>
      <w:bCs/>
    </w:rPr>
  </w:style>
  <w:style w:type="character" w:customStyle="1" w:styleId="apple-converted-space">
    <w:name w:val="apple-converted-space"/>
    <w:basedOn w:val="a0"/>
    <w:rsid w:val="004C6682"/>
  </w:style>
  <w:style w:type="character" w:styleId="a5">
    <w:name w:val="Hyperlink"/>
    <w:basedOn w:val="a0"/>
    <w:uiPriority w:val="99"/>
    <w:semiHidden/>
    <w:unhideWhenUsed/>
    <w:rsid w:val="004C6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edmas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3044</Characters>
  <Application>Microsoft Office Word</Application>
  <DocSecurity>0</DocSecurity>
  <Lines>25</Lines>
  <Paragraphs>7</Paragraphs>
  <ScaleCrop>false</ScaleCrop>
  <Company>MultiDVD Team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2017-03-17T10:08:00Z</dcterms:created>
  <dcterms:modified xsi:type="dcterms:W3CDTF">2017-03-17T10:08:00Z</dcterms:modified>
</cp:coreProperties>
</file>