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FB6">
        <w:rPr>
          <w:rFonts w:ascii="Times New Roman" w:hAnsi="Times New Roman" w:cs="Times New Roman"/>
          <w:b/>
          <w:sz w:val="28"/>
          <w:szCs w:val="28"/>
        </w:rPr>
        <w:t>Перел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proofErr w:type="gramEnd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документів, що має надати акціонер (представник акціонера) </w:t>
      </w:r>
    </w:p>
    <w:p w:rsidR="000B2CC8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його участі у </w:t>
      </w:r>
      <w:r w:rsidR="00F23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дистанційних 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зборах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акціонерів 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4F79" w:rsidRPr="000B4F79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="000B4F79" w:rsidRPr="000B4F79">
        <w:rPr>
          <w:rFonts w:ascii="Times New Roman" w:hAnsi="Times New Roman" w:cs="Times New Roman"/>
          <w:b/>
          <w:sz w:val="28"/>
          <w:szCs w:val="28"/>
        </w:rPr>
        <w:t>”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878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BB4EDD">
        <w:rPr>
          <w:rFonts w:ascii="Times New Roman" w:hAnsi="Times New Roman" w:cs="Times New Roman"/>
          <w:b/>
          <w:sz w:val="28"/>
          <w:szCs w:val="28"/>
          <w:lang w:val="uk-UA"/>
        </w:rPr>
        <w:t>.04.202</w:t>
      </w:r>
      <w:r w:rsidR="0033687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5357AA" w:rsidP="00535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A4FB6"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фізична особа</w:t>
      </w:r>
      <w:r w:rsidR="007A4FB6" w:rsidRPr="00E5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зборах при собі потрібно мати паспорт. Представникам акціонерів потрібно мати паспорт та довіреність на право участі у зборах, засвідчену відповідно до чинного законодавства України. На зборах не обов’язково бути присутнім особисто. Довіреність, що Ви оформили раніше, дійсна і в 20</w:t>
      </w:r>
      <w:r w:rsidR="0091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368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5357AA" w:rsidRDefault="007A4FB6" w:rsidP="005357A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юридична особа</w:t>
      </w: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5357AA" w:rsidRDefault="005357AA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proofErr w:type="spellStart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ПрАТ</w:t>
      </w:r>
      <w:proofErr w:type="spellEnd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копія (виписка) з Статуту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якого видно, що в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створений колегіальний виконавчий орган –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 документ, що підтверджує рішення про обрання голови правління;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 на день проведення загальних зборів акціонерів;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чинного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P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копія (виписка) Статуту ТОВ, з якого видно, що у ТОВ створений одноосібний виконавчий орган – директор або генеральний директор;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копія (витяг) рішення загальних зборів учасників ТОВ, на якому було прийнято рішення про обрання директора (генерального директора);</w:t>
      </w:r>
    </w:p>
    <w:p w:rsidR="007A4FB6" w:rsidRPr="005A2760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реєстру, що підтверджує, що на день проведення загальних зборів акціонерів дана особа уповноважена діяти від імені ТОВ;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3D2B" w:rsidRPr="001B36B3" w:rsidRDefault="005357AA" w:rsidP="0033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36878" w:rsidRPr="001B36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правління                                 Олександр ТВЕРЕЗИЙ </w:t>
      </w:r>
    </w:p>
    <w:p w:rsidR="007A4FB6" w:rsidRPr="007A4FB6" w:rsidRDefault="007A4FB6" w:rsidP="007A4F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7A4FB6" w:rsidRPr="007A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69A"/>
    <w:multiLevelType w:val="hybridMultilevel"/>
    <w:tmpl w:val="C364456E"/>
    <w:lvl w:ilvl="0" w:tplc="BCCC98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C"/>
    <w:rsid w:val="00021984"/>
    <w:rsid w:val="000B4F79"/>
    <w:rsid w:val="000F5F2C"/>
    <w:rsid w:val="001B36B3"/>
    <w:rsid w:val="00336878"/>
    <w:rsid w:val="003B58D2"/>
    <w:rsid w:val="00482BA5"/>
    <w:rsid w:val="00513D2B"/>
    <w:rsid w:val="005357AA"/>
    <w:rsid w:val="005A2760"/>
    <w:rsid w:val="00722742"/>
    <w:rsid w:val="0072559D"/>
    <w:rsid w:val="007721EB"/>
    <w:rsid w:val="007A4FB6"/>
    <w:rsid w:val="008A3AC9"/>
    <w:rsid w:val="009165AD"/>
    <w:rsid w:val="00932A7C"/>
    <w:rsid w:val="009949AC"/>
    <w:rsid w:val="00A42F29"/>
    <w:rsid w:val="00BB4EDD"/>
    <w:rsid w:val="00C35A02"/>
    <w:rsid w:val="00DA27AE"/>
    <w:rsid w:val="00E56DA6"/>
    <w:rsid w:val="00EA2FA5"/>
    <w:rsid w:val="00F23BAE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24</cp:revision>
  <cp:lastPrinted>2025-03-06T12:41:00Z</cp:lastPrinted>
  <dcterms:created xsi:type="dcterms:W3CDTF">2018-02-19T08:34:00Z</dcterms:created>
  <dcterms:modified xsi:type="dcterms:W3CDTF">2026-01-19T09:22:00Z</dcterms:modified>
</cp:coreProperties>
</file>