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0F4273" w:rsidRDefault="002478F8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273">
        <w:rPr>
          <w:rFonts w:ascii="Times New Roman" w:hAnsi="Times New Roman" w:cs="Times New Roman"/>
          <w:b/>
          <w:i/>
          <w:sz w:val="20"/>
          <w:szCs w:val="20"/>
        </w:rPr>
        <w:t>№73/</w:t>
      </w:r>
      <w:r w:rsidR="00AA7DA7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9</w:t>
      </w:r>
      <w:r w:rsidR="005C738F" w:rsidRPr="000F4273">
        <w:rPr>
          <w:rFonts w:ascii="Times New Roman" w:hAnsi="Times New Roman" w:cs="Times New Roman"/>
          <w:b/>
          <w:i/>
          <w:sz w:val="20"/>
          <w:szCs w:val="20"/>
        </w:rPr>
        <w:t xml:space="preserve"> в</w:t>
      </w:r>
      <w:proofErr w:type="spellStart"/>
      <w:r w:rsidR="005C738F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ід</w:t>
      </w:r>
      <w:proofErr w:type="spellEnd"/>
      <w:r w:rsidR="005C738F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="004D269C">
        <w:rPr>
          <w:rFonts w:ascii="Times New Roman" w:hAnsi="Times New Roman" w:cs="Times New Roman"/>
          <w:b/>
          <w:i/>
          <w:sz w:val="20"/>
          <w:szCs w:val="20"/>
          <w:lang w:val="uk-UA"/>
        </w:rPr>
        <w:t>6</w:t>
      </w:r>
      <w:r w:rsidR="00AA7DA7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.0</w:t>
      </w:r>
      <w:r w:rsidR="004D269C">
        <w:rPr>
          <w:rFonts w:ascii="Times New Roman" w:hAnsi="Times New Roman" w:cs="Times New Roman"/>
          <w:b/>
          <w:i/>
          <w:sz w:val="20"/>
          <w:szCs w:val="20"/>
          <w:lang w:val="uk-UA"/>
        </w:rPr>
        <w:t>3</w:t>
      </w:r>
      <w:r w:rsidR="00AA7DA7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.202</w:t>
      </w:r>
      <w:r w:rsidR="004D269C">
        <w:rPr>
          <w:rFonts w:ascii="Times New Roman" w:hAnsi="Times New Roman" w:cs="Times New Roman"/>
          <w:b/>
          <w:i/>
          <w:sz w:val="20"/>
          <w:szCs w:val="20"/>
          <w:lang w:val="uk-UA"/>
        </w:rPr>
        <w:t>5</w:t>
      </w:r>
      <w:r w:rsidR="00A30312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р.</w:t>
      </w:r>
    </w:p>
    <w:p w:rsidR="002478F8" w:rsidRDefault="002478F8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62" w:rsidRDefault="00044B62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28D2" w:rsidRDefault="008028D2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28D2" w:rsidRDefault="008028D2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8F8" w:rsidRPr="007D299A" w:rsidRDefault="002478F8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закону України 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№2465-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="00EB151E"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27.07.2022 р. 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надаю інформацію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EB151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ідно  отриманого </w:t>
      </w:r>
      <w:r w:rsidR="00EB151E">
        <w:rPr>
          <w:rFonts w:ascii="Times New Roman" w:hAnsi="Times New Roman" w:cs="Times New Roman"/>
          <w:sz w:val="28"/>
          <w:szCs w:val="28"/>
          <w:lang w:val="uk-UA"/>
        </w:rPr>
        <w:t xml:space="preserve">переліку акціонерів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D269C" w:rsidRPr="004D269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вих. № 156796</w:t>
      </w:r>
      <w:r w:rsidRPr="00D33E8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4D269C" w:rsidRPr="004D269C">
        <w:rPr>
          <w:rFonts w:ascii="Times New Roman" w:hAnsi="Times New Roman" w:cs="Times New Roman"/>
          <w:sz w:val="28"/>
          <w:szCs w:val="28"/>
          <w:lang w:val="uk-UA"/>
        </w:rPr>
        <w:t>від 05.03.2025 року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8028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8028D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таном</w:t>
      </w:r>
      <w:proofErr w:type="spellEnd"/>
      <w:r w:rsidRPr="008028D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на: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4D269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4</w:t>
      </w:r>
      <w:r w:rsidR="00DD59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.0</w:t>
      </w:r>
      <w:r w:rsidR="004D269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</w:t>
      </w:r>
      <w:r w:rsidR="00DD59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AA04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202</w:t>
      </w:r>
      <w:r w:rsidR="004D269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</w:t>
      </w:r>
      <w:r w:rsidRPr="008028D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303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підставою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 уповноваженого відповідно до законодавства органу акціонерного товариства про проведення річних (чергових) загальних зборів</w:t>
      </w:r>
      <w:r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2478F8" w:rsidRPr="002478F8" w:rsidRDefault="002478F8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28D2" w:rsidRDefault="008028D2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EB151E" w:rsidRDefault="00836B3B" w:rsidP="00707B4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EB1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Кiльк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EB151E" w:rsidRDefault="00836B3B" w:rsidP="00486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5308BC" w:rsidRPr="00EB1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322 </w:t>
            </w:r>
            <w:r w:rsidR="00DD59EB" w:rsidRPr="00EB1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</w:t>
            </w:r>
            <w:r w:rsidR="00486C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55</w:t>
            </w:r>
          </w:p>
        </w:tc>
      </w:tr>
      <w:tr w:rsidR="0024676B" w:rsidRPr="00707B46" w:rsidTr="008028D2"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</w:tcPr>
          <w:p w:rsidR="0024676B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8D2" w:rsidRDefault="008028D2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</w:p>
          <w:p w:rsidR="0024676B" w:rsidRPr="0024676B" w:rsidRDefault="007D1798" w:rsidP="002467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="0024676B" w:rsidRPr="0024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Депозитарною установою відповідно до ЗУ "Про депозитарну систему України" встановлено обмеження щодо користування власником всіма правами за цінними паперами у зв’язку з відсутністю укладеного власником з депозитарною установою договору</w:t>
            </w:r>
          </w:p>
          <w:p w:rsidR="0024676B" w:rsidRPr="0024676B" w:rsidRDefault="007D1798" w:rsidP="002467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="0024676B" w:rsidRPr="0024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голосуючих акцій зазначена відповідно до інформації, отриманої від депозитарних установ. Інформацією про кількість голосуючих акцій власників, рахунки яких відкриті в депозитарних установах, якими інформація не надана, та/або в депозитарних установах/зберігачах, що припинили свою діяльність, Центральний депозитарій не володіє.</w:t>
            </w:r>
          </w:p>
          <w:p w:rsidR="0024676B" w:rsidRDefault="007D1798" w:rsidP="002467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</w:t>
            </w:r>
            <w:r w:rsidR="0024676B" w:rsidRPr="0024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разі виникнення питань щодо встановлення певною депозитарною установою в системі депозитарного обліку обмеження стосовно врахування цінних паперів певного власника при визначенні кворуму та при голосуванні в органах емітента, необхідно звертатися до депозитарної установи, якою відкрито рахунок власнику (інформація про депозитарну установу міститься в наданому Центральним депозитарієм реєстрі/переліку).</w:t>
            </w:r>
          </w:p>
          <w:p w:rsidR="0024676B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676B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676B" w:rsidRPr="00707B46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8028D2">
        <w:trPr>
          <w:trHeight w:val="450"/>
        </w:trPr>
        <w:tc>
          <w:tcPr>
            <w:tcW w:w="1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B46" w:rsidRPr="00707B46" w:rsidTr="008028D2">
        <w:trPr>
          <w:trHeight w:val="450"/>
        </w:trPr>
        <w:tc>
          <w:tcPr>
            <w:tcW w:w="1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B3B" w:rsidRPr="00707B46" w:rsidRDefault="00836B3B" w:rsidP="0080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Pr="00EB151E" w:rsidRDefault="00707B46" w:rsidP="00707B4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proofErr w:type="spellStart"/>
      <w:r w:rsidR="00DD59EB" w:rsidRPr="00EB151E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="00DD59EB" w:rsidRPr="00EB151E">
        <w:rPr>
          <w:rFonts w:ascii="Times New Roman" w:hAnsi="Times New Roman" w:cs="Times New Roman"/>
          <w:b/>
          <w:sz w:val="28"/>
          <w:szCs w:val="28"/>
          <w:lang w:val="uk-UA"/>
        </w:rPr>
        <w:t>. голови правління                                    Михайло КОСИХ</w:t>
      </w:r>
    </w:p>
    <w:p w:rsidR="00707B46" w:rsidRP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044B62"/>
    <w:rsid w:val="000F4273"/>
    <w:rsid w:val="0024676B"/>
    <w:rsid w:val="002478F8"/>
    <w:rsid w:val="002E4D46"/>
    <w:rsid w:val="003674D9"/>
    <w:rsid w:val="003B2FB2"/>
    <w:rsid w:val="00486C36"/>
    <w:rsid w:val="004D269C"/>
    <w:rsid w:val="005308BC"/>
    <w:rsid w:val="005C738F"/>
    <w:rsid w:val="00655647"/>
    <w:rsid w:val="00707B46"/>
    <w:rsid w:val="007D1798"/>
    <w:rsid w:val="007D299A"/>
    <w:rsid w:val="008028D2"/>
    <w:rsid w:val="00836B3B"/>
    <w:rsid w:val="00850817"/>
    <w:rsid w:val="00A30312"/>
    <w:rsid w:val="00AA0461"/>
    <w:rsid w:val="00AA7DA7"/>
    <w:rsid w:val="00C62718"/>
    <w:rsid w:val="00D02482"/>
    <w:rsid w:val="00D33E8B"/>
    <w:rsid w:val="00D6041C"/>
    <w:rsid w:val="00DA27AE"/>
    <w:rsid w:val="00DD59EB"/>
    <w:rsid w:val="00EA2FA5"/>
    <w:rsid w:val="00E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D4D3C-5493-4917-9A66-95991231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23</cp:revision>
  <cp:lastPrinted>2025-03-05T12:38:00Z</cp:lastPrinted>
  <dcterms:created xsi:type="dcterms:W3CDTF">2018-02-13T06:18:00Z</dcterms:created>
  <dcterms:modified xsi:type="dcterms:W3CDTF">2025-03-05T12:51:00Z</dcterms:modified>
</cp:coreProperties>
</file>