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06856" w14:textId="77777777" w:rsidR="000B2CC8" w:rsidRPr="00E25935" w:rsidRDefault="00BF76BE" w:rsidP="00BF76BE">
      <w:pPr>
        <w:spacing w:line="240" w:lineRule="auto"/>
        <w:contextualSpacing/>
        <w:jc w:val="center"/>
        <w:rPr>
          <w:rFonts w:ascii="Times New Roman" w:hAnsi="Times New Roman" w:cs="Times New Roman"/>
          <w:b/>
          <w:sz w:val="28"/>
          <w:szCs w:val="28"/>
          <w:lang w:val="uk-UA"/>
        </w:rPr>
      </w:pPr>
      <w:r w:rsidRPr="00E25935">
        <w:rPr>
          <w:rFonts w:ascii="Times New Roman" w:hAnsi="Times New Roman" w:cs="Times New Roman"/>
          <w:b/>
          <w:sz w:val="28"/>
          <w:szCs w:val="28"/>
        </w:rPr>
        <w:t>Зв</w:t>
      </w:r>
      <w:r w:rsidRPr="00E25935">
        <w:rPr>
          <w:rFonts w:ascii="Times New Roman" w:hAnsi="Times New Roman" w:cs="Times New Roman"/>
          <w:b/>
          <w:sz w:val="28"/>
          <w:szCs w:val="28"/>
          <w:lang w:val="uk-UA"/>
        </w:rPr>
        <w:t>іт керівництва за 20</w:t>
      </w:r>
      <w:r w:rsidR="005446B5">
        <w:rPr>
          <w:rFonts w:ascii="Times New Roman" w:hAnsi="Times New Roman" w:cs="Times New Roman"/>
          <w:b/>
          <w:sz w:val="28"/>
          <w:szCs w:val="28"/>
          <w:lang w:val="uk-UA"/>
        </w:rPr>
        <w:t>2</w:t>
      </w:r>
      <w:r w:rsidR="00CC7314">
        <w:rPr>
          <w:rFonts w:ascii="Times New Roman" w:hAnsi="Times New Roman" w:cs="Times New Roman"/>
          <w:b/>
          <w:sz w:val="28"/>
          <w:szCs w:val="28"/>
          <w:lang w:val="uk-UA"/>
        </w:rPr>
        <w:t>1</w:t>
      </w:r>
      <w:r w:rsidRPr="00E25935">
        <w:rPr>
          <w:rFonts w:ascii="Times New Roman" w:hAnsi="Times New Roman" w:cs="Times New Roman"/>
          <w:b/>
          <w:sz w:val="28"/>
          <w:szCs w:val="28"/>
          <w:lang w:val="uk-UA"/>
        </w:rPr>
        <w:t xml:space="preserve"> рік</w:t>
      </w:r>
    </w:p>
    <w:p w14:paraId="5EEF7498" w14:textId="77777777" w:rsidR="00BF76BE" w:rsidRPr="00E25935" w:rsidRDefault="00BF76BE" w:rsidP="00BF76BE">
      <w:pPr>
        <w:spacing w:line="240" w:lineRule="auto"/>
        <w:contextualSpacing/>
        <w:jc w:val="center"/>
        <w:rPr>
          <w:rFonts w:ascii="Times New Roman" w:hAnsi="Times New Roman" w:cs="Times New Roman"/>
          <w:b/>
          <w:sz w:val="28"/>
          <w:szCs w:val="28"/>
          <w:lang w:val="uk-UA"/>
        </w:rPr>
      </w:pPr>
      <w:r w:rsidRPr="00E25935">
        <w:rPr>
          <w:rFonts w:ascii="Times New Roman" w:hAnsi="Times New Roman" w:cs="Times New Roman"/>
          <w:b/>
          <w:sz w:val="28"/>
          <w:szCs w:val="28"/>
          <w:lang w:val="uk-UA"/>
        </w:rPr>
        <w:t>(Звіт про управління)</w:t>
      </w:r>
    </w:p>
    <w:p w14:paraId="2358E4C1" w14:textId="77777777" w:rsidR="00BF76BE" w:rsidRDefault="00BF76BE" w:rsidP="00BF76BE">
      <w:pPr>
        <w:spacing w:line="240" w:lineRule="auto"/>
        <w:contextualSpacing/>
        <w:jc w:val="center"/>
        <w:rPr>
          <w:rFonts w:ascii="Times New Roman" w:hAnsi="Times New Roman" w:cs="Times New Roman"/>
          <w:b/>
          <w:sz w:val="24"/>
          <w:szCs w:val="24"/>
          <w:lang w:val="uk-UA"/>
        </w:rPr>
      </w:pPr>
    </w:p>
    <w:p w14:paraId="244C8B6B" w14:textId="77777777" w:rsidR="00BF76BE" w:rsidRDefault="00E25935" w:rsidP="00724BEC">
      <w:pPr>
        <w:pStyle w:val="a3"/>
        <w:numPr>
          <w:ilvl w:val="0"/>
          <w:numId w:val="1"/>
        </w:numPr>
        <w:spacing w:line="240" w:lineRule="auto"/>
        <w:ind w:left="0" w:firstLine="0"/>
        <w:jc w:val="center"/>
        <w:rPr>
          <w:rFonts w:ascii="Times New Roman" w:hAnsi="Times New Roman" w:cs="Times New Roman"/>
          <w:b/>
          <w:i/>
          <w:sz w:val="24"/>
          <w:szCs w:val="24"/>
          <w:lang w:val="uk-UA"/>
        </w:rPr>
      </w:pPr>
      <w:r w:rsidRPr="00E25935">
        <w:rPr>
          <w:rFonts w:ascii="Times New Roman" w:hAnsi="Times New Roman" w:cs="Times New Roman"/>
          <w:b/>
          <w:i/>
          <w:sz w:val="24"/>
          <w:szCs w:val="24"/>
          <w:lang w:val="uk-UA"/>
        </w:rPr>
        <w:t>Організаційна структура та опис діяльності.</w:t>
      </w:r>
    </w:p>
    <w:p w14:paraId="278D5067" w14:textId="77777777" w:rsidR="00E25935" w:rsidRDefault="00E25935" w:rsidP="00724BEC">
      <w:pPr>
        <w:pStyle w:val="a3"/>
        <w:spacing w:line="240" w:lineRule="auto"/>
        <w:ind w:left="708"/>
        <w:jc w:val="center"/>
        <w:rPr>
          <w:rFonts w:ascii="Times New Roman" w:hAnsi="Times New Roman" w:cs="Times New Roman"/>
          <w:sz w:val="24"/>
          <w:szCs w:val="24"/>
          <w:lang w:val="uk-UA"/>
        </w:rPr>
      </w:pPr>
    </w:p>
    <w:p w14:paraId="735252A9" w14:textId="77777777" w:rsidR="00E25935" w:rsidRDefault="00E25935" w:rsidP="00E25935">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Приватне акціонерне товариство </w:t>
      </w:r>
      <w:r w:rsidRPr="00E25935">
        <w:rPr>
          <w:rFonts w:ascii="Times New Roman" w:hAnsi="Times New Roman" w:cs="Times New Roman"/>
          <w:sz w:val="24"/>
          <w:szCs w:val="24"/>
        </w:rPr>
        <w:t>“</w:t>
      </w:r>
      <w:r>
        <w:rPr>
          <w:rFonts w:ascii="Times New Roman" w:hAnsi="Times New Roman" w:cs="Times New Roman"/>
          <w:sz w:val="24"/>
          <w:szCs w:val="24"/>
          <w:lang w:val="uk-UA"/>
        </w:rPr>
        <w:t>Кременчуцький завод дорожніх машин</w:t>
      </w:r>
      <w:r w:rsidRPr="00E25935">
        <w:rPr>
          <w:rFonts w:ascii="Times New Roman" w:hAnsi="Times New Roman" w:cs="Times New Roman"/>
          <w:sz w:val="24"/>
          <w:szCs w:val="24"/>
        </w:rPr>
        <w:t>”</w:t>
      </w:r>
      <w:r>
        <w:rPr>
          <w:rFonts w:ascii="Times New Roman" w:hAnsi="Times New Roman" w:cs="Times New Roman"/>
          <w:sz w:val="24"/>
          <w:szCs w:val="24"/>
          <w:lang w:val="uk-UA"/>
        </w:rPr>
        <w:t xml:space="preserve"> (далі - Товариство) – велике промислове підприємство, розташоване у м. Кременчук Полтавської обл.</w:t>
      </w:r>
    </w:p>
    <w:p w14:paraId="383A1608" w14:textId="77777777" w:rsidR="00E25935" w:rsidRDefault="00E25935" w:rsidP="00E25935">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Завод був заснований у 1870 році як підприємство з випуску сільськогосподарського приладдя та виконання замовлень для залізниці.</w:t>
      </w:r>
    </w:p>
    <w:p w14:paraId="276BF578" w14:textId="77777777" w:rsidR="005446B5" w:rsidRDefault="005446B5" w:rsidP="00E25935">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З 1930 року розпочався випуск дорожньої техніки (котків, канавокопачів, скреперів, цистерн)</w:t>
      </w:r>
      <w:r w:rsidR="00DE2DBC">
        <w:rPr>
          <w:rFonts w:ascii="Times New Roman" w:hAnsi="Times New Roman" w:cs="Times New Roman"/>
          <w:sz w:val="24"/>
          <w:szCs w:val="24"/>
          <w:lang w:val="uk-UA"/>
        </w:rPr>
        <w:t>.</w:t>
      </w:r>
    </w:p>
    <w:p w14:paraId="73B4B7C9" w14:textId="77777777" w:rsidR="00E25935" w:rsidRDefault="00E25935" w:rsidP="00E25935">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В 1949 році був виготовлений перший асфальтозмішувач.</w:t>
      </w:r>
    </w:p>
    <w:p w14:paraId="76FB86E3" w14:textId="77777777" w:rsidR="005446B5" w:rsidRDefault="005446B5" w:rsidP="00E25935">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Високі якісні характеристики техніки, що виготовлялась, дозволили підприємству з                  1955 року вийти на зовнішній ринок.</w:t>
      </w:r>
    </w:p>
    <w:p w14:paraId="2A72AFD2" w14:textId="77777777" w:rsidR="00E25935" w:rsidRDefault="00E25935" w:rsidP="00E25935">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1994 році на базі підприємства було створене відкрите акціонерне товариство </w:t>
      </w:r>
      <w:r w:rsidRPr="00E25935">
        <w:rPr>
          <w:rFonts w:ascii="Times New Roman" w:hAnsi="Times New Roman" w:cs="Times New Roman"/>
          <w:sz w:val="24"/>
          <w:szCs w:val="24"/>
        </w:rPr>
        <w:t>“</w:t>
      </w:r>
      <w:r>
        <w:rPr>
          <w:rFonts w:ascii="Times New Roman" w:hAnsi="Times New Roman" w:cs="Times New Roman"/>
          <w:sz w:val="24"/>
          <w:szCs w:val="24"/>
          <w:lang w:val="uk-UA"/>
        </w:rPr>
        <w:t>Кременчуцькі дорожні машини</w:t>
      </w:r>
      <w:r w:rsidRPr="00E25935">
        <w:rPr>
          <w:rFonts w:ascii="Times New Roman" w:hAnsi="Times New Roman" w:cs="Times New Roman"/>
          <w:sz w:val="24"/>
          <w:szCs w:val="24"/>
        </w:rPr>
        <w:t>”</w:t>
      </w:r>
      <w:r>
        <w:rPr>
          <w:rFonts w:ascii="Times New Roman" w:hAnsi="Times New Roman" w:cs="Times New Roman"/>
          <w:sz w:val="24"/>
          <w:szCs w:val="24"/>
          <w:lang w:val="uk-UA"/>
        </w:rPr>
        <w:t xml:space="preserve">, яке в 2000 році було перейменоване у відкрите акціонерне товариство </w:t>
      </w:r>
      <w:r w:rsidRPr="00E25935">
        <w:rPr>
          <w:rFonts w:ascii="Times New Roman" w:hAnsi="Times New Roman" w:cs="Times New Roman"/>
          <w:sz w:val="24"/>
          <w:szCs w:val="24"/>
        </w:rPr>
        <w:t>“</w:t>
      </w:r>
      <w:r>
        <w:rPr>
          <w:rFonts w:ascii="Times New Roman" w:hAnsi="Times New Roman" w:cs="Times New Roman"/>
          <w:sz w:val="24"/>
          <w:szCs w:val="24"/>
          <w:lang w:val="uk-UA"/>
        </w:rPr>
        <w:t>Кременчуцький завод дорожніх машин</w:t>
      </w:r>
      <w:r w:rsidRPr="00E25935">
        <w:rPr>
          <w:rFonts w:ascii="Times New Roman" w:hAnsi="Times New Roman" w:cs="Times New Roman"/>
          <w:sz w:val="24"/>
          <w:szCs w:val="24"/>
        </w:rPr>
        <w:t>”</w:t>
      </w:r>
      <w:r>
        <w:rPr>
          <w:rFonts w:ascii="Times New Roman" w:hAnsi="Times New Roman" w:cs="Times New Roman"/>
          <w:sz w:val="24"/>
          <w:szCs w:val="24"/>
          <w:lang w:val="uk-UA"/>
        </w:rPr>
        <w:t xml:space="preserve">. В 2011 році товариство було перейменоване у публічне акціонерне товариство </w:t>
      </w:r>
      <w:r w:rsidRPr="00E25935">
        <w:rPr>
          <w:rFonts w:ascii="Times New Roman" w:hAnsi="Times New Roman" w:cs="Times New Roman"/>
          <w:sz w:val="24"/>
          <w:szCs w:val="24"/>
        </w:rPr>
        <w:t>“</w:t>
      </w:r>
      <w:r>
        <w:rPr>
          <w:rFonts w:ascii="Times New Roman" w:hAnsi="Times New Roman" w:cs="Times New Roman"/>
          <w:sz w:val="24"/>
          <w:szCs w:val="24"/>
          <w:lang w:val="uk-UA"/>
        </w:rPr>
        <w:t>Кременчуцький завод дорожніх машин</w:t>
      </w:r>
      <w:r w:rsidRPr="00E25935">
        <w:rPr>
          <w:rFonts w:ascii="Times New Roman" w:hAnsi="Times New Roman" w:cs="Times New Roman"/>
          <w:sz w:val="24"/>
          <w:szCs w:val="24"/>
        </w:rPr>
        <w:t>”</w:t>
      </w:r>
      <w:r>
        <w:rPr>
          <w:rFonts w:ascii="Times New Roman" w:hAnsi="Times New Roman" w:cs="Times New Roman"/>
          <w:sz w:val="24"/>
          <w:szCs w:val="24"/>
          <w:lang w:val="uk-UA"/>
        </w:rPr>
        <w:t xml:space="preserve">. </w:t>
      </w:r>
      <w:r w:rsidR="00EE171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 2017 році товариство змінило тип на приватне акціонерне товариство </w:t>
      </w:r>
      <w:r w:rsidRPr="00E25935">
        <w:rPr>
          <w:rFonts w:ascii="Times New Roman" w:hAnsi="Times New Roman" w:cs="Times New Roman"/>
          <w:sz w:val="24"/>
          <w:szCs w:val="24"/>
        </w:rPr>
        <w:t>“</w:t>
      </w:r>
      <w:r>
        <w:rPr>
          <w:rFonts w:ascii="Times New Roman" w:hAnsi="Times New Roman" w:cs="Times New Roman"/>
          <w:sz w:val="24"/>
          <w:szCs w:val="24"/>
          <w:lang w:val="uk-UA"/>
        </w:rPr>
        <w:t>Кременчуцький завод дорожніх машин</w:t>
      </w:r>
      <w:r w:rsidRPr="00E25935">
        <w:rPr>
          <w:rFonts w:ascii="Times New Roman" w:hAnsi="Times New Roman" w:cs="Times New Roman"/>
          <w:sz w:val="24"/>
          <w:szCs w:val="24"/>
        </w:rPr>
        <w:t>”</w:t>
      </w:r>
      <w:r>
        <w:rPr>
          <w:rFonts w:ascii="Times New Roman" w:hAnsi="Times New Roman" w:cs="Times New Roman"/>
          <w:sz w:val="24"/>
          <w:szCs w:val="24"/>
          <w:lang w:val="uk-UA"/>
        </w:rPr>
        <w:t>.</w:t>
      </w:r>
    </w:p>
    <w:p w14:paraId="0CCFE0C9" w14:textId="77777777" w:rsidR="00E25935" w:rsidRDefault="00E25935" w:rsidP="00E25935">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Організаційна структура складається з основних виробничих підрозділів</w:t>
      </w:r>
      <w:r w:rsidRPr="00ED6490">
        <w:rPr>
          <w:rFonts w:ascii="Times New Roman" w:hAnsi="Times New Roman" w:cs="Times New Roman"/>
          <w:sz w:val="24"/>
          <w:szCs w:val="24"/>
          <w:lang w:val="uk-UA"/>
        </w:rPr>
        <w:t xml:space="preserve">: </w:t>
      </w:r>
      <w:r w:rsidR="00ED6490">
        <w:rPr>
          <w:rFonts w:ascii="Times New Roman" w:hAnsi="Times New Roman" w:cs="Times New Roman"/>
          <w:sz w:val="24"/>
          <w:szCs w:val="24"/>
          <w:lang w:val="uk-UA"/>
        </w:rPr>
        <w:t>ливарно-ковальського, механічного цехів, корпусів дорожньої та колісної техніки, цеху товарів народного споживання, в яких безпосередньо виготовляється продукція для реалізації споживачам.</w:t>
      </w:r>
    </w:p>
    <w:p w14:paraId="1DEF3C2A" w14:textId="77777777" w:rsidR="00ED6490" w:rsidRDefault="00ED6490" w:rsidP="00E25935">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Безперервну роботу цехів основного виробництва забезпечують допоміжні цехи</w:t>
      </w:r>
      <w:r w:rsidRPr="00ED6490">
        <w:rPr>
          <w:rFonts w:ascii="Times New Roman" w:hAnsi="Times New Roman" w:cs="Times New Roman"/>
          <w:sz w:val="24"/>
          <w:szCs w:val="24"/>
          <w:lang w:val="uk-UA"/>
        </w:rPr>
        <w:t xml:space="preserve">: </w:t>
      </w:r>
      <w:r>
        <w:rPr>
          <w:rFonts w:ascii="Times New Roman" w:hAnsi="Times New Roman" w:cs="Times New Roman"/>
          <w:sz w:val="24"/>
          <w:szCs w:val="24"/>
          <w:lang w:val="uk-UA"/>
        </w:rPr>
        <w:t>ремонтно-механічний, енергосиловий, транспортний та будівельна дільниця, також 3</w:t>
      </w:r>
      <w:r w:rsidR="00CC7314">
        <w:rPr>
          <w:rFonts w:ascii="Times New Roman" w:hAnsi="Times New Roman" w:cs="Times New Roman"/>
          <w:sz w:val="24"/>
          <w:szCs w:val="24"/>
          <w:lang w:val="uk-UA"/>
        </w:rPr>
        <w:t>0</w:t>
      </w:r>
      <w:r>
        <w:rPr>
          <w:rFonts w:ascii="Times New Roman" w:hAnsi="Times New Roman" w:cs="Times New Roman"/>
          <w:sz w:val="24"/>
          <w:szCs w:val="24"/>
          <w:lang w:val="uk-UA"/>
        </w:rPr>
        <w:t xml:space="preserve"> адміністративни</w:t>
      </w:r>
      <w:r w:rsidR="00CC7314">
        <w:rPr>
          <w:rFonts w:ascii="Times New Roman" w:hAnsi="Times New Roman" w:cs="Times New Roman"/>
          <w:sz w:val="24"/>
          <w:szCs w:val="24"/>
          <w:lang w:val="uk-UA"/>
        </w:rPr>
        <w:t>х</w:t>
      </w:r>
      <w:r>
        <w:rPr>
          <w:rFonts w:ascii="Times New Roman" w:hAnsi="Times New Roman" w:cs="Times New Roman"/>
          <w:sz w:val="24"/>
          <w:szCs w:val="24"/>
          <w:lang w:val="uk-UA"/>
        </w:rPr>
        <w:t xml:space="preserve"> відділ</w:t>
      </w:r>
      <w:r w:rsidR="00CC7314">
        <w:rPr>
          <w:rFonts w:ascii="Times New Roman" w:hAnsi="Times New Roman" w:cs="Times New Roman"/>
          <w:sz w:val="24"/>
          <w:szCs w:val="24"/>
          <w:lang w:val="uk-UA"/>
        </w:rPr>
        <w:t>ів</w:t>
      </w:r>
      <w:r>
        <w:rPr>
          <w:rFonts w:ascii="Times New Roman" w:hAnsi="Times New Roman" w:cs="Times New Roman"/>
          <w:sz w:val="24"/>
          <w:szCs w:val="24"/>
          <w:lang w:val="uk-UA"/>
        </w:rPr>
        <w:t xml:space="preserve"> та служб.</w:t>
      </w:r>
    </w:p>
    <w:p w14:paraId="7DE3D31F" w14:textId="77777777" w:rsidR="00ED6490" w:rsidRPr="00C74FB7" w:rsidRDefault="00ED6490" w:rsidP="00E25935">
      <w:pPr>
        <w:pStyle w:val="a3"/>
        <w:spacing w:line="240" w:lineRule="auto"/>
        <w:ind w:left="0" w:firstLine="426"/>
        <w:jc w:val="both"/>
        <w:rPr>
          <w:rFonts w:ascii="Times New Roman" w:hAnsi="Times New Roman" w:cs="Times New Roman"/>
          <w:sz w:val="24"/>
          <w:szCs w:val="24"/>
          <w:lang w:val="uk-UA"/>
        </w:rPr>
      </w:pPr>
      <w:r w:rsidRPr="00C74FB7">
        <w:rPr>
          <w:rFonts w:ascii="Times New Roman" w:hAnsi="Times New Roman" w:cs="Times New Roman"/>
          <w:sz w:val="24"/>
          <w:szCs w:val="24"/>
          <w:lang w:val="uk-UA"/>
        </w:rPr>
        <w:t>В 20</w:t>
      </w:r>
      <w:r w:rsidR="005446B5" w:rsidRPr="00C74FB7">
        <w:rPr>
          <w:rFonts w:ascii="Times New Roman" w:hAnsi="Times New Roman" w:cs="Times New Roman"/>
          <w:sz w:val="24"/>
          <w:szCs w:val="24"/>
          <w:lang w:val="uk-UA"/>
        </w:rPr>
        <w:t>2</w:t>
      </w:r>
      <w:r w:rsidR="00CC7314" w:rsidRPr="00C74FB7">
        <w:rPr>
          <w:rFonts w:ascii="Times New Roman" w:hAnsi="Times New Roman" w:cs="Times New Roman"/>
          <w:sz w:val="24"/>
          <w:szCs w:val="24"/>
          <w:lang w:val="uk-UA"/>
        </w:rPr>
        <w:t>1</w:t>
      </w:r>
      <w:r w:rsidRPr="00C74FB7">
        <w:rPr>
          <w:rFonts w:ascii="Times New Roman" w:hAnsi="Times New Roman" w:cs="Times New Roman"/>
          <w:sz w:val="24"/>
          <w:szCs w:val="24"/>
          <w:lang w:val="uk-UA"/>
        </w:rPr>
        <w:t xml:space="preserve"> році відбулися наступні зміни в організаційній структурі підприємства</w:t>
      </w:r>
      <w:r w:rsidRPr="00C74FB7">
        <w:rPr>
          <w:rFonts w:ascii="Times New Roman" w:hAnsi="Times New Roman" w:cs="Times New Roman"/>
          <w:sz w:val="24"/>
          <w:szCs w:val="24"/>
        </w:rPr>
        <w:t xml:space="preserve">: </w:t>
      </w:r>
    </w:p>
    <w:p w14:paraId="2827517C" w14:textId="77777777" w:rsidR="00C74FB7" w:rsidRPr="00C74FB7" w:rsidRDefault="00C74FB7" w:rsidP="00C74FB7">
      <w:pPr>
        <w:suppressAutoHyphens/>
        <w:spacing w:after="0" w:line="240" w:lineRule="auto"/>
        <w:jc w:val="both"/>
        <w:rPr>
          <w:rFonts w:ascii="Times New Roman" w:eastAsia="Times New Roman" w:hAnsi="Times New Roman" w:cs="Times New Roman"/>
          <w:bCs/>
          <w:sz w:val="24"/>
          <w:szCs w:val="24"/>
          <w:lang w:val="uk-UA" w:eastAsia="zh-CN"/>
        </w:rPr>
      </w:pPr>
      <w:r w:rsidRPr="00C74FB7">
        <w:rPr>
          <w:rFonts w:ascii="Times New Roman" w:eastAsia="Times New Roman" w:hAnsi="Times New Roman" w:cs="Times New Roman"/>
          <w:bCs/>
          <w:sz w:val="24"/>
          <w:szCs w:val="24"/>
          <w:lang w:val="uk-UA" w:eastAsia="zh-CN"/>
        </w:rPr>
        <w:t>з метою підвищення ефективності управління Товариством і в зв’язку зі зменшенням обсягів інструментального виробництва, проведено реорганізацію інструментального, ремонтно-механічного цехів та інструментального відділу, шляхом приєднання:</w:t>
      </w:r>
    </w:p>
    <w:p w14:paraId="076DDA64" w14:textId="77777777" w:rsidR="00C74FB7" w:rsidRPr="00C74FB7" w:rsidRDefault="00C74FB7" w:rsidP="00C74FB7">
      <w:pPr>
        <w:suppressAutoHyphens/>
        <w:spacing w:after="0" w:line="240" w:lineRule="auto"/>
        <w:jc w:val="both"/>
        <w:rPr>
          <w:rFonts w:ascii="Times New Roman" w:eastAsia="Times New Roman" w:hAnsi="Times New Roman" w:cs="Times New Roman"/>
          <w:bCs/>
          <w:sz w:val="24"/>
          <w:szCs w:val="24"/>
          <w:lang w:eastAsia="zh-CN"/>
        </w:rPr>
      </w:pPr>
      <w:r w:rsidRPr="00C74FB7">
        <w:rPr>
          <w:rFonts w:ascii="Times New Roman" w:eastAsia="Times New Roman" w:hAnsi="Times New Roman" w:cs="Times New Roman"/>
          <w:bCs/>
          <w:sz w:val="24"/>
          <w:szCs w:val="24"/>
          <w:lang w:eastAsia="zh-CN"/>
        </w:rPr>
        <w:t xml:space="preserve">- </w:t>
      </w:r>
      <w:r w:rsidRPr="00C74FB7">
        <w:rPr>
          <w:rFonts w:ascii="Times New Roman" w:eastAsia="Times New Roman" w:hAnsi="Times New Roman" w:cs="Times New Roman"/>
          <w:bCs/>
          <w:sz w:val="24"/>
          <w:szCs w:val="24"/>
          <w:lang w:val="uk-UA" w:eastAsia="zh-CN"/>
        </w:rPr>
        <w:t>інструментального цеху до ремонтно-механічного цеху</w:t>
      </w:r>
      <w:r w:rsidRPr="00C74FB7">
        <w:rPr>
          <w:rFonts w:ascii="Times New Roman" w:eastAsia="Times New Roman" w:hAnsi="Times New Roman" w:cs="Times New Roman"/>
          <w:bCs/>
          <w:sz w:val="24"/>
          <w:szCs w:val="24"/>
          <w:lang w:eastAsia="zh-CN"/>
        </w:rPr>
        <w:t>;</w:t>
      </w:r>
    </w:p>
    <w:p w14:paraId="1C5FE7BA" w14:textId="77777777" w:rsidR="00C74FB7" w:rsidRPr="00C74FB7" w:rsidRDefault="00C74FB7" w:rsidP="00C74FB7">
      <w:pPr>
        <w:suppressAutoHyphens/>
        <w:spacing w:after="0" w:line="240" w:lineRule="auto"/>
        <w:jc w:val="both"/>
        <w:rPr>
          <w:rFonts w:ascii="Times New Roman" w:eastAsia="Times New Roman" w:hAnsi="Times New Roman" w:cs="Times New Roman"/>
          <w:bCs/>
          <w:sz w:val="24"/>
          <w:szCs w:val="24"/>
          <w:lang w:eastAsia="zh-CN"/>
        </w:rPr>
      </w:pPr>
      <w:r w:rsidRPr="00C74FB7">
        <w:rPr>
          <w:rFonts w:ascii="Times New Roman" w:eastAsia="Times New Roman" w:hAnsi="Times New Roman" w:cs="Times New Roman"/>
          <w:bCs/>
          <w:sz w:val="24"/>
          <w:szCs w:val="24"/>
          <w:lang w:eastAsia="zh-CN"/>
        </w:rPr>
        <w:t>-</w:t>
      </w:r>
      <w:r w:rsidRPr="00C74FB7">
        <w:rPr>
          <w:rFonts w:ascii="Times New Roman" w:eastAsia="Times New Roman" w:hAnsi="Times New Roman" w:cs="Times New Roman"/>
          <w:bCs/>
          <w:sz w:val="24"/>
          <w:szCs w:val="24"/>
          <w:lang w:val="uk-UA" w:eastAsia="zh-CN"/>
        </w:rPr>
        <w:t>інструментального відділу, в частині планування інструментального виробництва – до відділу головного механіка</w:t>
      </w:r>
      <w:r w:rsidRPr="00C74FB7">
        <w:rPr>
          <w:rFonts w:ascii="Times New Roman" w:eastAsia="Times New Roman" w:hAnsi="Times New Roman" w:cs="Times New Roman"/>
          <w:bCs/>
          <w:sz w:val="24"/>
          <w:szCs w:val="24"/>
          <w:lang w:eastAsia="zh-CN"/>
        </w:rPr>
        <w:t>;</w:t>
      </w:r>
    </w:p>
    <w:p w14:paraId="2649834B" w14:textId="77777777" w:rsidR="00C74FB7" w:rsidRPr="00C74FB7" w:rsidRDefault="00C74FB7" w:rsidP="00C74FB7">
      <w:pPr>
        <w:suppressAutoHyphens/>
        <w:spacing w:after="0" w:line="240" w:lineRule="auto"/>
        <w:jc w:val="both"/>
        <w:rPr>
          <w:rFonts w:ascii="Times New Roman" w:eastAsia="Times New Roman" w:hAnsi="Times New Roman" w:cs="Times New Roman"/>
          <w:bCs/>
          <w:sz w:val="24"/>
          <w:szCs w:val="24"/>
          <w:lang w:val="uk-UA" w:eastAsia="zh-CN"/>
        </w:rPr>
      </w:pPr>
      <w:r w:rsidRPr="00C74FB7">
        <w:rPr>
          <w:rFonts w:ascii="Times New Roman" w:eastAsia="Times New Roman" w:hAnsi="Times New Roman" w:cs="Times New Roman"/>
          <w:bCs/>
          <w:sz w:val="24"/>
          <w:szCs w:val="24"/>
          <w:lang w:eastAsia="zh-CN"/>
        </w:rPr>
        <w:t xml:space="preserve">- </w:t>
      </w:r>
      <w:r w:rsidRPr="00C74FB7">
        <w:rPr>
          <w:rFonts w:ascii="Times New Roman" w:eastAsia="Times New Roman" w:hAnsi="Times New Roman" w:cs="Times New Roman"/>
          <w:bCs/>
          <w:sz w:val="24"/>
          <w:szCs w:val="24"/>
          <w:lang w:val="uk-UA" w:eastAsia="zh-CN"/>
        </w:rPr>
        <w:t>центрального інструментального складу (ЦІС) – до відділу забезпечення і комплектації.</w:t>
      </w:r>
    </w:p>
    <w:p w14:paraId="6D3E9AFA" w14:textId="77777777" w:rsidR="00797D06" w:rsidRPr="00C74FB7" w:rsidRDefault="00797D06" w:rsidP="00E25935">
      <w:pPr>
        <w:pStyle w:val="a3"/>
        <w:spacing w:line="240" w:lineRule="auto"/>
        <w:ind w:left="0" w:firstLine="426"/>
        <w:jc w:val="both"/>
        <w:rPr>
          <w:rFonts w:ascii="Times New Roman" w:hAnsi="Times New Roman" w:cs="Times New Roman"/>
          <w:color w:val="FF0000"/>
          <w:sz w:val="24"/>
          <w:szCs w:val="24"/>
          <w:lang w:val="uk-UA"/>
        </w:rPr>
      </w:pPr>
    </w:p>
    <w:p w14:paraId="15CC54A5" w14:textId="77777777" w:rsidR="00797D06" w:rsidRDefault="007B7C0A" w:rsidP="007B7C0A">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Товариство , за власний рахунок, утримує на своєму балансі об</w:t>
      </w:r>
      <w:r w:rsidRPr="007B7C0A">
        <w:rPr>
          <w:rFonts w:ascii="Times New Roman" w:hAnsi="Times New Roman" w:cs="Times New Roman"/>
          <w:sz w:val="24"/>
          <w:szCs w:val="24"/>
        </w:rPr>
        <w:t>’</w:t>
      </w:r>
      <w:proofErr w:type="spellStart"/>
      <w:r>
        <w:rPr>
          <w:rFonts w:ascii="Times New Roman" w:hAnsi="Times New Roman" w:cs="Times New Roman"/>
          <w:sz w:val="24"/>
          <w:szCs w:val="24"/>
          <w:lang w:val="uk-UA"/>
        </w:rPr>
        <w:t>єкти</w:t>
      </w:r>
      <w:proofErr w:type="spellEnd"/>
      <w:r>
        <w:rPr>
          <w:rFonts w:ascii="Times New Roman" w:hAnsi="Times New Roman" w:cs="Times New Roman"/>
          <w:sz w:val="24"/>
          <w:szCs w:val="24"/>
          <w:lang w:val="uk-UA"/>
        </w:rPr>
        <w:t xml:space="preserve"> соціальної сфери</w:t>
      </w:r>
      <w:r w:rsidRPr="007B7C0A">
        <w:rPr>
          <w:rFonts w:ascii="Times New Roman" w:hAnsi="Times New Roman" w:cs="Times New Roman"/>
          <w:sz w:val="24"/>
          <w:szCs w:val="24"/>
        </w:rPr>
        <w:t xml:space="preserve">: </w:t>
      </w:r>
      <w:r>
        <w:rPr>
          <w:rFonts w:ascii="Times New Roman" w:hAnsi="Times New Roman" w:cs="Times New Roman"/>
          <w:sz w:val="24"/>
          <w:szCs w:val="24"/>
          <w:lang w:val="uk-UA"/>
        </w:rPr>
        <w:t xml:space="preserve">базу відпочинку </w:t>
      </w:r>
      <w:r w:rsidRPr="007B7C0A">
        <w:rPr>
          <w:rFonts w:ascii="Times New Roman" w:hAnsi="Times New Roman" w:cs="Times New Roman"/>
          <w:sz w:val="24"/>
          <w:szCs w:val="24"/>
        </w:rPr>
        <w:t>“</w:t>
      </w:r>
      <w:r>
        <w:rPr>
          <w:rFonts w:ascii="Times New Roman" w:hAnsi="Times New Roman" w:cs="Times New Roman"/>
          <w:sz w:val="24"/>
          <w:szCs w:val="24"/>
          <w:lang w:val="uk-UA"/>
        </w:rPr>
        <w:t>Дубки</w:t>
      </w:r>
      <w:r w:rsidRPr="007B7C0A">
        <w:rPr>
          <w:rFonts w:ascii="Times New Roman" w:hAnsi="Times New Roman" w:cs="Times New Roman"/>
          <w:sz w:val="24"/>
          <w:szCs w:val="24"/>
        </w:rPr>
        <w:t>”</w:t>
      </w:r>
      <w:r>
        <w:rPr>
          <w:rFonts w:ascii="Times New Roman" w:hAnsi="Times New Roman" w:cs="Times New Roman"/>
          <w:sz w:val="24"/>
          <w:szCs w:val="24"/>
          <w:lang w:val="uk-UA"/>
        </w:rPr>
        <w:t xml:space="preserve"> та культурно-спортивний комплекс  </w:t>
      </w:r>
      <w:r w:rsidRPr="007B7C0A">
        <w:rPr>
          <w:rFonts w:ascii="Times New Roman" w:hAnsi="Times New Roman" w:cs="Times New Roman"/>
          <w:sz w:val="24"/>
          <w:szCs w:val="24"/>
        </w:rPr>
        <w:t>“</w:t>
      </w:r>
      <w:proofErr w:type="spellStart"/>
      <w:r>
        <w:rPr>
          <w:rFonts w:ascii="Times New Roman" w:hAnsi="Times New Roman" w:cs="Times New Roman"/>
          <w:sz w:val="24"/>
          <w:szCs w:val="24"/>
          <w:lang w:val="uk-UA"/>
        </w:rPr>
        <w:t>Кредмаш</w:t>
      </w:r>
      <w:proofErr w:type="spellEnd"/>
      <w:r w:rsidRPr="007B7C0A">
        <w:rPr>
          <w:rFonts w:ascii="Times New Roman" w:hAnsi="Times New Roman" w:cs="Times New Roman"/>
          <w:sz w:val="24"/>
          <w:szCs w:val="24"/>
        </w:rPr>
        <w:t>”</w:t>
      </w:r>
      <w:r>
        <w:rPr>
          <w:rFonts w:ascii="Times New Roman" w:hAnsi="Times New Roman" w:cs="Times New Roman"/>
          <w:sz w:val="24"/>
          <w:szCs w:val="24"/>
          <w:lang w:val="uk-UA"/>
        </w:rPr>
        <w:t>.</w:t>
      </w:r>
      <w:r w:rsidR="005446B5">
        <w:rPr>
          <w:rFonts w:ascii="Times New Roman" w:hAnsi="Times New Roman" w:cs="Times New Roman"/>
          <w:sz w:val="24"/>
          <w:szCs w:val="24"/>
          <w:lang w:val="uk-UA"/>
        </w:rPr>
        <w:t xml:space="preserve"> </w:t>
      </w:r>
    </w:p>
    <w:p w14:paraId="5AD8001A" w14:textId="4559B759" w:rsidR="007B7C0A" w:rsidRDefault="007B7C0A" w:rsidP="007B7C0A">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звітному році, як і раніше, приватне акціонерне товариство </w:t>
      </w:r>
      <w:r w:rsidRPr="007B7C0A">
        <w:rPr>
          <w:rFonts w:ascii="Times New Roman" w:hAnsi="Times New Roman" w:cs="Times New Roman"/>
          <w:sz w:val="24"/>
          <w:szCs w:val="24"/>
          <w:lang w:val="uk-UA"/>
        </w:rPr>
        <w:t>“</w:t>
      </w:r>
      <w:r>
        <w:rPr>
          <w:rFonts w:ascii="Times New Roman" w:hAnsi="Times New Roman" w:cs="Times New Roman"/>
          <w:sz w:val="24"/>
          <w:szCs w:val="24"/>
          <w:lang w:val="uk-UA"/>
        </w:rPr>
        <w:t>Кременчуцький завод дорожніх машин</w:t>
      </w:r>
      <w:r w:rsidRPr="007B7C0A">
        <w:rPr>
          <w:rFonts w:ascii="Times New Roman" w:hAnsi="Times New Roman" w:cs="Times New Roman"/>
          <w:sz w:val="24"/>
          <w:szCs w:val="24"/>
          <w:lang w:val="uk-UA"/>
        </w:rPr>
        <w:t>”</w:t>
      </w:r>
      <w:r>
        <w:rPr>
          <w:rFonts w:ascii="Times New Roman" w:hAnsi="Times New Roman" w:cs="Times New Roman"/>
          <w:sz w:val="24"/>
          <w:szCs w:val="24"/>
          <w:lang w:val="uk-UA"/>
        </w:rPr>
        <w:t xml:space="preserve"> спеціалізувалось і продовжувало роботу з оснащення шляхового і комунального господарства України та країн СНГ шляхово-будівельною технікою.</w:t>
      </w:r>
    </w:p>
    <w:p w14:paraId="2B88CE32" w14:textId="77777777" w:rsidR="00E61961" w:rsidRDefault="007B7C0A" w:rsidP="007B7C0A">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Здійснювалось серійне виробництво</w:t>
      </w:r>
      <w:r w:rsidR="00084C1D">
        <w:rPr>
          <w:rFonts w:ascii="Times New Roman" w:hAnsi="Times New Roman" w:cs="Times New Roman"/>
          <w:sz w:val="24"/>
          <w:szCs w:val="24"/>
          <w:lang w:val="uk-UA"/>
        </w:rPr>
        <w:t xml:space="preserve"> </w:t>
      </w:r>
      <w:proofErr w:type="spellStart"/>
      <w:r w:rsidR="00084C1D">
        <w:rPr>
          <w:rFonts w:ascii="Times New Roman" w:hAnsi="Times New Roman" w:cs="Times New Roman"/>
          <w:sz w:val="24"/>
          <w:szCs w:val="24"/>
          <w:lang w:val="uk-UA"/>
        </w:rPr>
        <w:t>асфальтозмішувальних</w:t>
      </w:r>
      <w:proofErr w:type="spellEnd"/>
      <w:r w:rsidR="00084C1D">
        <w:rPr>
          <w:rFonts w:ascii="Times New Roman" w:hAnsi="Times New Roman" w:cs="Times New Roman"/>
          <w:sz w:val="24"/>
          <w:szCs w:val="24"/>
          <w:lang w:val="uk-UA"/>
        </w:rPr>
        <w:t xml:space="preserve"> установок ДС-185, </w:t>
      </w:r>
      <w:proofErr w:type="spellStart"/>
      <w:r w:rsidR="00084C1D">
        <w:rPr>
          <w:rFonts w:ascii="Times New Roman" w:hAnsi="Times New Roman" w:cs="Times New Roman"/>
          <w:sz w:val="24"/>
          <w:szCs w:val="24"/>
          <w:lang w:val="uk-UA"/>
        </w:rPr>
        <w:t>ДС</w:t>
      </w:r>
      <w:proofErr w:type="spellEnd"/>
      <w:r w:rsidR="00084C1D">
        <w:rPr>
          <w:rFonts w:ascii="Times New Roman" w:hAnsi="Times New Roman" w:cs="Times New Roman"/>
          <w:sz w:val="24"/>
          <w:szCs w:val="24"/>
          <w:lang w:val="uk-UA"/>
        </w:rPr>
        <w:t xml:space="preserve">-168, КДМ201 та їх модифікацій, пристосованих до роботи на рідкому паливі та на природному газі, оснащених мікропроцесорною системою керування та рукавними тканинними фільтрами, також </w:t>
      </w:r>
      <w:proofErr w:type="spellStart"/>
      <w:r w:rsidR="00084C1D">
        <w:rPr>
          <w:rFonts w:ascii="Times New Roman" w:hAnsi="Times New Roman" w:cs="Times New Roman"/>
          <w:sz w:val="24"/>
          <w:szCs w:val="24"/>
          <w:lang w:val="uk-UA"/>
        </w:rPr>
        <w:t>асфальтозмішувальних</w:t>
      </w:r>
      <w:proofErr w:type="spellEnd"/>
      <w:r w:rsidR="00084C1D">
        <w:rPr>
          <w:rFonts w:ascii="Times New Roman" w:hAnsi="Times New Roman" w:cs="Times New Roman"/>
          <w:sz w:val="24"/>
          <w:szCs w:val="24"/>
          <w:lang w:val="uk-UA"/>
        </w:rPr>
        <w:t xml:space="preserve"> установок нового модельного ряду КДМ206, КДМ208, КДМ209 та їх модифікацій. Продуктивність </w:t>
      </w:r>
      <w:proofErr w:type="spellStart"/>
      <w:r w:rsidR="00084C1D">
        <w:rPr>
          <w:rFonts w:ascii="Times New Roman" w:hAnsi="Times New Roman" w:cs="Times New Roman"/>
          <w:sz w:val="24"/>
          <w:szCs w:val="24"/>
          <w:lang w:val="uk-UA"/>
        </w:rPr>
        <w:t>асфальтозмішувальних</w:t>
      </w:r>
      <w:proofErr w:type="spellEnd"/>
      <w:r w:rsidR="00084C1D">
        <w:rPr>
          <w:rFonts w:ascii="Times New Roman" w:hAnsi="Times New Roman" w:cs="Times New Roman"/>
          <w:sz w:val="24"/>
          <w:szCs w:val="24"/>
          <w:lang w:val="uk-UA"/>
        </w:rPr>
        <w:t xml:space="preserve"> установок</w:t>
      </w:r>
      <w:r w:rsidR="00E61961">
        <w:rPr>
          <w:rFonts w:ascii="Times New Roman" w:hAnsi="Times New Roman" w:cs="Times New Roman"/>
          <w:sz w:val="24"/>
          <w:szCs w:val="24"/>
          <w:lang w:val="uk-UA"/>
        </w:rPr>
        <w:t xml:space="preserve"> становить від 50 до 200 тон асфальтної суміші за годину Також виготовлялись </w:t>
      </w:r>
      <w:proofErr w:type="spellStart"/>
      <w:r w:rsidR="00E61961">
        <w:rPr>
          <w:rFonts w:ascii="Times New Roman" w:hAnsi="Times New Roman" w:cs="Times New Roman"/>
          <w:sz w:val="24"/>
          <w:szCs w:val="24"/>
          <w:lang w:val="uk-UA"/>
        </w:rPr>
        <w:t>грунтозмішувальні</w:t>
      </w:r>
      <w:proofErr w:type="spellEnd"/>
      <w:r w:rsidR="00E61961">
        <w:rPr>
          <w:rFonts w:ascii="Times New Roman" w:hAnsi="Times New Roman" w:cs="Times New Roman"/>
          <w:sz w:val="24"/>
          <w:szCs w:val="24"/>
          <w:lang w:val="uk-UA"/>
        </w:rPr>
        <w:t xml:space="preserve"> установки ДС-50Б, широка номенклатура запасних частин, вузлів та агрегатів до </w:t>
      </w:r>
      <w:proofErr w:type="spellStart"/>
      <w:r w:rsidR="00E61961">
        <w:rPr>
          <w:rFonts w:ascii="Times New Roman" w:hAnsi="Times New Roman" w:cs="Times New Roman"/>
          <w:sz w:val="24"/>
          <w:szCs w:val="24"/>
          <w:lang w:val="uk-UA"/>
        </w:rPr>
        <w:t>дорожно-будівельної</w:t>
      </w:r>
      <w:proofErr w:type="spellEnd"/>
      <w:r w:rsidR="00E61961">
        <w:rPr>
          <w:rFonts w:ascii="Times New Roman" w:hAnsi="Times New Roman" w:cs="Times New Roman"/>
          <w:sz w:val="24"/>
          <w:szCs w:val="24"/>
          <w:lang w:val="uk-UA"/>
        </w:rPr>
        <w:t xml:space="preserve"> техніки, експлуатації, ремонту та утримання дорожнього покриття.</w:t>
      </w:r>
    </w:p>
    <w:p w14:paraId="3A5B2B75" w14:textId="509490B2" w:rsidR="00E61961" w:rsidRDefault="00E61961" w:rsidP="007B7C0A">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Продукція </w:t>
      </w:r>
      <w:proofErr w:type="spellStart"/>
      <w:r>
        <w:rPr>
          <w:rFonts w:ascii="Times New Roman" w:hAnsi="Times New Roman" w:cs="Times New Roman"/>
          <w:sz w:val="24"/>
          <w:szCs w:val="24"/>
          <w:lang w:val="uk-UA"/>
        </w:rPr>
        <w:t>ПрАТ</w:t>
      </w:r>
      <w:proofErr w:type="spellEnd"/>
      <w:r>
        <w:rPr>
          <w:rFonts w:ascii="Times New Roman" w:hAnsi="Times New Roman" w:cs="Times New Roman"/>
          <w:sz w:val="24"/>
          <w:szCs w:val="24"/>
          <w:lang w:val="uk-UA"/>
        </w:rPr>
        <w:t xml:space="preserve"> </w:t>
      </w:r>
      <w:r w:rsidRPr="00E61961">
        <w:rPr>
          <w:rFonts w:ascii="Times New Roman" w:hAnsi="Times New Roman" w:cs="Times New Roman"/>
          <w:sz w:val="24"/>
          <w:szCs w:val="24"/>
        </w:rPr>
        <w:t>“</w:t>
      </w:r>
      <w:proofErr w:type="spellStart"/>
      <w:r>
        <w:rPr>
          <w:rFonts w:ascii="Times New Roman" w:hAnsi="Times New Roman" w:cs="Times New Roman"/>
          <w:sz w:val="24"/>
          <w:szCs w:val="24"/>
          <w:lang w:val="uk-UA"/>
        </w:rPr>
        <w:t>Кредмаш</w:t>
      </w:r>
      <w:proofErr w:type="spellEnd"/>
      <w:r w:rsidRPr="00E61961">
        <w:rPr>
          <w:rFonts w:ascii="Times New Roman" w:hAnsi="Times New Roman" w:cs="Times New Roman"/>
          <w:sz w:val="24"/>
          <w:szCs w:val="24"/>
        </w:rPr>
        <w:t>”</w:t>
      </w:r>
      <w:r>
        <w:rPr>
          <w:rFonts w:ascii="Times New Roman" w:hAnsi="Times New Roman" w:cs="Times New Roman"/>
          <w:sz w:val="24"/>
          <w:szCs w:val="24"/>
          <w:lang w:val="uk-UA"/>
        </w:rPr>
        <w:t xml:space="preserve"> реалізується як за прямими договорами, так і через </w:t>
      </w:r>
      <w:proofErr w:type="spellStart"/>
      <w:r>
        <w:rPr>
          <w:rFonts w:ascii="Times New Roman" w:hAnsi="Times New Roman" w:cs="Times New Roman"/>
          <w:sz w:val="24"/>
          <w:szCs w:val="24"/>
          <w:lang w:val="uk-UA"/>
        </w:rPr>
        <w:t>ділерську</w:t>
      </w:r>
      <w:proofErr w:type="spellEnd"/>
      <w:r>
        <w:rPr>
          <w:rFonts w:ascii="Times New Roman" w:hAnsi="Times New Roman" w:cs="Times New Roman"/>
          <w:sz w:val="24"/>
          <w:szCs w:val="24"/>
          <w:lang w:val="uk-UA"/>
        </w:rPr>
        <w:t xml:space="preserve"> мережу шлях</w:t>
      </w:r>
      <w:r w:rsidR="007A783D">
        <w:rPr>
          <w:rFonts w:ascii="Times New Roman" w:hAnsi="Times New Roman" w:cs="Times New Roman"/>
          <w:sz w:val="24"/>
          <w:szCs w:val="24"/>
          <w:lang w:val="uk-UA"/>
        </w:rPr>
        <w:t>о</w:t>
      </w:r>
      <w:r>
        <w:rPr>
          <w:rFonts w:ascii="Times New Roman" w:hAnsi="Times New Roman" w:cs="Times New Roman"/>
          <w:sz w:val="24"/>
          <w:szCs w:val="24"/>
          <w:lang w:val="uk-UA"/>
        </w:rPr>
        <w:t>во-будівельним та комунальним підприємств</w:t>
      </w:r>
      <w:r w:rsidR="00816857" w:rsidRPr="000A4536">
        <w:rPr>
          <w:rFonts w:ascii="Times New Roman" w:hAnsi="Times New Roman" w:cs="Times New Roman"/>
          <w:sz w:val="24"/>
          <w:szCs w:val="24"/>
          <w:lang w:val="uk-UA"/>
        </w:rPr>
        <w:t>а</w:t>
      </w:r>
      <w:r>
        <w:rPr>
          <w:rFonts w:ascii="Times New Roman" w:hAnsi="Times New Roman" w:cs="Times New Roman"/>
          <w:sz w:val="24"/>
          <w:szCs w:val="24"/>
          <w:lang w:val="uk-UA"/>
        </w:rPr>
        <w:t>м України та держав близького зарубіжжя. За 20</w:t>
      </w:r>
      <w:r w:rsidR="005446B5">
        <w:rPr>
          <w:rFonts w:ascii="Times New Roman" w:hAnsi="Times New Roman" w:cs="Times New Roman"/>
          <w:sz w:val="24"/>
          <w:szCs w:val="24"/>
          <w:lang w:val="uk-UA"/>
        </w:rPr>
        <w:t>2</w:t>
      </w:r>
      <w:r w:rsidR="00797D06">
        <w:rPr>
          <w:rFonts w:ascii="Times New Roman" w:hAnsi="Times New Roman" w:cs="Times New Roman"/>
          <w:sz w:val="24"/>
          <w:szCs w:val="24"/>
          <w:lang w:val="uk-UA"/>
        </w:rPr>
        <w:t>1</w:t>
      </w:r>
      <w:r>
        <w:rPr>
          <w:rFonts w:ascii="Times New Roman" w:hAnsi="Times New Roman" w:cs="Times New Roman"/>
          <w:sz w:val="24"/>
          <w:szCs w:val="24"/>
          <w:lang w:val="uk-UA"/>
        </w:rPr>
        <w:t xml:space="preserve"> рік за межі України реалізовано </w:t>
      </w:r>
      <w:r w:rsidR="00797D06">
        <w:rPr>
          <w:rFonts w:ascii="Times New Roman" w:hAnsi="Times New Roman" w:cs="Times New Roman"/>
          <w:sz w:val="24"/>
          <w:szCs w:val="24"/>
          <w:lang w:val="uk-UA"/>
        </w:rPr>
        <w:t>52</w:t>
      </w:r>
      <w:r w:rsidR="005446B5">
        <w:rPr>
          <w:rFonts w:ascii="Times New Roman" w:hAnsi="Times New Roman" w:cs="Times New Roman"/>
          <w:sz w:val="24"/>
          <w:szCs w:val="24"/>
          <w:lang w:val="uk-UA"/>
        </w:rPr>
        <w:t>,</w:t>
      </w:r>
      <w:r w:rsidR="00797D06">
        <w:rPr>
          <w:rFonts w:ascii="Times New Roman" w:hAnsi="Times New Roman" w:cs="Times New Roman"/>
          <w:sz w:val="24"/>
          <w:szCs w:val="24"/>
          <w:lang w:val="uk-UA"/>
        </w:rPr>
        <w:t>8</w:t>
      </w:r>
      <w:r>
        <w:rPr>
          <w:rFonts w:ascii="Times New Roman" w:hAnsi="Times New Roman" w:cs="Times New Roman"/>
          <w:sz w:val="24"/>
          <w:szCs w:val="24"/>
          <w:lang w:val="uk-UA"/>
        </w:rPr>
        <w:t>% продукції.</w:t>
      </w:r>
    </w:p>
    <w:p w14:paraId="569EF26E" w14:textId="77777777" w:rsidR="008770BC" w:rsidRDefault="00E61961" w:rsidP="007B7C0A">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Основними конкурентами Товариства є такі фірми</w:t>
      </w:r>
      <w:r w:rsidRPr="00E61961">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E61961">
        <w:rPr>
          <w:rFonts w:ascii="Times New Roman" w:hAnsi="Times New Roman" w:cs="Times New Roman"/>
          <w:sz w:val="24"/>
          <w:szCs w:val="24"/>
          <w:lang w:val="uk-UA"/>
        </w:rPr>
        <w:t>“</w:t>
      </w:r>
      <w:r>
        <w:rPr>
          <w:rFonts w:ascii="Times New Roman" w:hAnsi="Times New Roman" w:cs="Times New Roman"/>
          <w:sz w:val="24"/>
          <w:szCs w:val="24"/>
          <w:lang w:val="en-US"/>
        </w:rPr>
        <w:t>Ammann</w:t>
      </w:r>
      <w:r w:rsidRPr="00E61961">
        <w:rPr>
          <w:rFonts w:ascii="Times New Roman" w:hAnsi="Times New Roman" w:cs="Times New Roman"/>
          <w:sz w:val="24"/>
          <w:szCs w:val="24"/>
          <w:lang w:val="uk-UA"/>
        </w:rPr>
        <w:t>”, “</w:t>
      </w:r>
      <w:proofErr w:type="spellStart"/>
      <w:r>
        <w:rPr>
          <w:rFonts w:ascii="Times New Roman" w:hAnsi="Times New Roman" w:cs="Times New Roman"/>
          <w:sz w:val="24"/>
          <w:szCs w:val="24"/>
          <w:lang w:val="en-US"/>
        </w:rPr>
        <w:t>Wirgent</w:t>
      </w:r>
      <w:proofErr w:type="spellEnd"/>
      <w:r w:rsidRPr="00E61961">
        <w:rPr>
          <w:rFonts w:ascii="Times New Roman" w:hAnsi="Times New Roman" w:cs="Times New Roman"/>
          <w:sz w:val="24"/>
          <w:szCs w:val="24"/>
          <w:lang w:val="uk-UA"/>
        </w:rPr>
        <w:t>”, “</w:t>
      </w:r>
      <w:proofErr w:type="spellStart"/>
      <w:r>
        <w:rPr>
          <w:rFonts w:ascii="Times New Roman" w:hAnsi="Times New Roman" w:cs="Times New Roman"/>
          <w:sz w:val="24"/>
          <w:szCs w:val="24"/>
          <w:lang w:val="en-US"/>
        </w:rPr>
        <w:t>Teltonal</w:t>
      </w:r>
      <w:proofErr w:type="spellEnd"/>
      <w:r w:rsidRPr="00E61961">
        <w:rPr>
          <w:rFonts w:ascii="Times New Roman" w:hAnsi="Times New Roman" w:cs="Times New Roman"/>
          <w:sz w:val="24"/>
          <w:szCs w:val="24"/>
          <w:lang w:val="uk-UA"/>
        </w:rPr>
        <w:t>” (</w:t>
      </w:r>
      <w:r>
        <w:rPr>
          <w:rFonts w:ascii="Times New Roman" w:hAnsi="Times New Roman" w:cs="Times New Roman"/>
          <w:sz w:val="24"/>
          <w:szCs w:val="24"/>
          <w:lang w:val="uk-UA"/>
        </w:rPr>
        <w:t>Німеччина</w:t>
      </w:r>
      <w:r w:rsidRPr="00E61961">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E61961">
        <w:rPr>
          <w:rFonts w:ascii="Times New Roman" w:hAnsi="Times New Roman" w:cs="Times New Roman"/>
          <w:sz w:val="24"/>
          <w:szCs w:val="24"/>
          <w:lang w:val="uk-UA"/>
        </w:rPr>
        <w:t>“</w:t>
      </w:r>
      <w:r>
        <w:rPr>
          <w:rFonts w:ascii="Times New Roman" w:hAnsi="Times New Roman" w:cs="Times New Roman"/>
          <w:sz w:val="24"/>
          <w:szCs w:val="24"/>
          <w:lang w:val="en-US"/>
        </w:rPr>
        <w:t>Marini</w:t>
      </w:r>
      <w:r w:rsidRPr="00E61961">
        <w:rPr>
          <w:rFonts w:ascii="Times New Roman" w:hAnsi="Times New Roman" w:cs="Times New Roman"/>
          <w:sz w:val="24"/>
          <w:szCs w:val="24"/>
          <w:lang w:val="uk-UA"/>
        </w:rPr>
        <w:t>”, “</w:t>
      </w:r>
      <w:proofErr w:type="spellStart"/>
      <w:r>
        <w:rPr>
          <w:rFonts w:ascii="Times New Roman" w:hAnsi="Times New Roman" w:cs="Times New Roman"/>
          <w:sz w:val="24"/>
          <w:szCs w:val="24"/>
          <w:lang w:val="en-US"/>
        </w:rPr>
        <w:t>Bernardi</w:t>
      </w:r>
      <w:proofErr w:type="spellEnd"/>
      <w:r w:rsidRPr="00E61961">
        <w:rPr>
          <w:rFonts w:ascii="Times New Roman" w:hAnsi="Times New Roman" w:cs="Times New Roman"/>
          <w:sz w:val="24"/>
          <w:szCs w:val="24"/>
          <w:lang w:val="uk-UA"/>
        </w:rPr>
        <w:t>” (</w:t>
      </w:r>
      <w:r>
        <w:rPr>
          <w:rFonts w:ascii="Times New Roman" w:hAnsi="Times New Roman" w:cs="Times New Roman"/>
          <w:sz w:val="24"/>
          <w:szCs w:val="24"/>
          <w:lang w:val="uk-UA"/>
        </w:rPr>
        <w:t>Італія</w:t>
      </w:r>
      <w:r w:rsidRPr="00E61961">
        <w:rPr>
          <w:rFonts w:ascii="Times New Roman" w:hAnsi="Times New Roman" w:cs="Times New Roman"/>
          <w:sz w:val="24"/>
          <w:szCs w:val="24"/>
          <w:lang w:val="uk-UA"/>
        </w:rPr>
        <w:t>);</w:t>
      </w:r>
      <w:r w:rsidR="000A3DC3" w:rsidRPr="000A3DC3">
        <w:rPr>
          <w:rFonts w:ascii="Times New Roman" w:hAnsi="Times New Roman" w:cs="Times New Roman"/>
          <w:sz w:val="24"/>
          <w:szCs w:val="24"/>
          <w:lang w:val="uk-UA"/>
        </w:rPr>
        <w:t xml:space="preserve"> “</w:t>
      </w:r>
      <w:proofErr w:type="spellStart"/>
      <w:r w:rsidR="000A3DC3">
        <w:rPr>
          <w:rFonts w:ascii="Times New Roman" w:hAnsi="Times New Roman" w:cs="Times New Roman"/>
          <w:sz w:val="24"/>
          <w:szCs w:val="24"/>
          <w:lang w:val="en-US"/>
        </w:rPr>
        <w:t>Amomatic</w:t>
      </w:r>
      <w:proofErr w:type="spellEnd"/>
      <w:r w:rsidR="000A3DC3" w:rsidRPr="000A3DC3">
        <w:rPr>
          <w:rFonts w:ascii="Times New Roman" w:hAnsi="Times New Roman" w:cs="Times New Roman"/>
          <w:sz w:val="24"/>
          <w:szCs w:val="24"/>
          <w:lang w:val="uk-UA"/>
        </w:rPr>
        <w:t>” (</w:t>
      </w:r>
      <w:r w:rsidR="000A3DC3">
        <w:rPr>
          <w:rFonts w:ascii="Times New Roman" w:hAnsi="Times New Roman" w:cs="Times New Roman"/>
          <w:sz w:val="24"/>
          <w:szCs w:val="24"/>
          <w:lang w:val="uk-UA"/>
        </w:rPr>
        <w:t>Фінляндія</w:t>
      </w:r>
      <w:r w:rsidR="000A3DC3" w:rsidRPr="000A3DC3">
        <w:rPr>
          <w:rFonts w:ascii="Times New Roman" w:hAnsi="Times New Roman" w:cs="Times New Roman"/>
          <w:sz w:val="24"/>
          <w:szCs w:val="24"/>
          <w:lang w:val="uk-UA"/>
        </w:rPr>
        <w:t>); “</w:t>
      </w:r>
      <w:proofErr w:type="spellStart"/>
      <w:r w:rsidR="000A3DC3">
        <w:rPr>
          <w:rFonts w:ascii="Times New Roman" w:hAnsi="Times New Roman" w:cs="Times New Roman"/>
          <w:sz w:val="24"/>
          <w:szCs w:val="24"/>
          <w:lang w:val="en-US"/>
        </w:rPr>
        <w:t>Speco</w:t>
      </w:r>
      <w:proofErr w:type="spellEnd"/>
      <w:r w:rsidR="000A3DC3" w:rsidRPr="000A3DC3">
        <w:rPr>
          <w:rFonts w:ascii="Times New Roman" w:hAnsi="Times New Roman" w:cs="Times New Roman"/>
          <w:sz w:val="24"/>
          <w:szCs w:val="24"/>
          <w:lang w:val="uk-UA"/>
        </w:rPr>
        <w:t>” (</w:t>
      </w:r>
      <w:r w:rsidR="000A3DC3">
        <w:rPr>
          <w:rFonts w:ascii="Times New Roman" w:hAnsi="Times New Roman" w:cs="Times New Roman"/>
          <w:sz w:val="24"/>
          <w:szCs w:val="24"/>
          <w:lang w:val="uk-UA"/>
        </w:rPr>
        <w:t>Корея</w:t>
      </w:r>
      <w:r w:rsidR="000A3DC3" w:rsidRPr="000A3DC3">
        <w:rPr>
          <w:rFonts w:ascii="Times New Roman" w:hAnsi="Times New Roman" w:cs="Times New Roman"/>
          <w:sz w:val="24"/>
          <w:szCs w:val="24"/>
          <w:lang w:val="uk-UA"/>
        </w:rPr>
        <w:t>);</w:t>
      </w:r>
      <w:r w:rsidR="000A3DC3">
        <w:rPr>
          <w:rFonts w:ascii="Times New Roman" w:hAnsi="Times New Roman" w:cs="Times New Roman"/>
          <w:sz w:val="24"/>
          <w:szCs w:val="24"/>
          <w:lang w:val="uk-UA"/>
        </w:rPr>
        <w:t xml:space="preserve"> </w:t>
      </w:r>
      <w:r w:rsidR="000A3DC3" w:rsidRPr="000A3DC3">
        <w:rPr>
          <w:rFonts w:ascii="Times New Roman" w:hAnsi="Times New Roman" w:cs="Times New Roman"/>
          <w:sz w:val="24"/>
          <w:szCs w:val="24"/>
          <w:lang w:val="uk-UA"/>
        </w:rPr>
        <w:t>“</w:t>
      </w:r>
      <w:proofErr w:type="spellStart"/>
      <w:r w:rsidR="000A3DC3">
        <w:rPr>
          <w:rFonts w:ascii="Times New Roman" w:hAnsi="Times New Roman" w:cs="Times New Roman"/>
          <w:sz w:val="24"/>
          <w:szCs w:val="24"/>
          <w:lang w:val="uk-UA"/>
        </w:rPr>
        <w:t>Колокшанський</w:t>
      </w:r>
      <w:proofErr w:type="spellEnd"/>
      <w:r w:rsidR="000A3DC3">
        <w:rPr>
          <w:rFonts w:ascii="Times New Roman" w:hAnsi="Times New Roman" w:cs="Times New Roman"/>
          <w:sz w:val="24"/>
          <w:szCs w:val="24"/>
          <w:lang w:val="uk-UA"/>
        </w:rPr>
        <w:t xml:space="preserve"> авто агрегатний завод</w:t>
      </w:r>
      <w:r w:rsidR="000A3DC3" w:rsidRPr="000A3DC3">
        <w:rPr>
          <w:rFonts w:ascii="Times New Roman" w:hAnsi="Times New Roman" w:cs="Times New Roman"/>
          <w:sz w:val="24"/>
          <w:szCs w:val="24"/>
          <w:lang w:val="uk-UA"/>
        </w:rPr>
        <w:t>”</w:t>
      </w:r>
      <w:r w:rsidR="000A3DC3">
        <w:rPr>
          <w:rFonts w:ascii="Times New Roman" w:hAnsi="Times New Roman" w:cs="Times New Roman"/>
          <w:sz w:val="24"/>
          <w:szCs w:val="24"/>
          <w:lang w:val="uk-UA"/>
        </w:rPr>
        <w:t xml:space="preserve">, </w:t>
      </w:r>
      <w:r w:rsidR="000A3DC3" w:rsidRPr="000A3DC3">
        <w:rPr>
          <w:rFonts w:ascii="Times New Roman" w:hAnsi="Times New Roman" w:cs="Times New Roman"/>
          <w:sz w:val="24"/>
          <w:szCs w:val="24"/>
          <w:lang w:val="uk-UA"/>
        </w:rPr>
        <w:t>“</w:t>
      </w:r>
      <w:proofErr w:type="spellStart"/>
      <w:r w:rsidR="000A3DC3">
        <w:rPr>
          <w:rFonts w:ascii="Times New Roman" w:hAnsi="Times New Roman" w:cs="Times New Roman"/>
          <w:sz w:val="24"/>
          <w:szCs w:val="24"/>
          <w:lang w:val="uk-UA"/>
        </w:rPr>
        <w:t>Уф</w:t>
      </w:r>
      <w:r w:rsidR="005446B5">
        <w:rPr>
          <w:rFonts w:ascii="Times New Roman" w:hAnsi="Times New Roman" w:cs="Times New Roman"/>
          <w:sz w:val="24"/>
          <w:szCs w:val="24"/>
          <w:lang w:val="uk-UA"/>
        </w:rPr>
        <w:t>а</w:t>
      </w:r>
      <w:r w:rsidR="000A3DC3">
        <w:rPr>
          <w:rFonts w:ascii="Times New Roman" w:hAnsi="Times New Roman" w:cs="Times New Roman"/>
          <w:sz w:val="24"/>
          <w:szCs w:val="24"/>
          <w:lang w:val="uk-UA"/>
        </w:rPr>
        <w:t>дормаш</w:t>
      </w:r>
      <w:proofErr w:type="spellEnd"/>
      <w:r w:rsidR="000A3DC3" w:rsidRPr="000A3DC3">
        <w:rPr>
          <w:rFonts w:ascii="Times New Roman" w:hAnsi="Times New Roman" w:cs="Times New Roman"/>
          <w:sz w:val="24"/>
          <w:szCs w:val="24"/>
          <w:lang w:val="uk-UA"/>
        </w:rPr>
        <w:t>”</w:t>
      </w:r>
      <w:r w:rsidR="000A3DC3">
        <w:rPr>
          <w:rFonts w:ascii="Times New Roman" w:hAnsi="Times New Roman" w:cs="Times New Roman"/>
          <w:sz w:val="24"/>
          <w:szCs w:val="24"/>
          <w:lang w:val="uk-UA"/>
        </w:rPr>
        <w:t xml:space="preserve"> (Росія) </w:t>
      </w:r>
      <w:r w:rsidR="008770BC">
        <w:rPr>
          <w:rFonts w:ascii="Times New Roman" w:hAnsi="Times New Roman" w:cs="Times New Roman"/>
          <w:sz w:val="24"/>
          <w:szCs w:val="24"/>
          <w:lang w:val="uk-UA"/>
        </w:rPr>
        <w:t>та інші.</w:t>
      </w:r>
    </w:p>
    <w:p w14:paraId="2AC75861" w14:textId="77777777" w:rsidR="007B7C0A" w:rsidRDefault="008770BC" w:rsidP="007B7C0A">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Продукція </w:t>
      </w:r>
      <w:r w:rsidR="00E61961">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ПрАТ</w:t>
      </w:r>
      <w:proofErr w:type="spellEnd"/>
      <w:r>
        <w:rPr>
          <w:rFonts w:ascii="Times New Roman" w:hAnsi="Times New Roman" w:cs="Times New Roman"/>
          <w:sz w:val="24"/>
          <w:szCs w:val="24"/>
          <w:lang w:val="uk-UA"/>
        </w:rPr>
        <w:t xml:space="preserve"> </w:t>
      </w:r>
      <w:r w:rsidRPr="008770BC">
        <w:rPr>
          <w:rFonts w:ascii="Times New Roman" w:hAnsi="Times New Roman" w:cs="Times New Roman"/>
          <w:sz w:val="24"/>
          <w:szCs w:val="24"/>
          <w:lang w:val="uk-UA"/>
        </w:rPr>
        <w:t>“</w:t>
      </w:r>
      <w:proofErr w:type="spellStart"/>
      <w:r>
        <w:rPr>
          <w:rFonts w:ascii="Times New Roman" w:hAnsi="Times New Roman" w:cs="Times New Roman"/>
          <w:sz w:val="24"/>
          <w:szCs w:val="24"/>
          <w:lang w:val="uk-UA"/>
        </w:rPr>
        <w:t>Кредмаш</w:t>
      </w:r>
      <w:proofErr w:type="spellEnd"/>
      <w:r w:rsidRPr="008770BC">
        <w:rPr>
          <w:rFonts w:ascii="Times New Roman" w:hAnsi="Times New Roman" w:cs="Times New Roman"/>
          <w:sz w:val="24"/>
          <w:szCs w:val="24"/>
          <w:lang w:val="uk-UA"/>
        </w:rPr>
        <w:t>”</w:t>
      </w:r>
      <w:r>
        <w:rPr>
          <w:rFonts w:ascii="Times New Roman" w:hAnsi="Times New Roman" w:cs="Times New Roman"/>
          <w:sz w:val="24"/>
          <w:szCs w:val="24"/>
          <w:lang w:val="uk-UA"/>
        </w:rPr>
        <w:t xml:space="preserve"> займає гідне місце на ринку </w:t>
      </w:r>
      <w:proofErr w:type="spellStart"/>
      <w:r>
        <w:rPr>
          <w:rFonts w:ascii="Times New Roman" w:hAnsi="Times New Roman" w:cs="Times New Roman"/>
          <w:sz w:val="24"/>
          <w:szCs w:val="24"/>
          <w:lang w:val="uk-UA"/>
        </w:rPr>
        <w:t>дорожньо-будівельної</w:t>
      </w:r>
      <w:proofErr w:type="spellEnd"/>
      <w:r>
        <w:rPr>
          <w:rFonts w:ascii="Times New Roman" w:hAnsi="Times New Roman" w:cs="Times New Roman"/>
          <w:sz w:val="24"/>
          <w:szCs w:val="24"/>
          <w:lang w:val="uk-UA"/>
        </w:rPr>
        <w:t xml:space="preserve"> техніки за рахунок співвідношення </w:t>
      </w:r>
      <w:r w:rsidRPr="008770BC">
        <w:rPr>
          <w:rFonts w:ascii="Times New Roman" w:hAnsi="Times New Roman" w:cs="Times New Roman"/>
          <w:sz w:val="24"/>
          <w:szCs w:val="24"/>
          <w:lang w:val="uk-UA"/>
        </w:rPr>
        <w:t>“</w:t>
      </w:r>
      <w:r>
        <w:rPr>
          <w:rFonts w:ascii="Times New Roman" w:hAnsi="Times New Roman" w:cs="Times New Roman"/>
          <w:sz w:val="24"/>
          <w:szCs w:val="24"/>
          <w:lang w:val="uk-UA"/>
        </w:rPr>
        <w:t>ціна-якість</w:t>
      </w:r>
      <w:r w:rsidRPr="008770BC">
        <w:rPr>
          <w:rFonts w:ascii="Times New Roman" w:hAnsi="Times New Roman" w:cs="Times New Roman"/>
          <w:sz w:val="24"/>
          <w:szCs w:val="24"/>
          <w:lang w:val="uk-UA"/>
        </w:rPr>
        <w:t>”</w:t>
      </w:r>
      <w:r>
        <w:rPr>
          <w:rFonts w:ascii="Times New Roman" w:hAnsi="Times New Roman" w:cs="Times New Roman"/>
          <w:sz w:val="24"/>
          <w:szCs w:val="24"/>
          <w:lang w:val="uk-UA"/>
        </w:rPr>
        <w:t>.</w:t>
      </w:r>
    </w:p>
    <w:p w14:paraId="3C9642BA" w14:textId="77777777" w:rsidR="008770BC" w:rsidRDefault="008770BC" w:rsidP="007B7C0A">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власній діяльності Товариство використовує нормативний метод ціноутворення з елементами </w:t>
      </w:r>
      <w:proofErr w:type="spellStart"/>
      <w:r>
        <w:rPr>
          <w:rFonts w:ascii="Times New Roman" w:hAnsi="Times New Roman" w:cs="Times New Roman"/>
          <w:sz w:val="24"/>
          <w:szCs w:val="24"/>
          <w:lang w:val="uk-UA"/>
        </w:rPr>
        <w:t>позаказного</w:t>
      </w:r>
      <w:proofErr w:type="spellEnd"/>
      <w:r>
        <w:rPr>
          <w:rFonts w:ascii="Times New Roman" w:hAnsi="Times New Roman" w:cs="Times New Roman"/>
          <w:sz w:val="24"/>
          <w:szCs w:val="24"/>
          <w:lang w:val="uk-UA"/>
        </w:rPr>
        <w:t>. Протягом 20</w:t>
      </w:r>
      <w:r w:rsidR="008F2576">
        <w:rPr>
          <w:rFonts w:ascii="Times New Roman" w:hAnsi="Times New Roman" w:cs="Times New Roman"/>
          <w:sz w:val="24"/>
          <w:szCs w:val="24"/>
          <w:lang w:val="uk-UA"/>
        </w:rPr>
        <w:t>2</w:t>
      </w:r>
      <w:r w:rsidR="00797D06">
        <w:rPr>
          <w:rFonts w:ascii="Times New Roman" w:hAnsi="Times New Roman" w:cs="Times New Roman"/>
          <w:sz w:val="24"/>
          <w:szCs w:val="24"/>
          <w:lang w:val="uk-UA"/>
        </w:rPr>
        <w:t>1</w:t>
      </w:r>
      <w:r>
        <w:rPr>
          <w:rFonts w:ascii="Times New Roman" w:hAnsi="Times New Roman" w:cs="Times New Roman"/>
          <w:sz w:val="24"/>
          <w:szCs w:val="24"/>
          <w:lang w:val="uk-UA"/>
        </w:rPr>
        <w:t xml:space="preserve"> року ціни на </w:t>
      </w:r>
      <w:r w:rsidR="008F2576">
        <w:rPr>
          <w:rFonts w:ascii="Times New Roman" w:hAnsi="Times New Roman" w:cs="Times New Roman"/>
          <w:sz w:val="24"/>
          <w:szCs w:val="24"/>
          <w:lang w:val="uk-UA"/>
        </w:rPr>
        <w:t xml:space="preserve">продукцію, що виготовляється </w:t>
      </w:r>
      <w:r w:rsidR="00797D06">
        <w:rPr>
          <w:rFonts w:ascii="Times New Roman" w:hAnsi="Times New Roman" w:cs="Times New Roman"/>
          <w:sz w:val="24"/>
          <w:szCs w:val="24"/>
          <w:lang w:val="uk-UA"/>
        </w:rPr>
        <w:t>зросли        від 5 до 15%</w:t>
      </w:r>
      <w:r w:rsidR="00C44817">
        <w:rPr>
          <w:rFonts w:ascii="Times New Roman" w:hAnsi="Times New Roman" w:cs="Times New Roman"/>
          <w:sz w:val="24"/>
          <w:szCs w:val="24"/>
          <w:lang w:val="uk-UA"/>
        </w:rPr>
        <w:t>.</w:t>
      </w:r>
    </w:p>
    <w:p w14:paraId="6B8AA9F7" w14:textId="77777777" w:rsidR="00C44817" w:rsidRDefault="00C44817" w:rsidP="007B7C0A">
      <w:pPr>
        <w:pStyle w:val="a3"/>
        <w:spacing w:line="240" w:lineRule="auto"/>
        <w:ind w:left="0" w:firstLine="426"/>
        <w:jc w:val="both"/>
        <w:rPr>
          <w:rFonts w:ascii="Times New Roman" w:hAnsi="Times New Roman" w:cs="Times New Roman"/>
          <w:sz w:val="24"/>
          <w:szCs w:val="24"/>
          <w:lang w:val="uk-UA"/>
        </w:rPr>
      </w:pPr>
    </w:p>
    <w:p w14:paraId="41A7651D" w14:textId="77777777" w:rsidR="00C44817" w:rsidRDefault="00C44817" w:rsidP="00C44817">
      <w:pPr>
        <w:pStyle w:val="a3"/>
        <w:numPr>
          <w:ilvl w:val="0"/>
          <w:numId w:val="1"/>
        </w:numPr>
        <w:spacing w:line="240" w:lineRule="auto"/>
        <w:jc w:val="center"/>
        <w:rPr>
          <w:rFonts w:ascii="Times New Roman" w:hAnsi="Times New Roman" w:cs="Times New Roman"/>
          <w:b/>
          <w:i/>
          <w:sz w:val="24"/>
          <w:szCs w:val="24"/>
          <w:lang w:val="uk-UA"/>
        </w:rPr>
      </w:pPr>
      <w:r w:rsidRPr="00C44817">
        <w:rPr>
          <w:rFonts w:ascii="Times New Roman" w:hAnsi="Times New Roman" w:cs="Times New Roman"/>
          <w:b/>
          <w:i/>
          <w:sz w:val="24"/>
          <w:szCs w:val="24"/>
          <w:lang w:val="uk-UA"/>
        </w:rPr>
        <w:t>Результати діяльності</w:t>
      </w:r>
    </w:p>
    <w:p w14:paraId="4DDED117" w14:textId="77777777" w:rsidR="00C44817" w:rsidRDefault="00C44817" w:rsidP="00C44817">
      <w:pPr>
        <w:pStyle w:val="a3"/>
        <w:spacing w:line="240" w:lineRule="auto"/>
        <w:rPr>
          <w:rFonts w:ascii="Times New Roman" w:hAnsi="Times New Roman" w:cs="Times New Roman"/>
          <w:b/>
          <w:i/>
          <w:sz w:val="24"/>
          <w:szCs w:val="24"/>
          <w:lang w:val="uk-UA"/>
        </w:rPr>
      </w:pPr>
    </w:p>
    <w:p w14:paraId="78084B19" w14:textId="77777777" w:rsidR="00C44817" w:rsidRDefault="00C44817" w:rsidP="00C44817">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В 20</w:t>
      </w:r>
      <w:r w:rsidR="008F2576">
        <w:rPr>
          <w:rFonts w:ascii="Times New Roman" w:hAnsi="Times New Roman" w:cs="Times New Roman"/>
          <w:sz w:val="24"/>
          <w:szCs w:val="24"/>
          <w:lang w:val="uk-UA"/>
        </w:rPr>
        <w:t>2</w:t>
      </w:r>
      <w:r w:rsidR="00797D06">
        <w:rPr>
          <w:rFonts w:ascii="Times New Roman" w:hAnsi="Times New Roman" w:cs="Times New Roman"/>
          <w:sz w:val="24"/>
          <w:szCs w:val="24"/>
          <w:lang w:val="uk-UA"/>
        </w:rPr>
        <w:t>1</w:t>
      </w:r>
      <w:r>
        <w:rPr>
          <w:rFonts w:ascii="Times New Roman" w:hAnsi="Times New Roman" w:cs="Times New Roman"/>
          <w:sz w:val="24"/>
          <w:szCs w:val="24"/>
          <w:lang w:val="uk-UA"/>
        </w:rPr>
        <w:t xml:space="preserve"> році Товариство працювало стабільно, про що свідчить </w:t>
      </w:r>
      <w:r w:rsidR="008F2576">
        <w:rPr>
          <w:rFonts w:ascii="Times New Roman" w:hAnsi="Times New Roman" w:cs="Times New Roman"/>
          <w:sz w:val="24"/>
          <w:szCs w:val="24"/>
          <w:lang w:val="uk-UA"/>
        </w:rPr>
        <w:t>збільшення</w:t>
      </w:r>
      <w:r>
        <w:rPr>
          <w:rFonts w:ascii="Times New Roman" w:hAnsi="Times New Roman" w:cs="Times New Roman"/>
          <w:sz w:val="24"/>
          <w:szCs w:val="24"/>
          <w:lang w:val="uk-UA"/>
        </w:rPr>
        <w:t xml:space="preserve"> обсягів виробництва.</w:t>
      </w:r>
    </w:p>
    <w:p w14:paraId="713605ED" w14:textId="77777777" w:rsidR="00C44817" w:rsidRDefault="00C44817" w:rsidP="00C44817">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Структура виробництва в порівнянні з 20</w:t>
      </w:r>
      <w:r w:rsidR="00797D06">
        <w:rPr>
          <w:rFonts w:ascii="Times New Roman" w:hAnsi="Times New Roman" w:cs="Times New Roman"/>
          <w:sz w:val="24"/>
          <w:szCs w:val="24"/>
          <w:lang w:val="uk-UA"/>
        </w:rPr>
        <w:t>20</w:t>
      </w:r>
      <w:r>
        <w:rPr>
          <w:rFonts w:ascii="Times New Roman" w:hAnsi="Times New Roman" w:cs="Times New Roman"/>
          <w:sz w:val="24"/>
          <w:szCs w:val="24"/>
          <w:lang w:val="uk-UA"/>
        </w:rPr>
        <w:t xml:space="preserve"> роком наведена в таблиці №1.</w:t>
      </w:r>
    </w:p>
    <w:p w14:paraId="408E3B13" w14:textId="77777777" w:rsidR="00C22977" w:rsidRPr="00C22977" w:rsidRDefault="00C22977" w:rsidP="00C22977">
      <w:pPr>
        <w:suppressAutoHyphens/>
        <w:spacing w:after="0" w:line="240" w:lineRule="auto"/>
        <w:jc w:val="right"/>
        <w:rPr>
          <w:rFonts w:ascii="Times New Roman" w:eastAsia="Times New Roman" w:hAnsi="Times New Roman" w:cs="Times New Roman"/>
          <w:b/>
          <w:bCs/>
          <w:sz w:val="24"/>
          <w:szCs w:val="27"/>
          <w:lang w:val="uk-UA" w:eastAsia="zh-CN"/>
        </w:rPr>
      </w:pPr>
      <w:r w:rsidRPr="00C22977">
        <w:rPr>
          <w:rFonts w:ascii="Times New Roman" w:eastAsia="Times New Roman" w:hAnsi="Times New Roman" w:cs="Times New Roman"/>
          <w:b/>
          <w:bCs/>
          <w:i/>
          <w:iCs/>
          <w:sz w:val="24"/>
          <w:szCs w:val="23"/>
          <w:lang w:val="uk-UA" w:eastAsia="zh-CN"/>
        </w:rPr>
        <w:t>Таблиця № 1</w:t>
      </w:r>
      <w:r w:rsidRPr="00C22977">
        <w:rPr>
          <w:rFonts w:ascii="Times New Roman" w:eastAsia="Times New Roman" w:hAnsi="Times New Roman" w:cs="Times New Roman"/>
          <w:b/>
          <w:bCs/>
          <w:sz w:val="24"/>
          <w:szCs w:val="27"/>
          <w:lang w:val="uk-UA" w:eastAsia="zh-CN"/>
        </w:rPr>
        <w:t>.</w:t>
      </w:r>
    </w:p>
    <w:p w14:paraId="2B7D29FC" w14:textId="77777777" w:rsidR="00C22977" w:rsidRPr="00C22977" w:rsidRDefault="00C22977" w:rsidP="00C22977">
      <w:pPr>
        <w:suppressAutoHyphens/>
        <w:spacing w:after="0" w:line="240" w:lineRule="auto"/>
        <w:jc w:val="right"/>
        <w:rPr>
          <w:rFonts w:ascii="Times New Roman" w:eastAsia="Times New Roman" w:hAnsi="Times New Roman" w:cs="Times New Roman"/>
          <w:b/>
          <w:bCs/>
          <w:sz w:val="28"/>
          <w:szCs w:val="28"/>
          <w:lang w:val="uk-UA" w:eastAsia="zh-CN"/>
        </w:rPr>
      </w:pPr>
    </w:p>
    <w:tbl>
      <w:tblPr>
        <w:tblW w:w="10914" w:type="dxa"/>
        <w:tblInd w:w="-459" w:type="dxa"/>
        <w:tblLayout w:type="fixed"/>
        <w:tblLook w:val="0000" w:firstRow="0" w:lastRow="0" w:firstColumn="0" w:lastColumn="0" w:noHBand="0" w:noVBand="0"/>
      </w:tblPr>
      <w:tblGrid>
        <w:gridCol w:w="555"/>
        <w:gridCol w:w="2989"/>
        <w:gridCol w:w="882"/>
        <w:gridCol w:w="1559"/>
        <w:gridCol w:w="1103"/>
        <w:gridCol w:w="1418"/>
        <w:gridCol w:w="1133"/>
        <w:gridCol w:w="1275"/>
      </w:tblGrid>
      <w:tr w:rsidR="00C22977" w:rsidRPr="00C22977" w14:paraId="7931CB5E" w14:textId="77777777" w:rsidTr="008C178E">
        <w:trPr>
          <w:trHeight w:val="1534"/>
        </w:trPr>
        <w:tc>
          <w:tcPr>
            <w:tcW w:w="555" w:type="dxa"/>
            <w:tcBorders>
              <w:top w:val="single" w:sz="4" w:space="0" w:color="000000"/>
              <w:left w:val="single" w:sz="4" w:space="0" w:color="000000"/>
              <w:bottom w:val="single" w:sz="4" w:space="0" w:color="000000"/>
            </w:tcBorders>
            <w:shd w:val="clear" w:color="auto" w:fill="auto"/>
            <w:vAlign w:val="center"/>
          </w:tcPr>
          <w:p w14:paraId="7BC07977" w14:textId="77777777" w:rsidR="00C22977" w:rsidRPr="00C22977" w:rsidRDefault="00C22977" w:rsidP="00C22977">
            <w:pPr>
              <w:suppressAutoHyphens/>
              <w:spacing w:after="0" w:line="240" w:lineRule="auto"/>
              <w:jc w:val="center"/>
              <w:rPr>
                <w:rFonts w:ascii="Times New Roman" w:eastAsia="Times New Roman" w:hAnsi="Times New Roman" w:cs="Times New Roman"/>
                <w:b/>
                <w:bCs/>
                <w:sz w:val="24"/>
                <w:szCs w:val="24"/>
                <w:lang w:eastAsia="zh-CN"/>
              </w:rPr>
            </w:pPr>
            <w:r w:rsidRPr="00C22977">
              <w:rPr>
                <w:rFonts w:ascii="Times New Roman" w:eastAsia="Times New Roman" w:hAnsi="Times New Roman" w:cs="Times New Roman"/>
                <w:b/>
                <w:bCs/>
                <w:sz w:val="24"/>
                <w:szCs w:val="24"/>
                <w:lang w:val="uk-UA" w:eastAsia="zh-CN"/>
              </w:rPr>
              <w:t>№ п/п</w:t>
            </w:r>
          </w:p>
        </w:tc>
        <w:tc>
          <w:tcPr>
            <w:tcW w:w="2989" w:type="dxa"/>
            <w:tcBorders>
              <w:top w:val="single" w:sz="4" w:space="0" w:color="000000"/>
              <w:left w:val="single" w:sz="4" w:space="0" w:color="000000"/>
              <w:bottom w:val="single" w:sz="4" w:space="0" w:color="000000"/>
            </w:tcBorders>
            <w:shd w:val="clear" w:color="auto" w:fill="auto"/>
            <w:vAlign w:val="center"/>
          </w:tcPr>
          <w:p w14:paraId="2200D107" w14:textId="77777777" w:rsidR="00C22977" w:rsidRPr="00C22977" w:rsidRDefault="00C22977" w:rsidP="00C22977">
            <w:pPr>
              <w:keepNext/>
              <w:numPr>
                <w:ilvl w:val="4"/>
                <w:numId w:val="0"/>
              </w:numPr>
              <w:tabs>
                <w:tab w:val="num" w:pos="0"/>
              </w:tabs>
              <w:suppressAutoHyphens/>
              <w:spacing w:after="0" w:line="240" w:lineRule="auto"/>
              <w:ind w:left="1008" w:hanging="1008"/>
              <w:jc w:val="center"/>
              <w:outlineLvl w:val="4"/>
              <w:rPr>
                <w:rFonts w:ascii="Times New Roman" w:eastAsia="Arial Unicode MS" w:hAnsi="Times New Roman" w:cs="Times New Roman"/>
                <w:b/>
                <w:bCs/>
                <w:sz w:val="24"/>
                <w:szCs w:val="24"/>
                <w:lang w:val="uk-UA" w:eastAsia="zh-CN"/>
              </w:rPr>
            </w:pPr>
            <w:r w:rsidRPr="00C22977">
              <w:rPr>
                <w:rFonts w:ascii="Times New Roman" w:eastAsia="Arial Unicode MS" w:hAnsi="Times New Roman" w:cs="Times New Roman"/>
                <w:b/>
                <w:bCs/>
                <w:sz w:val="24"/>
                <w:szCs w:val="24"/>
                <w:lang w:val="uk-UA" w:eastAsia="zh-CN"/>
              </w:rPr>
              <w:t>Найменування</w:t>
            </w:r>
          </w:p>
          <w:p w14:paraId="145FCAB1" w14:textId="77777777" w:rsidR="00C22977" w:rsidRPr="00C22977" w:rsidRDefault="00C22977" w:rsidP="00C22977">
            <w:pPr>
              <w:suppressAutoHyphens/>
              <w:spacing w:after="0" w:line="240" w:lineRule="auto"/>
              <w:jc w:val="center"/>
              <w:rPr>
                <w:rFonts w:ascii="Times New Roman" w:eastAsia="Times New Roman" w:hAnsi="Times New Roman" w:cs="Times New Roman"/>
                <w:b/>
                <w:bCs/>
                <w:sz w:val="24"/>
                <w:szCs w:val="24"/>
                <w:lang w:val="uk-UA" w:eastAsia="zh-CN"/>
              </w:rPr>
            </w:pPr>
            <w:r w:rsidRPr="00C22977">
              <w:rPr>
                <w:rFonts w:ascii="Times New Roman" w:eastAsia="Times New Roman" w:hAnsi="Times New Roman" w:cs="Times New Roman"/>
                <w:b/>
                <w:bCs/>
                <w:sz w:val="24"/>
                <w:szCs w:val="24"/>
                <w:lang w:val="uk-UA" w:eastAsia="zh-CN"/>
              </w:rPr>
              <w:t>продукції</w:t>
            </w:r>
          </w:p>
        </w:tc>
        <w:tc>
          <w:tcPr>
            <w:tcW w:w="882" w:type="dxa"/>
            <w:tcBorders>
              <w:top w:val="single" w:sz="4" w:space="0" w:color="000000"/>
              <w:left w:val="single" w:sz="4" w:space="0" w:color="000000"/>
              <w:bottom w:val="single" w:sz="4" w:space="0" w:color="000000"/>
            </w:tcBorders>
            <w:shd w:val="clear" w:color="auto" w:fill="auto"/>
            <w:vAlign w:val="center"/>
          </w:tcPr>
          <w:p w14:paraId="39EFB747" w14:textId="77777777" w:rsidR="00C22977" w:rsidRPr="00C22977" w:rsidRDefault="00C22977" w:rsidP="00C22977">
            <w:pPr>
              <w:suppressAutoHyphens/>
              <w:spacing w:after="0" w:line="240" w:lineRule="auto"/>
              <w:jc w:val="center"/>
              <w:rPr>
                <w:rFonts w:ascii="Times New Roman" w:eastAsia="Times New Roman" w:hAnsi="Times New Roman" w:cs="Times New Roman"/>
                <w:b/>
                <w:bCs/>
                <w:sz w:val="24"/>
                <w:szCs w:val="24"/>
                <w:lang w:val="uk-UA" w:eastAsia="zh-CN"/>
              </w:rPr>
            </w:pPr>
            <w:proofErr w:type="spellStart"/>
            <w:r w:rsidRPr="00C22977">
              <w:rPr>
                <w:rFonts w:ascii="Times New Roman" w:eastAsia="Times New Roman" w:hAnsi="Times New Roman" w:cs="Times New Roman"/>
                <w:b/>
                <w:bCs/>
                <w:sz w:val="24"/>
                <w:szCs w:val="24"/>
                <w:lang w:val="uk-UA" w:eastAsia="zh-CN"/>
              </w:rPr>
              <w:t>Оди-ниця</w:t>
            </w:r>
            <w:proofErr w:type="spellEnd"/>
            <w:r w:rsidRPr="00C22977">
              <w:rPr>
                <w:rFonts w:ascii="Times New Roman" w:eastAsia="Times New Roman" w:hAnsi="Times New Roman" w:cs="Times New Roman"/>
                <w:b/>
                <w:bCs/>
                <w:sz w:val="24"/>
                <w:szCs w:val="24"/>
                <w:lang w:val="uk-UA" w:eastAsia="zh-CN"/>
              </w:rPr>
              <w:t xml:space="preserve"> виміру</w:t>
            </w:r>
          </w:p>
        </w:tc>
        <w:tc>
          <w:tcPr>
            <w:tcW w:w="1559" w:type="dxa"/>
            <w:tcBorders>
              <w:top w:val="single" w:sz="4" w:space="0" w:color="000000"/>
              <w:left w:val="single" w:sz="4" w:space="0" w:color="000000"/>
              <w:bottom w:val="single" w:sz="4" w:space="0" w:color="000000"/>
            </w:tcBorders>
            <w:shd w:val="clear" w:color="auto" w:fill="auto"/>
            <w:vAlign w:val="center"/>
          </w:tcPr>
          <w:p w14:paraId="3C56E381" w14:textId="77777777" w:rsidR="00C22977" w:rsidRPr="00C22977" w:rsidRDefault="00C22977" w:rsidP="00C22977">
            <w:pPr>
              <w:suppressAutoHyphens/>
              <w:spacing w:after="0" w:line="240" w:lineRule="auto"/>
              <w:jc w:val="center"/>
              <w:rPr>
                <w:rFonts w:ascii="Times New Roman" w:eastAsia="Times New Roman" w:hAnsi="Times New Roman" w:cs="Times New Roman"/>
                <w:b/>
                <w:bCs/>
                <w:sz w:val="24"/>
                <w:szCs w:val="24"/>
                <w:lang w:val="uk-UA" w:eastAsia="zh-CN"/>
              </w:rPr>
            </w:pPr>
            <w:r w:rsidRPr="00C22977">
              <w:rPr>
                <w:rFonts w:ascii="Times New Roman" w:eastAsia="Times New Roman" w:hAnsi="Times New Roman" w:cs="Times New Roman"/>
                <w:b/>
                <w:bCs/>
                <w:sz w:val="24"/>
                <w:szCs w:val="24"/>
                <w:lang w:val="uk-UA" w:eastAsia="zh-CN"/>
              </w:rPr>
              <w:t>20</w:t>
            </w:r>
            <w:r w:rsidR="00797D06">
              <w:rPr>
                <w:rFonts w:ascii="Times New Roman" w:eastAsia="Times New Roman" w:hAnsi="Times New Roman" w:cs="Times New Roman"/>
                <w:b/>
                <w:bCs/>
                <w:sz w:val="24"/>
                <w:szCs w:val="24"/>
                <w:lang w:val="uk-UA" w:eastAsia="zh-CN"/>
              </w:rPr>
              <w:t>21</w:t>
            </w:r>
            <w:r w:rsidRPr="00C22977">
              <w:rPr>
                <w:rFonts w:ascii="Times New Roman" w:eastAsia="Times New Roman" w:hAnsi="Times New Roman" w:cs="Times New Roman"/>
                <w:b/>
                <w:bCs/>
                <w:sz w:val="24"/>
                <w:szCs w:val="24"/>
                <w:lang w:val="uk-UA" w:eastAsia="zh-CN"/>
              </w:rPr>
              <w:t>р.</w:t>
            </w:r>
          </w:p>
          <w:p w14:paraId="6C6294FE" w14:textId="77777777" w:rsidR="00C22977" w:rsidRPr="00C22977" w:rsidRDefault="00C22977" w:rsidP="00C22977">
            <w:pPr>
              <w:suppressAutoHyphens/>
              <w:spacing w:after="0" w:line="240" w:lineRule="auto"/>
              <w:jc w:val="center"/>
              <w:rPr>
                <w:rFonts w:ascii="Times New Roman" w:eastAsia="Times New Roman" w:hAnsi="Times New Roman" w:cs="Times New Roman"/>
                <w:b/>
                <w:bCs/>
                <w:sz w:val="24"/>
                <w:szCs w:val="24"/>
                <w:lang w:val="uk-UA" w:eastAsia="zh-CN"/>
              </w:rPr>
            </w:pPr>
            <w:r w:rsidRPr="00C22977">
              <w:rPr>
                <w:rFonts w:ascii="Times New Roman" w:eastAsia="Times New Roman" w:hAnsi="Times New Roman" w:cs="Times New Roman"/>
                <w:b/>
                <w:bCs/>
                <w:sz w:val="24"/>
                <w:szCs w:val="24"/>
                <w:lang w:val="uk-UA" w:eastAsia="zh-CN"/>
              </w:rPr>
              <w:t>звіт</w:t>
            </w:r>
          </w:p>
        </w:tc>
        <w:tc>
          <w:tcPr>
            <w:tcW w:w="1103" w:type="dxa"/>
            <w:tcBorders>
              <w:top w:val="single" w:sz="4" w:space="0" w:color="000000"/>
              <w:left w:val="single" w:sz="4" w:space="0" w:color="000000"/>
              <w:bottom w:val="single" w:sz="4" w:space="0" w:color="000000"/>
              <w:right w:val="single" w:sz="4" w:space="0" w:color="000000"/>
            </w:tcBorders>
          </w:tcPr>
          <w:p w14:paraId="1CFAB8E8" w14:textId="77777777" w:rsidR="008C178E" w:rsidRPr="00E94630" w:rsidRDefault="008C178E" w:rsidP="00C22977">
            <w:pPr>
              <w:suppressAutoHyphens/>
              <w:spacing w:after="0" w:line="240" w:lineRule="auto"/>
              <w:jc w:val="center"/>
              <w:rPr>
                <w:rFonts w:ascii="Times New Roman" w:eastAsia="Times New Roman" w:hAnsi="Times New Roman" w:cs="Times New Roman"/>
                <w:b/>
                <w:bCs/>
                <w:sz w:val="24"/>
                <w:szCs w:val="24"/>
                <w:lang w:val="uk-UA" w:eastAsia="zh-CN"/>
              </w:rPr>
            </w:pPr>
          </w:p>
          <w:p w14:paraId="59944DA8" w14:textId="77777777" w:rsidR="008C178E" w:rsidRPr="00E94630" w:rsidRDefault="008C178E" w:rsidP="00C22977">
            <w:pPr>
              <w:suppressAutoHyphens/>
              <w:spacing w:after="0" w:line="240" w:lineRule="auto"/>
              <w:jc w:val="center"/>
              <w:rPr>
                <w:rFonts w:ascii="Times New Roman" w:eastAsia="Times New Roman" w:hAnsi="Times New Roman" w:cs="Times New Roman"/>
                <w:b/>
                <w:bCs/>
                <w:sz w:val="24"/>
                <w:szCs w:val="24"/>
                <w:lang w:val="uk-UA" w:eastAsia="zh-CN"/>
              </w:rPr>
            </w:pPr>
          </w:p>
          <w:p w14:paraId="29741AC5" w14:textId="77777777" w:rsidR="008C178E" w:rsidRPr="00E94630" w:rsidRDefault="008C178E" w:rsidP="00C22977">
            <w:pPr>
              <w:suppressAutoHyphens/>
              <w:spacing w:after="0" w:line="240" w:lineRule="auto"/>
              <w:jc w:val="center"/>
              <w:rPr>
                <w:rFonts w:ascii="Times New Roman" w:eastAsia="Times New Roman" w:hAnsi="Times New Roman" w:cs="Times New Roman"/>
                <w:b/>
                <w:bCs/>
                <w:sz w:val="24"/>
                <w:szCs w:val="24"/>
                <w:lang w:val="uk-UA" w:eastAsia="zh-CN"/>
              </w:rPr>
            </w:pPr>
            <w:r w:rsidRPr="00E94630">
              <w:rPr>
                <w:rFonts w:ascii="Times New Roman" w:eastAsia="Times New Roman" w:hAnsi="Times New Roman" w:cs="Times New Roman"/>
                <w:b/>
                <w:bCs/>
                <w:sz w:val="24"/>
                <w:szCs w:val="24"/>
                <w:lang w:val="uk-UA" w:eastAsia="zh-CN"/>
              </w:rPr>
              <w:t>Питома вага у обсязі ,%</w:t>
            </w:r>
          </w:p>
        </w:tc>
        <w:tc>
          <w:tcPr>
            <w:tcW w:w="1418" w:type="dxa"/>
            <w:tcBorders>
              <w:top w:val="single" w:sz="4" w:space="0" w:color="000000"/>
              <w:left w:val="single" w:sz="4" w:space="0" w:color="000000"/>
              <w:bottom w:val="single" w:sz="4" w:space="0" w:color="000000"/>
            </w:tcBorders>
            <w:shd w:val="clear" w:color="auto" w:fill="auto"/>
            <w:vAlign w:val="center"/>
          </w:tcPr>
          <w:p w14:paraId="6633D141" w14:textId="77777777" w:rsidR="00C22977" w:rsidRPr="00C22977" w:rsidRDefault="00C22977" w:rsidP="00C22977">
            <w:pPr>
              <w:suppressAutoHyphens/>
              <w:spacing w:after="0" w:line="240" w:lineRule="auto"/>
              <w:jc w:val="center"/>
              <w:rPr>
                <w:rFonts w:ascii="Times New Roman" w:eastAsia="Times New Roman" w:hAnsi="Times New Roman" w:cs="Times New Roman"/>
                <w:b/>
                <w:bCs/>
                <w:sz w:val="24"/>
                <w:szCs w:val="24"/>
                <w:lang w:val="uk-UA" w:eastAsia="zh-CN"/>
              </w:rPr>
            </w:pPr>
            <w:r w:rsidRPr="00C22977">
              <w:rPr>
                <w:rFonts w:ascii="Times New Roman" w:eastAsia="Times New Roman" w:hAnsi="Times New Roman" w:cs="Times New Roman"/>
                <w:b/>
                <w:bCs/>
                <w:sz w:val="24"/>
                <w:szCs w:val="24"/>
                <w:lang w:val="uk-UA" w:eastAsia="zh-CN"/>
              </w:rPr>
              <w:t>20</w:t>
            </w:r>
            <w:r w:rsidR="008F2576">
              <w:rPr>
                <w:rFonts w:ascii="Times New Roman" w:eastAsia="Times New Roman" w:hAnsi="Times New Roman" w:cs="Times New Roman"/>
                <w:b/>
                <w:bCs/>
                <w:sz w:val="24"/>
                <w:szCs w:val="24"/>
                <w:lang w:val="uk-UA" w:eastAsia="zh-CN"/>
              </w:rPr>
              <w:t>20</w:t>
            </w:r>
            <w:r w:rsidRPr="00C22977">
              <w:rPr>
                <w:rFonts w:ascii="Times New Roman" w:eastAsia="Times New Roman" w:hAnsi="Times New Roman" w:cs="Times New Roman"/>
                <w:b/>
                <w:bCs/>
                <w:sz w:val="24"/>
                <w:szCs w:val="24"/>
                <w:lang w:val="uk-UA" w:eastAsia="zh-CN"/>
              </w:rPr>
              <w:t>р.</w:t>
            </w:r>
          </w:p>
          <w:p w14:paraId="6CEF94B6" w14:textId="77777777" w:rsidR="00C22977" w:rsidRPr="00C22977" w:rsidRDefault="00C22977" w:rsidP="00C22977">
            <w:pPr>
              <w:suppressAutoHyphens/>
              <w:spacing w:after="0" w:line="240" w:lineRule="auto"/>
              <w:jc w:val="center"/>
              <w:rPr>
                <w:rFonts w:ascii="Times New Roman" w:eastAsia="Times New Roman" w:hAnsi="Times New Roman" w:cs="Times New Roman"/>
                <w:b/>
                <w:bCs/>
                <w:sz w:val="24"/>
                <w:szCs w:val="24"/>
                <w:lang w:eastAsia="zh-CN"/>
              </w:rPr>
            </w:pPr>
            <w:r w:rsidRPr="00C22977">
              <w:rPr>
                <w:rFonts w:ascii="Times New Roman" w:eastAsia="Times New Roman" w:hAnsi="Times New Roman" w:cs="Times New Roman"/>
                <w:b/>
                <w:bCs/>
                <w:sz w:val="24"/>
                <w:szCs w:val="24"/>
                <w:lang w:val="uk-UA" w:eastAsia="zh-CN"/>
              </w:rPr>
              <w:t>звіт</w:t>
            </w:r>
          </w:p>
        </w:tc>
        <w:tc>
          <w:tcPr>
            <w:tcW w:w="1133" w:type="dxa"/>
            <w:tcBorders>
              <w:top w:val="single" w:sz="4" w:space="0" w:color="000000"/>
              <w:left w:val="single" w:sz="4" w:space="0" w:color="000000"/>
              <w:bottom w:val="single" w:sz="4" w:space="0" w:color="000000"/>
            </w:tcBorders>
          </w:tcPr>
          <w:p w14:paraId="3E28EBC0" w14:textId="77777777" w:rsidR="008C178E" w:rsidRPr="00E94630" w:rsidRDefault="008C178E" w:rsidP="00C22977">
            <w:pPr>
              <w:suppressAutoHyphens/>
              <w:spacing w:after="0" w:line="240" w:lineRule="auto"/>
              <w:jc w:val="center"/>
              <w:rPr>
                <w:rFonts w:ascii="Times New Roman" w:eastAsia="Times New Roman" w:hAnsi="Times New Roman" w:cs="Times New Roman"/>
                <w:b/>
                <w:bCs/>
                <w:sz w:val="24"/>
                <w:szCs w:val="24"/>
                <w:lang w:val="uk-UA" w:eastAsia="zh-CN"/>
              </w:rPr>
            </w:pPr>
          </w:p>
          <w:p w14:paraId="42E8F24D" w14:textId="77777777" w:rsidR="008C178E" w:rsidRPr="00E94630" w:rsidRDefault="008C178E" w:rsidP="00C22977">
            <w:pPr>
              <w:suppressAutoHyphens/>
              <w:spacing w:after="0" w:line="240" w:lineRule="auto"/>
              <w:jc w:val="center"/>
              <w:rPr>
                <w:rFonts w:ascii="Times New Roman" w:eastAsia="Times New Roman" w:hAnsi="Times New Roman" w:cs="Times New Roman"/>
                <w:b/>
                <w:bCs/>
                <w:sz w:val="24"/>
                <w:szCs w:val="24"/>
                <w:lang w:val="uk-UA" w:eastAsia="zh-CN"/>
              </w:rPr>
            </w:pPr>
          </w:p>
          <w:p w14:paraId="7DA44DBC" w14:textId="77777777" w:rsidR="00C22977" w:rsidRPr="00E94630" w:rsidRDefault="008C178E" w:rsidP="00C22977">
            <w:pPr>
              <w:suppressAutoHyphens/>
              <w:spacing w:after="0" w:line="240" w:lineRule="auto"/>
              <w:jc w:val="center"/>
              <w:rPr>
                <w:rFonts w:ascii="Times New Roman" w:eastAsia="Times New Roman" w:hAnsi="Times New Roman" w:cs="Times New Roman"/>
                <w:b/>
                <w:bCs/>
                <w:sz w:val="24"/>
                <w:szCs w:val="24"/>
                <w:lang w:eastAsia="zh-CN"/>
              </w:rPr>
            </w:pPr>
            <w:r w:rsidRPr="00E94630">
              <w:rPr>
                <w:rFonts w:ascii="Times New Roman" w:eastAsia="Times New Roman" w:hAnsi="Times New Roman" w:cs="Times New Roman"/>
                <w:b/>
                <w:bCs/>
                <w:sz w:val="24"/>
                <w:szCs w:val="24"/>
                <w:lang w:val="uk-UA" w:eastAsia="zh-CN"/>
              </w:rPr>
              <w:t>Питома вага у обсязі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7165E" w14:textId="77777777" w:rsidR="00C22977" w:rsidRPr="00C22977" w:rsidRDefault="00C22977" w:rsidP="00797D06">
            <w:pPr>
              <w:suppressAutoHyphens/>
              <w:spacing w:after="0" w:line="240" w:lineRule="auto"/>
              <w:jc w:val="center"/>
              <w:rPr>
                <w:rFonts w:ascii="Times New Roman" w:eastAsia="Times New Roman" w:hAnsi="Times New Roman" w:cs="Times New Roman"/>
                <w:sz w:val="28"/>
                <w:szCs w:val="20"/>
                <w:lang w:eastAsia="zh-CN"/>
              </w:rPr>
            </w:pPr>
            <w:proofErr w:type="spellStart"/>
            <w:r w:rsidRPr="00C22977">
              <w:rPr>
                <w:rFonts w:ascii="Times New Roman" w:eastAsia="Times New Roman" w:hAnsi="Times New Roman" w:cs="Times New Roman"/>
                <w:b/>
                <w:bCs/>
                <w:sz w:val="24"/>
                <w:szCs w:val="24"/>
                <w:lang w:eastAsia="zh-CN"/>
              </w:rPr>
              <w:t>Співвід-ношення</w:t>
            </w:r>
            <w:proofErr w:type="spellEnd"/>
            <w:r w:rsidRPr="00C22977">
              <w:rPr>
                <w:rFonts w:ascii="Times New Roman" w:eastAsia="Times New Roman" w:hAnsi="Times New Roman" w:cs="Times New Roman"/>
                <w:b/>
                <w:bCs/>
                <w:sz w:val="24"/>
                <w:szCs w:val="24"/>
                <w:lang w:eastAsia="zh-CN"/>
              </w:rPr>
              <w:t xml:space="preserve"> </w:t>
            </w:r>
            <w:r w:rsidRPr="00C22977">
              <w:rPr>
                <w:rFonts w:ascii="Times New Roman" w:eastAsia="Times New Roman" w:hAnsi="Times New Roman" w:cs="Times New Roman"/>
                <w:b/>
                <w:bCs/>
                <w:sz w:val="24"/>
                <w:szCs w:val="24"/>
                <w:lang w:val="uk-UA" w:eastAsia="zh-CN"/>
              </w:rPr>
              <w:t>20</w:t>
            </w:r>
            <w:r w:rsidR="008F2576">
              <w:rPr>
                <w:rFonts w:ascii="Times New Roman" w:eastAsia="Times New Roman" w:hAnsi="Times New Roman" w:cs="Times New Roman"/>
                <w:b/>
                <w:bCs/>
                <w:sz w:val="24"/>
                <w:szCs w:val="24"/>
                <w:lang w:val="uk-UA" w:eastAsia="zh-CN"/>
              </w:rPr>
              <w:t>2</w:t>
            </w:r>
            <w:r w:rsidR="00797D06">
              <w:rPr>
                <w:rFonts w:ascii="Times New Roman" w:eastAsia="Times New Roman" w:hAnsi="Times New Roman" w:cs="Times New Roman"/>
                <w:b/>
                <w:bCs/>
                <w:sz w:val="24"/>
                <w:szCs w:val="24"/>
                <w:lang w:val="uk-UA" w:eastAsia="zh-CN"/>
              </w:rPr>
              <w:t>1</w:t>
            </w:r>
            <w:r w:rsidRPr="00C22977">
              <w:rPr>
                <w:rFonts w:ascii="Times New Roman" w:eastAsia="Times New Roman" w:hAnsi="Times New Roman" w:cs="Times New Roman"/>
                <w:b/>
                <w:bCs/>
                <w:sz w:val="24"/>
                <w:szCs w:val="24"/>
                <w:lang w:val="uk-UA" w:eastAsia="zh-CN"/>
              </w:rPr>
              <w:t>р. до 20</w:t>
            </w:r>
            <w:r w:rsidR="00797D06">
              <w:rPr>
                <w:rFonts w:ascii="Times New Roman" w:eastAsia="Times New Roman" w:hAnsi="Times New Roman" w:cs="Times New Roman"/>
                <w:b/>
                <w:bCs/>
                <w:sz w:val="24"/>
                <w:szCs w:val="24"/>
                <w:lang w:val="uk-UA" w:eastAsia="zh-CN"/>
              </w:rPr>
              <w:t>20</w:t>
            </w:r>
            <w:r w:rsidRPr="00C22977">
              <w:rPr>
                <w:rFonts w:ascii="Times New Roman" w:eastAsia="Times New Roman" w:hAnsi="Times New Roman" w:cs="Times New Roman"/>
                <w:b/>
                <w:bCs/>
                <w:sz w:val="24"/>
                <w:szCs w:val="24"/>
                <w:lang w:val="uk-UA" w:eastAsia="zh-CN"/>
              </w:rPr>
              <w:t>р., %</w:t>
            </w:r>
          </w:p>
        </w:tc>
      </w:tr>
      <w:tr w:rsidR="00C22977" w:rsidRPr="00C22977" w14:paraId="56C1BD92" w14:textId="77777777" w:rsidTr="008C178E">
        <w:tc>
          <w:tcPr>
            <w:tcW w:w="555" w:type="dxa"/>
            <w:tcBorders>
              <w:top w:val="single" w:sz="4" w:space="0" w:color="000000"/>
              <w:left w:val="single" w:sz="4" w:space="0" w:color="000000"/>
              <w:bottom w:val="single" w:sz="4" w:space="0" w:color="000000"/>
            </w:tcBorders>
            <w:shd w:val="clear" w:color="auto" w:fill="auto"/>
          </w:tcPr>
          <w:p w14:paraId="0653D056" w14:textId="77777777" w:rsidR="00C22977" w:rsidRPr="00C22977" w:rsidRDefault="00C22977" w:rsidP="00C22977">
            <w:pPr>
              <w:suppressAutoHyphens/>
              <w:spacing w:after="0" w:line="240" w:lineRule="auto"/>
              <w:jc w:val="center"/>
              <w:rPr>
                <w:rFonts w:ascii="Times New Roman" w:eastAsia="Times New Roman" w:hAnsi="Times New Roman" w:cs="Times New Roman"/>
                <w:b/>
                <w:bCs/>
                <w:sz w:val="24"/>
                <w:szCs w:val="24"/>
                <w:lang w:val="uk-UA" w:eastAsia="zh-CN"/>
              </w:rPr>
            </w:pPr>
            <w:r w:rsidRPr="00C22977">
              <w:rPr>
                <w:rFonts w:ascii="Times New Roman" w:eastAsia="Times New Roman" w:hAnsi="Times New Roman" w:cs="Times New Roman"/>
                <w:b/>
                <w:bCs/>
                <w:sz w:val="24"/>
                <w:szCs w:val="24"/>
                <w:lang w:val="uk-UA" w:eastAsia="zh-CN"/>
              </w:rPr>
              <w:t>1</w:t>
            </w:r>
          </w:p>
        </w:tc>
        <w:tc>
          <w:tcPr>
            <w:tcW w:w="2989" w:type="dxa"/>
            <w:tcBorders>
              <w:top w:val="single" w:sz="4" w:space="0" w:color="000000"/>
              <w:left w:val="single" w:sz="4" w:space="0" w:color="000000"/>
              <w:bottom w:val="single" w:sz="4" w:space="0" w:color="000000"/>
            </w:tcBorders>
            <w:shd w:val="clear" w:color="auto" w:fill="auto"/>
          </w:tcPr>
          <w:p w14:paraId="586C1808" w14:textId="77777777" w:rsidR="00C22977" w:rsidRPr="00C22977" w:rsidRDefault="00C22977" w:rsidP="00C22977">
            <w:pPr>
              <w:suppressAutoHyphens/>
              <w:spacing w:after="0" w:line="240" w:lineRule="auto"/>
              <w:jc w:val="center"/>
              <w:rPr>
                <w:rFonts w:ascii="Times New Roman" w:eastAsia="Times New Roman" w:hAnsi="Times New Roman" w:cs="Times New Roman"/>
                <w:b/>
                <w:bCs/>
                <w:sz w:val="24"/>
                <w:szCs w:val="24"/>
                <w:lang w:val="uk-UA" w:eastAsia="zh-CN"/>
              </w:rPr>
            </w:pPr>
            <w:r w:rsidRPr="00C22977">
              <w:rPr>
                <w:rFonts w:ascii="Times New Roman" w:eastAsia="Times New Roman" w:hAnsi="Times New Roman" w:cs="Times New Roman"/>
                <w:b/>
                <w:bCs/>
                <w:sz w:val="24"/>
                <w:szCs w:val="24"/>
                <w:lang w:val="uk-UA" w:eastAsia="zh-CN"/>
              </w:rPr>
              <w:t>2</w:t>
            </w:r>
          </w:p>
        </w:tc>
        <w:tc>
          <w:tcPr>
            <w:tcW w:w="882" w:type="dxa"/>
            <w:tcBorders>
              <w:top w:val="single" w:sz="4" w:space="0" w:color="000000"/>
              <w:left w:val="single" w:sz="4" w:space="0" w:color="000000"/>
              <w:bottom w:val="single" w:sz="4" w:space="0" w:color="000000"/>
            </w:tcBorders>
            <w:shd w:val="clear" w:color="auto" w:fill="auto"/>
          </w:tcPr>
          <w:p w14:paraId="45E2CBDD" w14:textId="77777777" w:rsidR="00C22977" w:rsidRPr="00C22977" w:rsidRDefault="00C22977" w:rsidP="00C22977">
            <w:pPr>
              <w:suppressAutoHyphens/>
              <w:spacing w:after="0" w:line="240" w:lineRule="auto"/>
              <w:jc w:val="center"/>
              <w:rPr>
                <w:rFonts w:ascii="Times New Roman" w:eastAsia="Times New Roman" w:hAnsi="Times New Roman" w:cs="Times New Roman"/>
                <w:b/>
                <w:bCs/>
                <w:sz w:val="24"/>
                <w:szCs w:val="24"/>
                <w:lang w:val="uk-UA" w:eastAsia="zh-CN"/>
              </w:rPr>
            </w:pPr>
            <w:r w:rsidRPr="00C22977">
              <w:rPr>
                <w:rFonts w:ascii="Times New Roman" w:eastAsia="Times New Roman" w:hAnsi="Times New Roman" w:cs="Times New Roman"/>
                <w:b/>
                <w:bCs/>
                <w:sz w:val="24"/>
                <w:szCs w:val="24"/>
                <w:lang w:val="uk-UA" w:eastAsia="zh-CN"/>
              </w:rPr>
              <w:t>3</w:t>
            </w:r>
          </w:p>
        </w:tc>
        <w:tc>
          <w:tcPr>
            <w:tcW w:w="1559" w:type="dxa"/>
            <w:tcBorders>
              <w:top w:val="single" w:sz="4" w:space="0" w:color="000000"/>
              <w:left w:val="single" w:sz="4" w:space="0" w:color="000000"/>
              <w:bottom w:val="single" w:sz="4" w:space="0" w:color="000000"/>
            </w:tcBorders>
            <w:shd w:val="clear" w:color="auto" w:fill="auto"/>
          </w:tcPr>
          <w:p w14:paraId="28B3B8C6" w14:textId="77777777" w:rsidR="00C22977" w:rsidRPr="00C22977" w:rsidRDefault="00C22977" w:rsidP="00C22977">
            <w:pPr>
              <w:suppressAutoHyphens/>
              <w:spacing w:after="0" w:line="240" w:lineRule="auto"/>
              <w:jc w:val="center"/>
              <w:rPr>
                <w:rFonts w:ascii="Times New Roman" w:eastAsia="Times New Roman" w:hAnsi="Times New Roman" w:cs="Times New Roman"/>
                <w:b/>
                <w:bCs/>
                <w:sz w:val="24"/>
                <w:szCs w:val="24"/>
                <w:lang w:val="uk-UA" w:eastAsia="zh-CN"/>
              </w:rPr>
            </w:pPr>
            <w:r w:rsidRPr="00C22977">
              <w:rPr>
                <w:rFonts w:ascii="Times New Roman" w:eastAsia="Times New Roman" w:hAnsi="Times New Roman" w:cs="Times New Roman"/>
                <w:b/>
                <w:bCs/>
                <w:sz w:val="24"/>
                <w:szCs w:val="24"/>
                <w:lang w:val="uk-UA" w:eastAsia="zh-CN"/>
              </w:rPr>
              <w:t>4</w:t>
            </w:r>
          </w:p>
        </w:tc>
        <w:tc>
          <w:tcPr>
            <w:tcW w:w="1103" w:type="dxa"/>
            <w:tcBorders>
              <w:top w:val="single" w:sz="4" w:space="0" w:color="000000"/>
              <w:left w:val="single" w:sz="4" w:space="0" w:color="000000"/>
              <w:bottom w:val="single" w:sz="4" w:space="0" w:color="000000"/>
              <w:right w:val="single" w:sz="4" w:space="0" w:color="000000"/>
            </w:tcBorders>
          </w:tcPr>
          <w:p w14:paraId="11C45574" w14:textId="77777777" w:rsidR="00C22977" w:rsidRPr="00E94630" w:rsidRDefault="00C22977" w:rsidP="00C22977">
            <w:pPr>
              <w:suppressAutoHyphens/>
              <w:spacing w:after="0" w:line="240" w:lineRule="auto"/>
              <w:jc w:val="center"/>
              <w:rPr>
                <w:rFonts w:ascii="Times New Roman" w:eastAsia="Times New Roman" w:hAnsi="Times New Roman" w:cs="Times New Roman"/>
                <w:b/>
                <w:bCs/>
                <w:sz w:val="24"/>
                <w:szCs w:val="24"/>
                <w:lang w:val="uk-UA" w:eastAsia="zh-CN"/>
              </w:rPr>
            </w:pPr>
          </w:p>
        </w:tc>
        <w:tc>
          <w:tcPr>
            <w:tcW w:w="1418" w:type="dxa"/>
            <w:tcBorders>
              <w:top w:val="single" w:sz="4" w:space="0" w:color="000000"/>
              <w:left w:val="single" w:sz="4" w:space="0" w:color="000000"/>
              <w:bottom w:val="single" w:sz="4" w:space="0" w:color="000000"/>
            </w:tcBorders>
            <w:shd w:val="clear" w:color="auto" w:fill="auto"/>
          </w:tcPr>
          <w:p w14:paraId="340F0E98" w14:textId="77777777" w:rsidR="00C22977" w:rsidRPr="00C22977" w:rsidRDefault="00C22977" w:rsidP="00C22977">
            <w:pPr>
              <w:suppressAutoHyphens/>
              <w:spacing w:after="0" w:line="240" w:lineRule="auto"/>
              <w:jc w:val="center"/>
              <w:rPr>
                <w:rFonts w:ascii="Times New Roman" w:eastAsia="Times New Roman" w:hAnsi="Times New Roman" w:cs="Times New Roman"/>
                <w:b/>
                <w:bCs/>
                <w:sz w:val="24"/>
                <w:szCs w:val="24"/>
                <w:lang w:val="uk-UA" w:eastAsia="zh-CN"/>
              </w:rPr>
            </w:pPr>
            <w:r w:rsidRPr="00C22977">
              <w:rPr>
                <w:rFonts w:ascii="Times New Roman" w:eastAsia="Times New Roman" w:hAnsi="Times New Roman" w:cs="Times New Roman"/>
                <w:b/>
                <w:bCs/>
                <w:sz w:val="24"/>
                <w:szCs w:val="24"/>
                <w:lang w:val="uk-UA" w:eastAsia="zh-CN"/>
              </w:rPr>
              <w:t>5</w:t>
            </w:r>
          </w:p>
        </w:tc>
        <w:tc>
          <w:tcPr>
            <w:tcW w:w="1133" w:type="dxa"/>
            <w:tcBorders>
              <w:top w:val="single" w:sz="4" w:space="0" w:color="000000"/>
              <w:left w:val="single" w:sz="4" w:space="0" w:color="000000"/>
              <w:bottom w:val="single" w:sz="4" w:space="0" w:color="000000"/>
            </w:tcBorders>
          </w:tcPr>
          <w:p w14:paraId="40AFB3B0" w14:textId="77777777" w:rsidR="00C22977" w:rsidRPr="00E94630" w:rsidRDefault="00C22977" w:rsidP="00C22977">
            <w:pPr>
              <w:suppressAutoHyphens/>
              <w:spacing w:after="0" w:line="240" w:lineRule="auto"/>
              <w:jc w:val="center"/>
              <w:rPr>
                <w:rFonts w:ascii="Times New Roman" w:eastAsia="Times New Roman" w:hAnsi="Times New Roman" w:cs="Times New Roman"/>
                <w:b/>
                <w:bCs/>
                <w:sz w:val="24"/>
                <w:szCs w:val="24"/>
                <w:lang w:val="uk-UA"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F8D31F1" w14:textId="77777777" w:rsidR="00C22977" w:rsidRPr="00C22977" w:rsidRDefault="00C22977" w:rsidP="00C22977">
            <w:pPr>
              <w:suppressAutoHyphens/>
              <w:spacing w:after="0" w:line="240" w:lineRule="auto"/>
              <w:jc w:val="center"/>
              <w:rPr>
                <w:rFonts w:ascii="Times New Roman" w:eastAsia="Times New Roman" w:hAnsi="Times New Roman" w:cs="Times New Roman"/>
                <w:sz w:val="24"/>
                <w:szCs w:val="24"/>
                <w:lang w:eastAsia="zh-CN"/>
              </w:rPr>
            </w:pPr>
            <w:r w:rsidRPr="00C22977">
              <w:rPr>
                <w:rFonts w:ascii="Times New Roman" w:eastAsia="Times New Roman" w:hAnsi="Times New Roman" w:cs="Times New Roman"/>
                <w:b/>
                <w:bCs/>
                <w:sz w:val="24"/>
                <w:szCs w:val="24"/>
                <w:lang w:val="uk-UA" w:eastAsia="zh-CN"/>
              </w:rPr>
              <w:t>6</w:t>
            </w:r>
          </w:p>
        </w:tc>
      </w:tr>
      <w:tr w:rsidR="00C22977" w:rsidRPr="00C22977" w14:paraId="5780EA3E" w14:textId="77777777" w:rsidTr="008C178E">
        <w:trPr>
          <w:trHeight w:val="401"/>
        </w:trPr>
        <w:tc>
          <w:tcPr>
            <w:tcW w:w="555" w:type="dxa"/>
            <w:tcBorders>
              <w:top w:val="single" w:sz="4" w:space="0" w:color="000000"/>
              <w:left w:val="single" w:sz="4" w:space="0" w:color="000000"/>
            </w:tcBorders>
            <w:shd w:val="clear" w:color="auto" w:fill="auto"/>
          </w:tcPr>
          <w:p w14:paraId="61926DC4" w14:textId="77777777" w:rsidR="00C22977" w:rsidRPr="00C22977"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tc>
        <w:tc>
          <w:tcPr>
            <w:tcW w:w="2989" w:type="dxa"/>
            <w:tcBorders>
              <w:top w:val="single" w:sz="4" w:space="0" w:color="000000"/>
              <w:left w:val="single" w:sz="4" w:space="0" w:color="000000"/>
            </w:tcBorders>
            <w:shd w:val="clear" w:color="auto" w:fill="auto"/>
          </w:tcPr>
          <w:p w14:paraId="4989EF57" w14:textId="77777777" w:rsidR="00C22977" w:rsidRPr="00C22977" w:rsidRDefault="00C22977" w:rsidP="00C22977">
            <w:pPr>
              <w:suppressAutoHyphens/>
              <w:spacing w:after="0" w:line="240" w:lineRule="auto"/>
              <w:jc w:val="both"/>
              <w:rPr>
                <w:rFonts w:ascii="Times New Roman" w:eastAsia="Times New Roman" w:hAnsi="Times New Roman" w:cs="Times New Roman"/>
                <w:sz w:val="24"/>
                <w:szCs w:val="24"/>
                <w:lang w:val="uk-UA" w:eastAsia="zh-CN"/>
              </w:rPr>
            </w:pPr>
          </w:p>
        </w:tc>
        <w:tc>
          <w:tcPr>
            <w:tcW w:w="882" w:type="dxa"/>
            <w:tcBorders>
              <w:top w:val="single" w:sz="4" w:space="0" w:color="000000"/>
              <w:left w:val="single" w:sz="4" w:space="0" w:color="000000"/>
            </w:tcBorders>
            <w:shd w:val="clear" w:color="auto" w:fill="auto"/>
          </w:tcPr>
          <w:p w14:paraId="4BAFAF1A" w14:textId="77777777" w:rsidR="00C22977" w:rsidRPr="00C22977"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tc>
        <w:tc>
          <w:tcPr>
            <w:tcW w:w="1559" w:type="dxa"/>
            <w:tcBorders>
              <w:top w:val="single" w:sz="4" w:space="0" w:color="000000"/>
              <w:left w:val="single" w:sz="4" w:space="0" w:color="000000"/>
            </w:tcBorders>
            <w:shd w:val="clear" w:color="auto" w:fill="auto"/>
          </w:tcPr>
          <w:p w14:paraId="2DDD51C3" w14:textId="77777777" w:rsidR="00C22977" w:rsidRPr="00C22977" w:rsidRDefault="00C22977" w:rsidP="00C22977">
            <w:pPr>
              <w:suppressAutoHyphens/>
              <w:snapToGrid w:val="0"/>
              <w:spacing w:after="0" w:line="240" w:lineRule="auto"/>
              <w:jc w:val="both"/>
              <w:rPr>
                <w:rFonts w:ascii="Times New Roman" w:eastAsia="Times New Roman" w:hAnsi="Times New Roman" w:cs="Times New Roman"/>
                <w:sz w:val="24"/>
                <w:szCs w:val="24"/>
                <w:lang w:val="uk-UA" w:eastAsia="zh-CN"/>
              </w:rPr>
            </w:pPr>
          </w:p>
        </w:tc>
        <w:tc>
          <w:tcPr>
            <w:tcW w:w="1103" w:type="dxa"/>
            <w:tcBorders>
              <w:top w:val="single" w:sz="4" w:space="0" w:color="000000"/>
              <w:left w:val="single" w:sz="4" w:space="0" w:color="000000"/>
              <w:right w:val="single" w:sz="4" w:space="0" w:color="000000"/>
            </w:tcBorders>
          </w:tcPr>
          <w:p w14:paraId="1E966D19" w14:textId="77777777" w:rsidR="00C22977" w:rsidRPr="00E94630" w:rsidRDefault="00C22977" w:rsidP="00C22977">
            <w:pPr>
              <w:suppressAutoHyphens/>
              <w:snapToGrid w:val="0"/>
              <w:spacing w:after="0" w:line="240" w:lineRule="auto"/>
              <w:jc w:val="both"/>
              <w:rPr>
                <w:rFonts w:ascii="Times New Roman" w:eastAsia="Times New Roman" w:hAnsi="Times New Roman" w:cs="Times New Roman"/>
                <w:sz w:val="24"/>
                <w:szCs w:val="24"/>
                <w:lang w:val="uk-UA" w:eastAsia="zh-CN"/>
              </w:rPr>
            </w:pPr>
          </w:p>
        </w:tc>
        <w:tc>
          <w:tcPr>
            <w:tcW w:w="1418" w:type="dxa"/>
            <w:tcBorders>
              <w:top w:val="single" w:sz="4" w:space="0" w:color="000000"/>
              <w:left w:val="single" w:sz="4" w:space="0" w:color="000000"/>
            </w:tcBorders>
            <w:shd w:val="clear" w:color="auto" w:fill="auto"/>
          </w:tcPr>
          <w:p w14:paraId="0BE427F6" w14:textId="77777777" w:rsidR="00C22977" w:rsidRPr="00C22977" w:rsidRDefault="00C22977" w:rsidP="00C22977">
            <w:pPr>
              <w:suppressAutoHyphens/>
              <w:snapToGrid w:val="0"/>
              <w:spacing w:after="0" w:line="240" w:lineRule="auto"/>
              <w:jc w:val="both"/>
              <w:rPr>
                <w:rFonts w:ascii="Times New Roman" w:eastAsia="Times New Roman" w:hAnsi="Times New Roman" w:cs="Times New Roman"/>
                <w:sz w:val="24"/>
                <w:szCs w:val="24"/>
                <w:lang w:val="uk-UA" w:eastAsia="zh-CN"/>
              </w:rPr>
            </w:pPr>
          </w:p>
        </w:tc>
        <w:tc>
          <w:tcPr>
            <w:tcW w:w="1133" w:type="dxa"/>
            <w:tcBorders>
              <w:top w:val="single" w:sz="4" w:space="0" w:color="000000"/>
              <w:left w:val="single" w:sz="4" w:space="0" w:color="000000"/>
            </w:tcBorders>
          </w:tcPr>
          <w:p w14:paraId="4ADDAD9B" w14:textId="77777777" w:rsidR="00C22977" w:rsidRPr="00E94630" w:rsidRDefault="00C22977" w:rsidP="00C22977">
            <w:pPr>
              <w:suppressAutoHyphens/>
              <w:snapToGrid w:val="0"/>
              <w:spacing w:after="0" w:line="240" w:lineRule="auto"/>
              <w:jc w:val="both"/>
              <w:rPr>
                <w:rFonts w:ascii="Times New Roman" w:eastAsia="Times New Roman" w:hAnsi="Times New Roman" w:cs="Times New Roman"/>
                <w:sz w:val="24"/>
                <w:szCs w:val="24"/>
                <w:lang w:val="uk-UA" w:eastAsia="zh-CN"/>
              </w:rPr>
            </w:pPr>
          </w:p>
        </w:tc>
        <w:tc>
          <w:tcPr>
            <w:tcW w:w="1275" w:type="dxa"/>
            <w:tcBorders>
              <w:top w:val="single" w:sz="4" w:space="0" w:color="000000"/>
              <w:left w:val="single" w:sz="4" w:space="0" w:color="000000"/>
              <w:right w:val="single" w:sz="4" w:space="0" w:color="000000"/>
            </w:tcBorders>
            <w:shd w:val="clear" w:color="auto" w:fill="auto"/>
          </w:tcPr>
          <w:p w14:paraId="3559F7B7" w14:textId="77777777" w:rsidR="00C22977" w:rsidRPr="00C22977" w:rsidRDefault="00C22977" w:rsidP="00C22977">
            <w:pPr>
              <w:suppressAutoHyphens/>
              <w:snapToGrid w:val="0"/>
              <w:spacing w:after="0" w:line="240" w:lineRule="auto"/>
              <w:jc w:val="both"/>
              <w:rPr>
                <w:rFonts w:ascii="Times New Roman" w:eastAsia="Times New Roman" w:hAnsi="Times New Roman" w:cs="Times New Roman"/>
                <w:sz w:val="28"/>
                <w:szCs w:val="23"/>
                <w:lang w:val="uk-UA" w:eastAsia="zh-CN"/>
              </w:rPr>
            </w:pPr>
          </w:p>
        </w:tc>
      </w:tr>
      <w:tr w:rsidR="00C22977" w:rsidRPr="00C22977" w14:paraId="27E56CAD" w14:textId="77777777" w:rsidTr="008C178E">
        <w:trPr>
          <w:trHeight w:val="998"/>
        </w:trPr>
        <w:tc>
          <w:tcPr>
            <w:tcW w:w="555" w:type="dxa"/>
            <w:tcBorders>
              <w:left w:val="single" w:sz="4" w:space="0" w:color="000000"/>
              <w:bottom w:val="single" w:sz="4" w:space="0" w:color="000000"/>
            </w:tcBorders>
            <w:shd w:val="clear" w:color="auto" w:fill="auto"/>
          </w:tcPr>
          <w:p w14:paraId="07A7204C" w14:textId="77777777" w:rsidR="00C22977" w:rsidRPr="00C22977" w:rsidRDefault="00C22977" w:rsidP="00C22977">
            <w:pPr>
              <w:suppressAutoHyphens/>
              <w:spacing w:after="0" w:line="240" w:lineRule="auto"/>
              <w:jc w:val="center"/>
              <w:rPr>
                <w:rFonts w:ascii="Times New Roman" w:eastAsia="Times New Roman" w:hAnsi="Times New Roman" w:cs="Times New Roman"/>
                <w:sz w:val="24"/>
                <w:szCs w:val="24"/>
                <w:lang w:val="uk-UA" w:eastAsia="zh-CN"/>
              </w:rPr>
            </w:pPr>
            <w:r w:rsidRPr="00C22977">
              <w:rPr>
                <w:rFonts w:ascii="Times New Roman" w:eastAsia="Times New Roman" w:hAnsi="Times New Roman" w:cs="Times New Roman"/>
                <w:sz w:val="24"/>
                <w:szCs w:val="24"/>
                <w:lang w:val="uk-UA" w:eastAsia="zh-CN"/>
              </w:rPr>
              <w:t>1</w:t>
            </w:r>
          </w:p>
        </w:tc>
        <w:tc>
          <w:tcPr>
            <w:tcW w:w="2989" w:type="dxa"/>
            <w:tcBorders>
              <w:left w:val="single" w:sz="4" w:space="0" w:color="000000"/>
              <w:bottom w:val="single" w:sz="4" w:space="0" w:color="000000"/>
            </w:tcBorders>
            <w:shd w:val="clear" w:color="auto" w:fill="auto"/>
          </w:tcPr>
          <w:p w14:paraId="318EB9EF" w14:textId="77777777" w:rsidR="008C178E" w:rsidRPr="00E94630" w:rsidRDefault="008C178E" w:rsidP="008C178E">
            <w:pPr>
              <w:suppressAutoHyphens/>
              <w:spacing w:after="0" w:line="240" w:lineRule="auto"/>
              <w:jc w:val="both"/>
              <w:rPr>
                <w:rFonts w:ascii="Times New Roman" w:eastAsia="Times New Roman" w:hAnsi="Times New Roman" w:cs="Times New Roman"/>
                <w:sz w:val="24"/>
                <w:szCs w:val="24"/>
                <w:lang w:val="uk-UA" w:eastAsia="zh-CN"/>
              </w:rPr>
            </w:pPr>
            <w:r w:rsidRPr="00E94630">
              <w:rPr>
                <w:rFonts w:ascii="Times New Roman" w:eastAsia="Times New Roman" w:hAnsi="Times New Roman" w:cs="Times New Roman"/>
                <w:sz w:val="24"/>
                <w:szCs w:val="24"/>
                <w:lang w:val="uk-UA" w:eastAsia="zh-CN"/>
              </w:rPr>
              <w:t>У</w:t>
            </w:r>
            <w:r w:rsidRPr="00C22977">
              <w:rPr>
                <w:rFonts w:ascii="Times New Roman" w:eastAsia="Times New Roman" w:hAnsi="Times New Roman" w:cs="Times New Roman"/>
                <w:sz w:val="24"/>
                <w:szCs w:val="24"/>
                <w:lang w:val="uk-UA" w:eastAsia="zh-CN"/>
              </w:rPr>
              <w:t>становки</w:t>
            </w:r>
            <w:r w:rsidRPr="00E94630">
              <w:rPr>
                <w:rFonts w:ascii="Times New Roman" w:eastAsia="Times New Roman" w:hAnsi="Times New Roman" w:cs="Times New Roman"/>
                <w:sz w:val="24"/>
                <w:szCs w:val="24"/>
                <w:lang w:val="uk-UA" w:eastAsia="zh-CN"/>
              </w:rPr>
              <w:t xml:space="preserve"> </w:t>
            </w:r>
            <w:proofErr w:type="spellStart"/>
            <w:r w:rsidRPr="00E94630">
              <w:rPr>
                <w:rFonts w:ascii="Times New Roman" w:eastAsia="Times New Roman" w:hAnsi="Times New Roman" w:cs="Times New Roman"/>
                <w:sz w:val="24"/>
                <w:szCs w:val="24"/>
                <w:lang w:val="uk-UA" w:eastAsia="zh-CN"/>
              </w:rPr>
              <w:t>а</w:t>
            </w:r>
            <w:r w:rsidR="00C22977" w:rsidRPr="00C22977">
              <w:rPr>
                <w:rFonts w:ascii="Times New Roman" w:eastAsia="Times New Roman" w:hAnsi="Times New Roman" w:cs="Times New Roman"/>
                <w:sz w:val="24"/>
                <w:szCs w:val="24"/>
                <w:lang w:val="uk-UA" w:eastAsia="zh-CN"/>
              </w:rPr>
              <w:t>сфальто</w:t>
            </w:r>
            <w:proofErr w:type="spellEnd"/>
            <w:r w:rsidR="00C22977" w:rsidRPr="00C22977">
              <w:rPr>
                <w:rFonts w:ascii="Times New Roman" w:eastAsia="Times New Roman" w:hAnsi="Times New Roman" w:cs="Times New Roman"/>
                <w:sz w:val="24"/>
                <w:szCs w:val="24"/>
                <w:lang w:val="uk-UA" w:eastAsia="zh-CN"/>
              </w:rPr>
              <w:t xml:space="preserve"> та </w:t>
            </w:r>
            <w:proofErr w:type="spellStart"/>
            <w:r w:rsidR="00C22977" w:rsidRPr="00C22977">
              <w:rPr>
                <w:rFonts w:ascii="Times New Roman" w:eastAsia="Times New Roman" w:hAnsi="Times New Roman" w:cs="Times New Roman"/>
                <w:sz w:val="24"/>
                <w:szCs w:val="24"/>
                <w:lang w:val="uk-UA" w:eastAsia="zh-CN"/>
              </w:rPr>
              <w:t>грунтозмішувальні</w:t>
            </w:r>
            <w:proofErr w:type="spellEnd"/>
            <w:r w:rsidR="00C22977" w:rsidRPr="00C22977">
              <w:rPr>
                <w:rFonts w:ascii="Times New Roman" w:eastAsia="Times New Roman" w:hAnsi="Times New Roman" w:cs="Times New Roman"/>
                <w:sz w:val="24"/>
                <w:szCs w:val="24"/>
                <w:lang w:val="uk-UA" w:eastAsia="zh-CN"/>
              </w:rPr>
              <w:t xml:space="preserve"> </w:t>
            </w:r>
          </w:p>
          <w:p w14:paraId="4B7FD3C0" w14:textId="77777777" w:rsidR="00C22977" w:rsidRPr="00C22977" w:rsidRDefault="00C22977" w:rsidP="00C22977">
            <w:pPr>
              <w:suppressAutoHyphens/>
              <w:spacing w:after="0" w:line="240" w:lineRule="auto"/>
              <w:jc w:val="both"/>
              <w:rPr>
                <w:rFonts w:ascii="Times New Roman" w:eastAsia="Times New Roman" w:hAnsi="Times New Roman" w:cs="Times New Roman"/>
                <w:sz w:val="24"/>
                <w:szCs w:val="24"/>
                <w:lang w:val="uk-UA" w:eastAsia="zh-CN"/>
              </w:rPr>
            </w:pPr>
          </w:p>
        </w:tc>
        <w:tc>
          <w:tcPr>
            <w:tcW w:w="882" w:type="dxa"/>
            <w:tcBorders>
              <w:left w:val="single" w:sz="4" w:space="0" w:color="000000"/>
              <w:bottom w:val="single" w:sz="4" w:space="0" w:color="000000"/>
            </w:tcBorders>
            <w:shd w:val="clear" w:color="auto" w:fill="auto"/>
          </w:tcPr>
          <w:p w14:paraId="01EB42FF" w14:textId="77777777" w:rsidR="00C22977" w:rsidRPr="00C22977"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3975E6BC" w14:textId="77777777" w:rsidR="00C22977" w:rsidRPr="00C22977" w:rsidRDefault="00C22977" w:rsidP="00C22977">
            <w:pPr>
              <w:suppressAutoHyphens/>
              <w:spacing w:after="0" w:line="240" w:lineRule="auto"/>
              <w:jc w:val="center"/>
              <w:rPr>
                <w:rFonts w:ascii="Times New Roman" w:eastAsia="Times New Roman" w:hAnsi="Times New Roman" w:cs="Times New Roman"/>
                <w:sz w:val="24"/>
                <w:szCs w:val="24"/>
                <w:lang w:val="uk-UA" w:eastAsia="zh-CN"/>
              </w:rPr>
            </w:pPr>
            <w:r w:rsidRPr="00C22977">
              <w:rPr>
                <w:rFonts w:ascii="Times New Roman" w:eastAsia="Times New Roman" w:hAnsi="Times New Roman" w:cs="Times New Roman"/>
                <w:sz w:val="24"/>
                <w:szCs w:val="24"/>
                <w:lang w:val="uk-UA" w:eastAsia="zh-CN"/>
              </w:rPr>
              <w:t>шт.</w:t>
            </w:r>
          </w:p>
        </w:tc>
        <w:tc>
          <w:tcPr>
            <w:tcW w:w="1559" w:type="dxa"/>
            <w:tcBorders>
              <w:left w:val="single" w:sz="4" w:space="0" w:color="000000"/>
              <w:bottom w:val="single" w:sz="4" w:space="0" w:color="000000"/>
            </w:tcBorders>
            <w:shd w:val="clear" w:color="auto" w:fill="auto"/>
          </w:tcPr>
          <w:p w14:paraId="7B2199AE" w14:textId="77777777" w:rsidR="00C22977" w:rsidRPr="00C22977"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5311A1D2" w14:textId="77777777" w:rsidR="00C22977" w:rsidRPr="00C22977" w:rsidRDefault="00C74FB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34</w:t>
            </w:r>
          </w:p>
        </w:tc>
        <w:tc>
          <w:tcPr>
            <w:tcW w:w="1103" w:type="dxa"/>
            <w:tcBorders>
              <w:left w:val="single" w:sz="4" w:space="0" w:color="000000"/>
              <w:bottom w:val="single" w:sz="4" w:space="0" w:color="000000"/>
              <w:right w:val="single" w:sz="4" w:space="0" w:color="000000"/>
            </w:tcBorders>
          </w:tcPr>
          <w:p w14:paraId="6679C7A2" w14:textId="77777777" w:rsidR="00C22977" w:rsidRPr="00E94630"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68EC8397" w14:textId="77777777" w:rsidR="008C178E" w:rsidRPr="00E94630" w:rsidRDefault="008C178E" w:rsidP="00C74FB7">
            <w:pPr>
              <w:suppressAutoHyphens/>
              <w:snapToGrid w:val="0"/>
              <w:spacing w:after="0" w:line="240" w:lineRule="auto"/>
              <w:jc w:val="center"/>
              <w:rPr>
                <w:rFonts w:ascii="Times New Roman" w:eastAsia="Times New Roman" w:hAnsi="Times New Roman" w:cs="Times New Roman"/>
                <w:sz w:val="24"/>
                <w:szCs w:val="24"/>
                <w:lang w:val="uk-UA" w:eastAsia="zh-CN"/>
              </w:rPr>
            </w:pPr>
            <w:r w:rsidRPr="00E94630">
              <w:rPr>
                <w:rFonts w:ascii="Times New Roman" w:eastAsia="Times New Roman" w:hAnsi="Times New Roman" w:cs="Times New Roman"/>
                <w:sz w:val="24"/>
                <w:szCs w:val="24"/>
                <w:lang w:val="uk-UA" w:eastAsia="zh-CN"/>
              </w:rPr>
              <w:t>3</w:t>
            </w:r>
            <w:r w:rsidR="00C74FB7">
              <w:rPr>
                <w:rFonts w:ascii="Times New Roman" w:eastAsia="Times New Roman" w:hAnsi="Times New Roman" w:cs="Times New Roman"/>
                <w:sz w:val="24"/>
                <w:szCs w:val="24"/>
                <w:lang w:val="uk-UA" w:eastAsia="zh-CN"/>
              </w:rPr>
              <w:t>8</w:t>
            </w:r>
            <w:r w:rsidRPr="00E94630">
              <w:rPr>
                <w:rFonts w:ascii="Times New Roman" w:eastAsia="Times New Roman" w:hAnsi="Times New Roman" w:cs="Times New Roman"/>
                <w:sz w:val="24"/>
                <w:szCs w:val="24"/>
                <w:lang w:val="uk-UA" w:eastAsia="zh-CN"/>
              </w:rPr>
              <w:t>,</w:t>
            </w:r>
            <w:r w:rsidR="00C74FB7">
              <w:rPr>
                <w:rFonts w:ascii="Times New Roman" w:eastAsia="Times New Roman" w:hAnsi="Times New Roman" w:cs="Times New Roman"/>
                <w:sz w:val="24"/>
                <w:szCs w:val="24"/>
                <w:lang w:val="uk-UA" w:eastAsia="zh-CN"/>
              </w:rPr>
              <w:t>6</w:t>
            </w:r>
          </w:p>
        </w:tc>
        <w:tc>
          <w:tcPr>
            <w:tcW w:w="1418" w:type="dxa"/>
            <w:tcBorders>
              <w:left w:val="single" w:sz="4" w:space="0" w:color="000000"/>
              <w:bottom w:val="single" w:sz="4" w:space="0" w:color="000000"/>
            </w:tcBorders>
            <w:shd w:val="clear" w:color="auto" w:fill="auto"/>
          </w:tcPr>
          <w:p w14:paraId="54812DB7" w14:textId="77777777" w:rsidR="00C22977" w:rsidRPr="00C22977"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7AC3BAF7" w14:textId="77777777" w:rsidR="00C22977" w:rsidRPr="00C22977" w:rsidRDefault="008F2576"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26</w:t>
            </w:r>
          </w:p>
        </w:tc>
        <w:tc>
          <w:tcPr>
            <w:tcW w:w="1133" w:type="dxa"/>
            <w:tcBorders>
              <w:left w:val="single" w:sz="4" w:space="0" w:color="000000"/>
              <w:bottom w:val="single" w:sz="4" w:space="0" w:color="000000"/>
            </w:tcBorders>
          </w:tcPr>
          <w:p w14:paraId="41E88EBD" w14:textId="77777777" w:rsidR="00C22977" w:rsidRPr="00E94630"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11B8CFFD" w14:textId="77777777" w:rsidR="008C178E" w:rsidRPr="00E94630" w:rsidRDefault="008F2576"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29,8</w:t>
            </w:r>
          </w:p>
        </w:tc>
        <w:tc>
          <w:tcPr>
            <w:tcW w:w="1275" w:type="dxa"/>
            <w:tcBorders>
              <w:left w:val="single" w:sz="4" w:space="0" w:color="000000"/>
              <w:bottom w:val="single" w:sz="4" w:space="0" w:color="000000"/>
              <w:right w:val="single" w:sz="4" w:space="0" w:color="000000"/>
            </w:tcBorders>
            <w:shd w:val="clear" w:color="auto" w:fill="auto"/>
          </w:tcPr>
          <w:p w14:paraId="7A0FE2E4" w14:textId="77777777" w:rsidR="00C22977" w:rsidRPr="00C22977" w:rsidRDefault="00C22977" w:rsidP="00C22977">
            <w:pPr>
              <w:suppressAutoHyphens/>
              <w:snapToGrid w:val="0"/>
              <w:spacing w:after="0" w:line="240" w:lineRule="auto"/>
              <w:jc w:val="center"/>
              <w:rPr>
                <w:rFonts w:ascii="Times New Roman" w:eastAsia="Times New Roman" w:hAnsi="Times New Roman" w:cs="Times New Roman"/>
                <w:sz w:val="28"/>
                <w:szCs w:val="20"/>
                <w:lang w:eastAsia="zh-CN"/>
              </w:rPr>
            </w:pPr>
          </w:p>
          <w:p w14:paraId="4E8037B1" w14:textId="77777777" w:rsidR="00C22977" w:rsidRPr="00C22977" w:rsidRDefault="008F2576" w:rsidP="00C74FB7">
            <w:pPr>
              <w:suppressAutoHyphens/>
              <w:snapToGrid w:val="0"/>
              <w:spacing w:after="0" w:line="240" w:lineRule="auto"/>
              <w:jc w:val="center"/>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1</w:t>
            </w:r>
            <w:r w:rsidR="00C74FB7">
              <w:rPr>
                <w:rFonts w:ascii="Times New Roman" w:eastAsia="Times New Roman" w:hAnsi="Times New Roman" w:cs="Times New Roman"/>
                <w:sz w:val="28"/>
                <w:szCs w:val="20"/>
                <w:lang w:val="uk-UA" w:eastAsia="zh-CN"/>
              </w:rPr>
              <w:t>30</w:t>
            </w:r>
            <w:r>
              <w:rPr>
                <w:rFonts w:ascii="Times New Roman" w:eastAsia="Times New Roman" w:hAnsi="Times New Roman" w:cs="Times New Roman"/>
                <w:sz w:val="28"/>
                <w:szCs w:val="20"/>
                <w:lang w:val="uk-UA" w:eastAsia="zh-CN"/>
              </w:rPr>
              <w:t>,</w:t>
            </w:r>
            <w:r w:rsidR="00C74FB7">
              <w:rPr>
                <w:rFonts w:ascii="Times New Roman" w:eastAsia="Times New Roman" w:hAnsi="Times New Roman" w:cs="Times New Roman"/>
                <w:sz w:val="28"/>
                <w:szCs w:val="20"/>
                <w:lang w:val="uk-UA" w:eastAsia="zh-CN"/>
              </w:rPr>
              <w:t>7</w:t>
            </w:r>
          </w:p>
        </w:tc>
      </w:tr>
      <w:tr w:rsidR="00C22977" w:rsidRPr="00C22977" w14:paraId="0BE43CCE" w14:textId="77777777" w:rsidTr="008C178E">
        <w:tc>
          <w:tcPr>
            <w:tcW w:w="555" w:type="dxa"/>
            <w:tcBorders>
              <w:left w:val="single" w:sz="4" w:space="0" w:color="000000"/>
              <w:bottom w:val="single" w:sz="4" w:space="0" w:color="000000"/>
            </w:tcBorders>
            <w:shd w:val="clear" w:color="auto" w:fill="auto"/>
          </w:tcPr>
          <w:p w14:paraId="2786E77D" w14:textId="77777777" w:rsidR="00C22977" w:rsidRPr="00C22977" w:rsidRDefault="00C22977" w:rsidP="00C22977">
            <w:pPr>
              <w:suppressAutoHyphens/>
              <w:spacing w:after="0" w:line="240" w:lineRule="auto"/>
              <w:jc w:val="center"/>
              <w:rPr>
                <w:rFonts w:ascii="Times New Roman" w:eastAsia="Times New Roman" w:hAnsi="Times New Roman" w:cs="Times New Roman"/>
                <w:sz w:val="24"/>
                <w:szCs w:val="24"/>
                <w:lang w:val="uk-UA" w:eastAsia="zh-CN"/>
              </w:rPr>
            </w:pPr>
            <w:r w:rsidRPr="00C22977">
              <w:rPr>
                <w:rFonts w:ascii="Times New Roman" w:eastAsia="Times New Roman" w:hAnsi="Times New Roman" w:cs="Times New Roman"/>
                <w:sz w:val="24"/>
                <w:szCs w:val="24"/>
                <w:lang w:val="uk-UA" w:eastAsia="zh-CN"/>
              </w:rPr>
              <w:t>2</w:t>
            </w:r>
          </w:p>
        </w:tc>
        <w:tc>
          <w:tcPr>
            <w:tcW w:w="2989" w:type="dxa"/>
            <w:tcBorders>
              <w:left w:val="single" w:sz="4" w:space="0" w:color="000000"/>
              <w:bottom w:val="single" w:sz="4" w:space="0" w:color="000000"/>
            </w:tcBorders>
            <w:shd w:val="clear" w:color="auto" w:fill="auto"/>
          </w:tcPr>
          <w:p w14:paraId="7D6B7A8D" w14:textId="77777777" w:rsidR="00C22977" w:rsidRPr="00E94630" w:rsidRDefault="00C22977" w:rsidP="008C178E">
            <w:pPr>
              <w:suppressAutoHyphens/>
              <w:spacing w:after="0" w:line="240" w:lineRule="auto"/>
              <w:jc w:val="both"/>
              <w:rPr>
                <w:rFonts w:ascii="Times New Roman" w:eastAsia="Times New Roman" w:hAnsi="Times New Roman" w:cs="Times New Roman"/>
                <w:sz w:val="24"/>
                <w:szCs w:val="24"/>
                <w:lang w:val="uk-UA" w:eastAsia="zh-CN"/>
              </w:rPr>
            </w:pPr>
            <w:r w:rsidRPr="00C22977">
              <w:rPr>
                <w:rFonts w:ascii="Times New Roman" w:eastAsia="Times New Roman" w:hAnsi="Times New Roman" w:cs="Times New Roman"/>
                <w:sz w:val="24"/>
                <w:szCs w:val="24"/>
                <w:lang w:val="uk-UA" w:eastAsia="zh-CN"/>
              </w:rPr>
              <w:t>Запасні частини</w:t>
            </w:r>
            <w:r w:rsidR="008C178E" w:rsidRPr="00E94630">
              <w:rPr>
                <w:rFonts w:ascii="Times New Roman" w:eastAsia="Times New Roman" w:hAnsi="Times New Roman" w:cs="Times New Roman"/>
                <w:sz w:val="24"/>
                <w:szCs w:val="24"/>
                <w:lang w:val="uk-UA" w:eastAsia="zh-CN"/>
              </w:rPr>
              <w:t>,</w:t>
            </w:r>
            <w:r w:rsidRPr="00C22977">
              <w:rPr>
                <w:rFonts w:ascii="Times New Roman" w:eastAsia="Times New Roman" w:hAnsi="Times New Roman" w:cs="Times New Roman"/>
                <w:sz w:val="24"/>
                <w:szCs w:val="24"/>
                <w:lang w:val="uk-UA" w:eastAsia="zh-CN"/>
              </w:rPr>
              <w:t xml:space="preserve"> </w:t>
            </w:r>
            <w:r w:rsidR="008C178E" w:rsidRPr="00E94630">
              <w:rPr>
                <w:rFonts w:ascii="Times New Roman" w:eastAsia="Times New Roman" w:hAnsi="Times New Roman" w:cs="Times New Roman"/>
                <w:sz w:val="24"/>
                <w:szCs w:val="24"/>
                <w:lang w:val="uk-UA" w:eastAsia="zh-CN"/>
              </w:rPr>
              <w:t>вузли та агрегати,</w:t>
            </w:r>
          </w:p>
          <w:p w14:paraId="1F4972C1" w14:textId="77777777" w:rsidR="008C178E" w:rsidRPr="00E94630" w:rsidRDefault="008C178E" w:rsidP="008C178E">
            <w:pPr>
              <w:suppressAutoHyphens/>
              <w:spacing w:after="0" w:line="240" w:lineRule="auto"/>
              <w:jc w:val="both"/>
              <w:rPr>
                <w:rFonts w:ascii="Times New Roman" w:eastAsia="Times New Roman" w:hAnsi="Times New Roman" w:cs="Times New Roman"/>
                <w:sz w:val="24"/>
                <w:szCs w:val="24"/>
                <w:lang w:val="uk-UA" w:eastAsia="zh-CN"/>
              </w:rPr>
            </w:pPr>
            <w:r w:rsidRPr="00E94630">
              <w:rPr>
                <w:rFonts w:ascii="Times New Roman" w:eastAsia="Times New Roman" w:hAnsi="Times New Roman" w:cs="Times New Roman"/>
                <w:sz w:val="24"/>
                <w:szCs w:val="24"/>
                <w:lang w:val="uk-UA" w:eastAsia="zh-CN"/>
              </w:rPr>
              <w:t xml:space="preserve">  у діючих цінах </w:t>
            </w:r>
          </w:p>
          <w:p w14:paraId="5FC40F95" w14:textId="77777777" w:rsidR="008C178E" w:rsidRPr="00C22977" w:rsidRDefault="008C178E" w:rsidP="008C178E">
            <w:pPr>
              <w:suppressAutoHyphens/>
              <w:spacing w:after="0" w:line="240" w:lineRule="auto"/>
              <w:jc w:val="both"/>
              <w:rPr>
                <w:rFonts w:ascii="Times New Roman" w:eastAsia="Times New Roman" w:hAnsi="Times New Roman" w:cs="Times New Roman"/>
                <w:sz w:val="24"/>
                <w:szCs w:val="24"/>
                <w:lang w:val="uk-UA" w:eastAsia="zh-CN"/>
              </w:rPr>
            </w:pPr>
            <w:r w:rsidRPr="00E94630">
              <w:rPr>
                <w:rFonts w:ascii="Times New Roman" w:eastAsia="Times New Roman" w:hAnsi="Times New Roman" w:cs="Times New Roman"/>
                <w:sz w:val="24"/>
                <w:szCs w:val="24"/>
                <w:lang w:val="uk-UA" w:eastAsia="zh-CN"/>
              </w:rPr>
              <w:t xml:space="preserve">  у порівняльних цінах</w:t>
            </w:r>
          </w:p>
        </w:tc>
        <w:tc>
          <w:tcPr>
            <w:tcW w:w="882" w:type="dxa"/>
            <w:tcBorders>
              <w:left w:val="single" w:sz="4" w:space="0" w:color="000000"/>
              <w:bottom w:val="single" w:sz="4" w:space="0" w:color="000000"/>
            </w:tcBorders>
            <w:shd w:val="clear" w:color="auto" w:fill="auto"/>
            <w:vAlign w:val="center"/>
          </w:tcPr>
          <w:p w14:paraId="7F96AD2D" w14:textId="77777777" w:rsidR="008C178E" w:rsidRPr="00E94630" w:rsidRDefault="008C178E" w:rsidP="00C22977">
            <w:pPr>
              <w:suppressAutoHyphens/>
              <w:snapToGrid w:val="0"/>
              <w:spacing w:after="0" w:line="240" w:lineRule="auto"/>
              <w:ind w:left="-135" w:right="-195"/>
              <w:jc w:val="center"/>
              <w:rPr>
                <w:rFonts w:ascii="Times New Roman" w:eastAsia="Times New Roman" w:hAnsi="Times New Roman" w:cs="Times New Roman"/>
                <w:sz w:val="24"/>
                <w:szCs w:val="24"/>
                <w:lang w:val="uk-UA" w:eastAsia="zh-CN"/>
              </w:rPr>
            </w:pPr>
          </w:p>
          <w:p w14:paraId="527EA6AF" w14:textId="77777777" w:rsidR="008C178E" w:rsidRPr="00E94630" w:rsidRDefault="00C22977" w:rsidP="00C22977">
            <w:pPr>
              <w:suppressAutoHyphens/>
              <w:snapToGrid w:val="0"/>
              <w:spacing w:after="0" w:line="240" w:lineRule="auto"/>
              <w:ind w:left="-135" w:right="-195"/>
              <w:jc w:val="center"/>
              <w:rPr>
                <w:rFonts w:ascii="Times New Roman" w:eastAsia="Times New Roman" w:hAnsi="Times New Roman" w:cs="Times New Roman"/>
                <w:sz w:val="24"/>
                <w:szCs w:val="24"/>
                <w:lang w:val="uk-UA" w:eastAsia="zh-CN"/>
              </w:rPr>
            </w:pPr>
            <w:proofErr w:type="spellStart"/>
            <w:r w:rsidRPr="00C22977">
              <w:rPr>
                <w:rFonts w:ascii="Times New Roman" w:eastAsia="Times New Roman" w:hAnsi="Times New Roman" w:cs="Times New Roman"/>
                <w:sz w:val="24"/>
                <w:szCs w:val="24"/>
                <w:lang w:val="uk-UA" w:eastAsia="zh-CN"/>
              </w:rPr>
              <w:t>тис.грн</w:t>
            </w:r>
            <w:proofErr w:type="spellEnd"/>
          </w:p>
          <w:p w14:paraId="5FCD73D8" w14:textId="77777777" w:rsidR="00C22977" w:rsidRPr="00C22977" w:rsidRDefault="00C22977" w:rsidP="00C22977">
            <w:pPr>
              <w:suppressAutoHyphens/>
              <w:snapToGrid w:val="0"/>
              <w:spacing w:after="0" w:line="240" w:lineRule="auto"/>
              <w:ind w:left="-135" w:right="-195"/>
              <w:jc w:val="center"/>
              <w:rPr>
                <w:rFonts w:ascii="Times New Roman" w:eastAsia="Times New Roman" w:hAnsi="Times New Roman" w:cs="Times New Roman"/>
                <w:sz w:val="24"/>
                <w:szCs w:val="24"/>
                <w:lang w:val="uk-UA" w:eastAsia="zh-CN"/>
              </w:rPr>
            </w:pPr>
          </w:p>
        </w:tc>
        <w:tc>
          <w:tcPr>
            <w:tcW w:w="1559" w:type="dxa"/>
            <w:tcBorders>
              <w:left w:val="single" w:sz="4" w:space="0" w:color="000000"/>
              <w:bottom w:val="single" w:sz="4" w:space="0" w:color="000000"/>
            </w:tcBorders>
            <w:shd w:val="clear" w:color="auto" w:fill="auto"/>
            <w:vAlign w:val="center"/>
          </w:tcPr>
          <w:p w14:paraId="67E2115D" w14:textId="77777777" w:rsidR="00C22977" w:rsidRPr="00E94630" w:rsidRDefault="00C22977" w:rsidP="00C22977">
            <w:pPr>
              <w:suppressAutoHyphens/>
              <w:snapToGrid w:val="0"/>
              <w:spacing w:after="0" w:line="240" w:lineRule="auto"/>
              <w:jc w:val="right"/>
              <w:rPr>
                <w:rFonts w:ascii="Times New Roman" w:eastAsia="Times New Roman" w:hAnsi="Times New Roman" w:cs="Times New Roman"/>
                <w:sz w:val="24"/>
                <w:szCs w:val="24"/>
                <w:lang w:val="uk-UA" w:eastAsia="zh-CN"/>
              </w:rPr>
            </w:pPr>
          </w:p>
          <w:p w14:paraId="66C10C34" w14:textId="77777777" w:rsidR="008C178E" w:rsidRDefault="00C74FB7" w:rsidP="00C22977">
            <w:pPr>
              <w:suppressAutoHyphens/>
              <w:snapToGrid w:val="0"/>
              <w:spacing w:after="0" w:line="240" w:lineRule="auto"/>
              <w:jc w:val="right"/>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643 087,9</w:t>
            </w:r>
          </w:p>
          <w:p w14:paraId="16FE048E" w14:textId="77777777" w:rsidR="00C74FB7" w:rsidRPr="00C22977" w:rsidRDefault="00C74FB7" w:rsidP="00C22977">
            <w:pPr>
              <w:suppressAutoHyphens/>
              <w:snapToGrid w:val="0"/>
              <w:spacing w:after="0" w:line="240" w:lineRule="auto"/>
              <w:jc w:val="right"/>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653 870,0</w:t>
            </w:r>
          </w:p>
        </w:tc>
        <w:tc>
          <w:tcPr>
            <w:tcW w:w="1103" w:type="dxa"/>
            <w:tcBorders>
              <w:left w:val="single" w:sz="4" w:space="0" w:color="000000"/>
              <w:bottom w:val="single" w:sz="4" w:space="0" w:color="000000"/>
              <w:right w:val="single" w:sz="4" w:space="0" w:color="000000"/>
            </w:tcBorders>
          </w:tcPr>
          <w:p w14:paraId="2A017103" w14:textId="77777777" w:rsidR="00C22977" w:rsidRPr="00E94630"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14594720" w14:textId="77777777" w:rsidR="008C178E" w:rsidRPr="00E94630" w:rsidRDefault="008C178E"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400A5198" w14:textId="77777777" w:rsidR="008C178E" w:rsidRPr="00E94630" w:rsidRDefault="00C74FB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52,2</w:t>
            </w:r>
          </w:p>
        </w:tc>
        <w:tc>
          <w:tcPr>
            <w:tcW w:w="1418" w:type="dxa"/>
            <w:tcBorders>
              <w:left w:val="single" w:sz="4" w:space="0" w:color="000000"/>
              <w:bottom w:val="single" w:sz="4" w:space="0" w:color="000000"/>
            </w:tcBorders>
            <w:shd w:val="clear" w:color="auto" w:fill="auto"/>
            <w:vAlign w:val="center"/>
          </w:tcPr>
          <w:p w14:paraId="66E90C2F" w14:textId="77777777" w:rsidR="008C178E" w:rsidRPr="00E94630" w:rsidRDefault="008C178E"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15854A5B" w14:textId="77777777" w:rsidR="008C178E" w:rsidRDefault="008F2576"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655</w:t>
            </w:r>
            <w:r w:rsidR="00C74FB7">
              <w:rPr>
                <w:rFonts w:ascii="Times New Roman" w:eastAsia="Times New Roman" w:hAnsi="Times New Roman" w:cs="Times New Roman"/>
                <w:sz w:val="24"/>
                <w:szCs w:val="24"/>
                <w:lang w:val="uk-UA" w:eastAsia="zh-CN"/>
              </w:rPr>
              <w:t xml:space="preserve"> </w:t>
            </w:r>
            <w:r>
              <w:rPr>
                <w:rFonts w:ascii="Times New Roman" w:eastAsia="Times New Roman" w:hAnsi="Times New Roman" w:cs="Times New Roman"/>
                <w:sz w:val="24"/>
                <w:szCs w:val="24"/>
                <w:lang w:val="uk-UA" w:eastAsia="zh-CN"/>
              </w:rPr>
              <w:t>161,5</w:t>
            </w:r>
          </w:p>
          <w:p w14:paraId="35825263" w14:textId="77777777" w:rsidR="008F2576" w:rsidRPr="00C22977" w:rsidRDefault="00C74FB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703 281,3</w:t>
            </w:r>
          </w:p>
        </w:tc>
        <w:tc>
          <w:tcPr>
            <w:tcW w:w="1133" w:type="dxa"/>
            <w:tcBorders>
              <w:left w:val="single" w:sz="4" w:space="0" w:color="000000"/>
              <w:bottom w:val="single" w:sz="4" w:space="0" w:color="000000"/>
            </w:tcBorders>
          </w:tcPr>
          <w:p w14:paraId="639F64D2" w14:textId="77777777" w:rsidR="00C22977" w:rsidRPr="00E94630"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74EBC9B7" w14:textId="77777777" w:rsidR="008C178E" w:rsidRPr="00E94630" w:rsidRDefault="008C178E"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14A6743C" w14:textId="77777777" w:rsidR="008C178E" w:rsidRPr="00E94630" w:rsidRDefault="008F2576"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60,3</w:t>
            </w:r>
          </w:p>
        </w:tc>
        <w:tc>
          <w:tcPr>
            <w:tcW w:w="1275" w:type="dxa"/>
            <w:tcBorders>
              <w:left w:val="single" w:sz="4" w:space="0" w:color="000000"/>
              <w:bottom w:val="single" w:sz="4" w:space="0" w:color="000000"/>
              <w:right w:val="single" w:sz="4" w:space="0" w:color="000000"/>
            </w:tcBorders>
            <w:shd w:val="clear" w:color="auto" w:fill="auto"/>
            <w:vAlign w:val="center"/>
          </w:tcPr>
          <w:p w14:paraId="50C5D3EC" w14:textId="77777777" w:rsidR="008F2576" w:rsidRDefault="008F2576" w:rsidP="008C178E">
            <w:pPr>
              <w:suppressAutoHyphens/>
              <w:snapToGrid w:val="0"/>
              <w:spacing w:after="0" w:line="240" w:lineRule="auto"/>
              <w:jc w:val="center"/>
              <w:rPr>
                <w:rFonts w:ascii="Times New Roman" w:eastAsia="Times New Roman" w:hAnsi="Times New Roman" w:cs="Times New Roman"/>
                <w:sz w:val="28"/>
                <w:szCs w:val="20"/>
                <w:lang w:val="uk-UA" w:eastAsia="zh-CN"/>
              </w:rPr>
            </w:pPr>
          </w:p>
          <w:p w14:paraId="505FF26E" w14:textId="77777777" w:rsidR="00C22977" w:rsidRPr="00C22977" w:rsidRDefault="00C74FB7" w:rsidP="008C178E">
            <w:pPr>
              <w:suppressAutoHyphens/>
              <w:snapToGrid w:val="0"/>
              <w:spacing w:after="0" w:line="240" w:lineRule="auto"/>
              <w:jc w:val="center"/>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93,0</w:t>
            </w:r>
          </w:p>
        </w:tc>
      </w:tr>
      <w:tr w:rsidR="00C22977" w:rsidRPr="00C22977" w14:paraId="3941C043" w14:textId="77777777" w:rsidTr="008C178E">
        <w:tc>
          <w:tcPr>
            <w:tcW w:w="555" w:type="dxa"/>
            <w:tcBorders>
              <w:left w:val="single" w:sz="4" w:space="0" w:color="000000"/>
              <w:bottom w:val="single" w:sz="4" w:space="0" w:color="000000"/>
            </w:tcBorders>
            <w:shd w:val="clear" w:color="auto" w:fill="auto"/>
          </w:tcPr>
          <w:p w14:paraId="4DFD7251" w14:textId="77777777" w:rsidR="00C22977" w:rsidRPr="00C22977"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sidRPr="00C22977">
              <w:rPr>
                <w:rFonts w:ascii="Times New Roman" w:eastAsia="Times New Roman" w:hAnsi="Times New Roman" w:cs="Times New Roman"/>
                <w:sz w:val="24"/>
                <w:szCs w:val="24"/>
                <w:lang w:val="uk-UA" w:eastAsia="zh-CN"/>
              </w:rPr>
              <w:t>3</w:t>
            </w:r>
          </w:p>
        </w:tc>
        <w:tc>
          <w:tcPr>
            <w:tcW w:w="2989" w:type="dxa"/>
            <w:tcBorders>
              <w:left w:val="single" w:sz="4" w:space="0" w:color="000000"/>
              <w:bottom w:val="single" w:sz="4" w:space="0" w:color="000000"/>
            </w:tcBorders>
            <w:shd w:val="clear" w:color="auto" w:fill="auto"/>
          </w:tcPr>
          <w:p w14:paraId="0F177235" w14:textId="77777777" w:rsidR="00C22977" w:rsidRPr="00E94630" w:rsidRDefault="00C22977" w:rsidP="008C178E">
            <w:pPr>
              <w:suppressAutoHyphens/>
              <w:spacing w:after="0" w:line="240" w:lineRule="auto"/>
              <w:jc w:val="both"/>
              <w:rPr>
                <w:rFonts w:ascii="Times New Roman" w:eastAsia="Times New Roman" w:hAnsi="Times New Roman" w:cs="Times New Roman"/>
                <w:sz w:val="24"/>
                <w:szCs w:val="24"/>
                <w:lang w:val="uk-UA" w:eastAsia="zh-CN"/>
              </w:rPr>
            </w:pPr>
            <w:r w:rsidRPr="00C22977">
              <w:rPr>
                <w:rFonts w:ascii="Times New Roman" w:eastAsia="Times New Roman" w:hAnsi="Times New Roman" w:cs="Times New Roman"/>
                <w:sz w:val="24"/>
                <w:szCs w:val="24"/>
                <w:lang w:val="uk-UA" w:eastAsia="zh-CN"/>
              </w:rPr>
              <w:t xml:space="preserve">Товари народного споживання </w:t>
            </w:r>
          </w:p>
          <w:p w14:paraId="11851A7F" w14:textId="77777777" w:rsidR="008C178E" w:rsidRPr="00E94630" w:rsidRDefault="008C178E" w:rsidP="008C178E">
            <w:pPr>
              <w:suppressAutoHyphens/>
              <w:spacing w:after="0" w:line="240" w:lineRule="auto"/>
              <w:jc w:val="both"/>
              <w:rPr>
                <w:rFonts w:ascii="Times New Roman" w:eastAsia="Times New Roman" w:hAnsi="Times New Roman" w:cs="Times New Roman"/>
                <w:sz w:val="24"/>
                <w:szCs w:val="24"/>
                <w:lang w:val="uk-UA" w:eastAsia="zh-CN"/>
              </w:rPr>
            </w:pPr>
            <w:r w:rsidRPr="00E94630">
              <w:rPr>
                <w:rFonts w:ascii="Times New Roman" w:eastAsia="Times New Roman" w:hAnsi="Times New Roman" w:cs="Times New Roman"/>
                <w:sz w:val="24"/>
                <w:szCs w:val="24"/>
                <w:lang w:val="uk-UA" w:eastAsia="zh-CN"/>
              </w:rPr>
              <w:t xml:space="preserve"> у діючих цінах </w:t>
            </w:r>
          </w:p>
          <w:p w14:paraId="3A56394D" w14:textId="77777777" w:rsidR="008C178E" w:rsidRPr="00C22977" w:rsidRDefault="008C178E" w:rsidP="005F28DA">
            <w:pPr>
              <w:suppressAutoHyphens/>
              <w:spacing w:after="0" w:line="240" w:lineRule="auto"/>
              <w:jc w:val="both"/>
              <w:rPr>
                <w:rFonts w:ascii="Times New Roman" w:eastAsia="Times New Roman" w:hAnsi="Times New Roman" w:cs="Times New Roman"/>
                <w:sz w:val="24"/>
                <w:szCs w:val="24"/>
                <w:lang w:val="uk-UA" w:eastAsia="zh-CN"/>
              </w:rPr>
            </w:pPr>
            <w:r w:rsidRPr="00E94630">
              <w:rPr>
                <w:rFonts w:ascii="Times New Roman" w:eastAsia="Times New Roman" w:hAnsi="Times New Roman" w:cs="Times New Roman"/>
                <w:sz w:val="24"/>
                <w:szCs w:val="24"/>
                <w:lang w:val="uk-UA" w:eastAsia="zh-CN"/>
              </w:rPr>
              <w:t xml:space="preserve"> у порівняльних цінах</w:t>
            </w:r>
          </w:p>
        </w:tc>
        <w:tc>
          <w:tcPr>
            <w:tcW w:w="882" w:type="dxa"/>
            <w:tcBorders>
              <w:left w:val="single" w:sz="4" w:space="0" w:color="000000"/>
              <w:bottom w:val="single" w:sz="4" w:space="0" w:color="000000"/>
            </w:tcBorders>
            <w:shd w:val="clear" w:color="auto" w:fill="auto"/>
            <w:vAlign w:val="center"/>
          </w:tcPr>
          <w:p w14:paraId="18E11D89" w14:textId="77777777" w:rsidR="00C22977" w:rsidRPr="00C22977" w:rsidRDefault="00C22977" w:rsidP="00C22977">
            <w:pPr>
              <w:suppressAutoHyphens/>
              <w:snapToGrid w:val="0"/>
              <w:spacing w:after="0" w:line="240" w:lineRule="auto"/>
              <w:ind w:left="-135" w:right="-195"/>
              <w:jc w:val="center"/>
              <w:rPr>
                <w:rFonts w:ascii="Times New Roman" w:eastAsia="Times New Roman" w:hAnsi="Times New Roman" w:cs="Times New Roman"/>
                <w:sz w:val="24"/>
                <w:szCs w:val="24"/>
                <w:lang w:val="uk-UA" w:eastAsia="zh-CN"/>
              </w:rPr>
            </w:pPr>
            <w:proofErr w:type="spellStart"/>
            <w:r w:rsidRPr="00C22977">
              <w:rPr>
                <w:rFonts w:ascii="Times New Roman" w:eastAsia="Times New Roman" w:hAnsi="Times New Roman" w:cs="Times New Roman"/>
                <w:sz w:val="24"/>
                <w:szCs w:val="24"/>
                <w:lang w:val="uk-UA" w:eastAsia="zh-CN"/>
              </w:rPr>
              <w:t>тис.грн</w:t>
            </w:r>
            <w:proofErr w:type="spellEnd"/>
            <w:r w:rsidRPr="00C22977">
              <w:rPr>
                <w:rFonts w:ascii="Times New Roman" w:eastAsia="Times New Roman" w:hAnsi="Times New Roman" w:cs="Times New Roman"/>
                <w:sz w:val="24"/>
                <w:szCs w:val="24"/>
                <w:lang w:val="uk-UA" w:eastAsia="zh-CN"/>
              </w:rPr>
              <w:t>.</w:t>
            </w:r>
          </w:p>
        </w:tc>
        <w:tc>
          <w:tcPr>
            <w:tcW w:w="1559" w:type="dxa"/>
            <w:tcBorders>
              <w:left w:val="single" w:sz="4" w:space="0" w:color="000000"/>
              <w:bottom w:val="single" w:sz="4" w:space="0" w:color="000000"/>
            </w:tcBorders>
            <w:shd w:val="clear" w:color="auto" w:fill="auto"/>
            <w:vAlign w:val="bottom"/>
          </w:tcPr>
          <w:p w14:paraId="0F36CD17" w14:textId="77777777" w:rsidR="005F28DA" w:rsidRDefault="00C74FB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101 363,0</w:t>
            </w:r>
          </w:p>
          <w:p w14:paraId="4466A74C" w14:textId="77777777" w:rsidR="00C74FB7" w:rsidRPr="00C22977" w:rsidRDefault="00C74FB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88 996,2</w:t>
            </w:r>
          </w:p>
        </w:tc>
        <w:tc>
          <w:tcPr>
            <w:tcW w:w="1103" w:type="dxa"/>
            <w:tcBorders>
              <w:left w:val="single" w:sz="4" w:space="0" w:color="000000"/>
              <w:bottom w:val="single" w:sz="4" w:space="0" w:color="000000"/>
              <w:right w:val="single" w:sz="4" w:space="0" w:color="000000"/>
            </w:tcBorders>
          </w:tcPr>
          <w:p w14:paraId="312CF470" w14:textId="77777777" w:rsidR="00C22977" w:rsidRPr="00E94630"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24AA40C2" w14:textId="77777777" w:rsidR="005F28DA" w:rsidRPr="00E94630" w:rsidRDefault="005F28DA"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328324AD" w14:textId="77777777" w:rsidR="005F28DA" w:rsidRPr="00E94630" w:rsidRDefault="00C74FB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8,2</w:t>
            </w:r>
          </w:p>
        </w:tc>
        <w:tc>
          <w:tcPr>
            <w:tcW w:w="1418" w:type="dxa"/>
            <w:tcBorders>
              <w:left w:val="single" w:sz="4" w:space="0" w:color="000000"/>
              <w:bottom w:val="single" w:sz="4" w:space="0" w:color="000000"/>
            </w:tcBorders>
            <w:shd w:val="clear" w:color="auto" w:fill="auto"/>
            <w:vAlign w:val="bottom"/>
          </w:tcPr>
          <w:p w14:paraId="6C22BE49" w14:textId="77777777" w:rsidR="005F28DA" w:rsidRDefault="008F2576"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99</w:t>
            </w:r>
            <w:r w:rsidR="00C74FB7">
              <w:rPr>
                <w:rFonts w:ascii="Times New Roman" w:eastAsia="Times New Roman" w:hAnsi="Times New Roman" w:cs="Times New Roman"/>
                <w:sz w:val="24"/>
                <w:szCs w:val="24"/>
                <w:lang w:val="uk-UA" w:eastAsia="zh-CN"/>
              </w:rPr>
              <w:t xml:space="preserve"> </w:t>
            </w:r>
            <w:r>
              <w:rPr>
                <w:rFonts w:ascii="Times New Roman" w:eastAsia="Times New Roman" w:hAnsi="Times New Roman" w:cs="Times New Roman"/>
                <w:sz w:val="24"/>
                <w:szCs w:val="24"/>
                <w:lang w:val="uk-UA" w:eastAsia="zh-CN"/>
              </w:rPr>
              <w:t>285,1</w:t>
            </w:r>
          </w:p>
          <w:p w14:paraId="0BEAF4A1" w14:textId="77777777" w:rsidR="008F2576" w:rsidRPr="00C22977" w:rsidRDefault="00C74FB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98 441,0</w:t>
            </w:r>
          </w:p>
        </w:tc>
        <w:tc>
          <w:tcPr>
            <w:tcW w:w="1133" w:type="dxa"/>
            <w:tcBorders>
              <w:left w:val="single" w:sz="4" w:space="0" w:color="000000"/>
              <w:bottom w:val="single" w:sz="4" w:space="0" w:color="000000"/>
            </w:tcBorders>
          </w:tcPr>
          <w:p w14:paraId="4FB76C93" w14:textId="77777777" w:rsidR="00C22977" w:rsidRPr="00E94630"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4ACD240F" w14:textId="77777777" w:rsidR="005F28DA" w:rsidRPr="00E94630" w:rsidRDefault="005F28DA"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3AED396D" w14:textId="77777777" w:rsidR="005F28DA" w:rsidRPr="00E94630" w:rsidRDefault="008F2576"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9,1</w:t>
            </w:r>
          </w:p>
        </w:tc>
        <w:tc>
          <w:tcPr>
            <w:tcW w:w="1275" w:type="dxa"/>
            <w:tcBorders>
              <w:left w:val="single" w:sz="4" w:space="0" w:color="000000"/>
              <w:bottom w:val="single" w:sz="4" w:space="0" w:color="000000"/>
              <w:right w:val="single" w:sz="4" w:space="0" w:color="000000"/>
            </w:tcBorders>
            <w:shd w:val="clear" w:color="auto" w:fill="auto"/>
            <w:vAlign w:val="bottom"/>
          </w:tcPr>
          <w:p w14:paraId="39C0EC9B" w14:textId="77777777" w:rsidR="00C22977" w:rsidRPr="00C22977" w:rsidRDefault="00C74FB7" w:rsidP="00C22977">
            <w:pPr>
              <w:suppressAutoHyphens/>
              <w:snapToGrid w:val="0"/>
              <w:spacing w:after="0" w:line="240" w:lineRule="auto"/>
              <w:jc w:val="center"/>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90,4</w:t>
            </w:r>
          </w:p>
        </w:tc>
      </w:tr>
      <w:tr w:rsidR="00C22977" w:rsidRPr="00C22977" w14:paraId="0BF52BD5" w14:textId="77777777" w:rsidTr="008C178E">
        <w:tc>
          <w:tcPr>
            <w:tcW w:w="555" w:type="dxa"/>
            <w:tcBorders>
              <w:left w:val="single" w:sz="4" w:space="0" w:color="000000"/>
              <w:bottom w:val="single" w:sz="4" w:space="0" w:color="000000"/>
            </w:tcBorders>
            <w:shd w:val="clear" w:color="auto" w:fill="auto"/>
          </w:tcPr>
          <w:p w14:paraId="2A79AEE5" w14:textId="77777777" w:rsidR="00C22977" w:rsidRPr="00C22977"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sidRPr="00C22977">
              <w:rPr>
                <w:rFonts w:ascii="Times New Roman" w:eastAsia="Times New Roman" w:hAnsi="Times New Roman" w:cs="Times New Roman"/>
                <w:sz w:val="24"/>
                <w:szCs w:val="24"/>
                <w:lang w:val="uk-UA" w:eastAsia="zh-CN"/>
              </w:rPr>
              <w:t>4</w:t>
            </w:r>
          </w:p>
        </w:tc>
        <w:tc>
          <w:tcPr>
            <w:tcW w:w="2989" w:type="dxa"/>
            <w:tcBorders>
              <w:left w:val="single" w:sz="4" w:space="0" w:color="000000"/>
              <w:bottom w:val="single" w:sz="4" w:space="0" w:color="000000"/>
            </w:tcBorders>
            <w:shd w:val="clear" w:color="auto" w:fill="auto"/>
          </w:tcPr>
          <w:p w14:paraId="193757E4" w14:textId="77777777" w:rsidR="00C22977" w:rsidRPr="00E94630" w:rsidRDefault="005F28DA" w:rsidP="00C22977">
            <w:pPr>
              <w:suppressAutoHyphens/>
              <w:spacing w:after="0" w:line="240" w:lineRule="auto"/>
              <w:jc w:val="both"/>
              <w:rPr>
                <w:rFonts w:ascii="Times New Roman" w:eastAsia="Times New Roman" w:hAnsi="Times New Roman" w:cs="Times New Roman"/>
                <w:sz w:val="24"/>
                <w:szCs w:val="24"/>
                <w:lang w:val="uk-UA" w:eastAsia="zh-CN"/>
              </w:rPr>
            </w:pPr>
            <w:r w:rsidRPr="00E94630">
              <w:rPr>
                <w:rFonts w:ascii="Times New Roman" w:eastAsia="Times New Roman" w:hAnsi="Times New Roman" w:cs="Times New Roman"/>
                <w:sz w:val="24"/>
                <w:szCs w:val="24"/>
                <w:lang w:val="uk-UA" w:eastAsia="zh-CN"/>
              </w:rPr>
              <w:t>Інші види продукції</w:t>
            </w:r>
          </w:p>
          <w:p w14:paraId="7B33915A" w14:textId="77777777" w:rsidR="005F28DA" w:rsidRPr="00E94630" w:rsidRDefault="005F28DA" w:rsidP="005F28DA">
            <w:pPr>
              <w:suppressAutoHyphens/>
              <w:spacing w:after="0" w:line="240" w:lineRule="auto"/>
              <w:jc w:val="both"/>
              <w:rPr>
                <w:rFonts w:ascii="Times New Roman" w:eastAsia="Times New Roman" w:hAnsi="Times New Roman" w:cs="Times New Roman"/>
                <w:sz w:val="24"/>
                <w:szCs w:val="24"/>
                <w:lang w:val="uk-UA" w:eastAsia="zh-CN"/>
              </w:rPr>
            </w:pPr>
            <w:r w:rsidRPr="00E94630">
              <w:rPr>
                <w:rFonts w:ascii="Times New Roman" w:eastAsia="Times New Roman" w:hAnsi="Times New Roman" w:cs="Times New Roman"/>
                <w:sz w:val="24"/>
                <w:szCs w:val="24"/>
                <w:lang w:val="uk-UA" w:eastAsia="zh-CN"/>
              </w:rPr>
              <w:t xml:space="preserve">у діючих цінах </w:t>
            </w:r>
          </w:p>
          <w:p w14:paraId="045C2D80" w14:textId="77777777" w:rsidR="005F28DA" w:rsidRPr="00C22977" w:rsidRDefault="005F28DA" w:rsidP="005F28DA">
            <w:pPr>
              <w:suppressAutoHyphens/>
              <w:spacing w:after="0" w:line="240" w:lineRule="auto"/>
              <w:jc w:val="both"/>
              <w:rPr>
                <w:rFonts w:ascii="Times New Roman" w:eastAsia="Times New Roman" w:hAnsi="Times New Roman" w:cs="Times New Roman"/>
                <w:sz w:val="24"/>
                <w:szCs w:val="24"/>
                <w:lang w:val="uk-UA" w:eastAsia="zh-CN"/>
              </w:rPr>
            </w:pPr>
            <w:r w:rsidRPr="00E94630">
              <w:rPr>
                <w:rFonts w:ascii="Times New Roman" w:eastAsia="Times New Roman" w:hAnsi="Times New Roman" w:cs="Times New Roman"/>
                <w:sz w:val="24"/>
                <w:szCs w:val="24"/>
                <w:lang w:val="uk-UA" w:eastAsia="zh-CN"/>
              </w:rPr>
              <w:t>у порівняльних цінах</w:t>
            </w:r>
          </w:p>
        </w:tc>
        <w:tc>
          <w:tcPr>
            <w:tcW w:w="882" w:type="dxa"/>
            <w:tcBorders>
              <w:left w:val="single" w:sz="4" w:space="0" w:color="000000"/>
              <w:bottom w:val="single" w:sz="4" w:space="0" w:color="000000"/>
            </w:tcBorders>
            <w:shd w:val="clear" w:color="auto" w:fill="auto"/>
            <w:vAlign w:val="center"/>
          </w:tcPr>
          <w:p w14:paraId="5F4A2818" w14:textId="77777777" w:rsidR="00C22977" w:rsidRPr="00C22977" w:rsidRDefault="00C22977" w:rsidP="00C22977">
            <w:pPr>
              <w:suppressAutoHyphens/>
              <w:snapToGrid w:val="0"/>
              <w:spacing w:after="0" w:line="240" w:lineRule="auto"/>
              <w:ind w:left="-135" w:right="-195"/>
              <w:jc w:val="center"/>
              <w:rPr>
                <w:rFonts w:ascii="Times New Roman" w:eastAsia="Times New Roman" w:hAnsi="Times New Roman" w:cs="Times New Roman"/>
                <w:sz w:val="24"/>
                <w:szCs w:val="24"/>
                <w:lang w:val="uk-UA" w:eastAsia="zh-CN"/>
              </w:rPr>
            </w:pPr>
            <w:proofErr w:type="spellStart"/>
            <w:r w:rsidRPr="00C22977">
              <w:rPr>
                <w:rFonts w:ascii="Times New Roman" w:eastAsia="Times New Roman" w:hAnsi="Times New Roman" w:cs="Times New Roman"/>
                <w:sz w:val="24"/>
                <w:szCs w:val="24"/>
                <w:lang w:val="uk-UA" w:eastAsia="zh-CN"/>
              </w:rPr>
              <w:t>тис.грн</w:t>
            </w:r>
            <w:proofErr w:type="spellEnd"/>
            <w:r w:rsidRPr="00C22977">
              <w:rPr>
                <w:rFonts w:ascii="Times New Roman" w:eastAsia="Times New Roman" w:hAnsi="Times New Roman" w:cs="Times New Roman"/>
                <w:sz w:val="24"/>
                <w:szCs w:val="24"/>
                <w:lang w:val="uk-UA" w:eastAsia="zh-CN"/>
              </w:rPr>
              <w:t>.</w:t>
            </w:r>
          </w:p>
        </w:tc>
        <w:tc>
          <w:tcPr>
            <w:tcW w:w="1559" w:type="dxa"/>
            <w:tcBorders>
              <w:left w:val="single" w:sz="4" w:space="0" w:color="000000"/>
              <w:bottom w:val="single" w:sz="4" w:space="0" w:color="000000"/>
            </w:tcBorders>
            <w:shd w:val="clear" w:color="auto" w:fill="auto"/>
            <w:vAlign w:val="bottom"/>
          </w:tcPr>
          <w:p w14:paraId="3AF0FB15" w14:textId="77777777" w:rsidR="005F28DA" w:rsidRDefault="00C74FB7" w:rsidP="00C74FB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12 196,2</w:t>
            </w:r>
          </w:p>
          <w:p w14:paraId="49DD30B7" w14:textId="77777777" w:rsidR="00C74FB7" w:rsidRPr="00C22977" w:rsidRDefault="00C74FB7" w:rsidP="00C74FB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12 196,2</w:t>
            </w:r>
          </w:p>
        </w:tc>
        <w:tc>
          <w:tcPr>
            <w:tcW w:w="1103" w:type="dxa"/>
            <w:tcBorders>
              <w:left w:val="single" w:sz="4" w:space="0" w:color="000000"/>
              <w:bottom w:val="single" w:sz="4" w:space="0" w:color="000000"/>
              <w:right w:val="single" w:sz="4" w:space="0" w:color="000000"/>
            </w:tcBorders>
          </w:tcPr>
          <w:p w14:paraId="45A2BF63" w14:textId="77777777" w:rsidR="00C22977" w:rsidRPr="00E94630"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0F9509D1" w14:textId="77777777" w:rsidR="005F28DA" w:rsidRPr="00E94630" w:rsidRDefault="005F28DA" w:rsidP="00C74FB7">
            <w:pPr>
              <w:suppressAutoHyphens/>
              <w:snapToGrid w:val="0"/>
              <w:spacing w:after="0" w:line="240" w:lineRule="auto"/>
              <w:jc w:val="center"/>
              <w:rPr>
                <w:rFonts w:ascii="Times New Roman" w:eastAsia="Times New Roman" w:hAnsi="Times New Roman" w:cs="Times New Roman"/>
                <w:sz w:val="24"/>
                <w:szCs w:val="24"/>
                <w:lang w:val="uk-UA" w:eastAsia="zh-CN"/>
              </w:rPr>
            </w:pPr>
            <w:r w:rsidRPr="00E94630">
              <w:rPr>
                <w:rFonts w:ascii="Times New Roman" w:eastAsia="Times New Roman" w:hAnsi="Times New Roman" w:cs="Times New Roman"/>
                <w:sz w:val="24"/>
                <w:szCs w:val="24"/>
                <w:lang w:val="uk-UA" w:eastAsia="zh-CN"/>
              </w:rPr>
              <w:t>1,</w:t>
            </w:r>
            <w:r w:rsidR="00C74FB7">
              <w:rPr>
                <w:rFonts w:ascii="Times New Roman" w:eastAsia="Times New Roman" w:hAnsi="Times New Roman" w:cs="Times New Roman"/>
                <w:sz w:val="24"/>
                <w:szCs w:val="24"/>
                <w:lang w:val="uk-UA" w:eastAsia="zh-CN"/>
              </w:rPr>
              <w:t>0</w:t>
            </w:r>
          </w:p>
        </w:tc>
        <w:tc>
          <w:tcPr>
            <w:tcW w:w="1418" w:type="dxa"/>
            <w:tcBorders>
              <w:left w:val="single" w:sz="4" w:space="0" w:color="000000"/>
              <w:bottom w:val="single" w:sz="4" w:space="0" w:color="000000"/>
            </w:tcBorders>
            <w:shd w:val="clear" w:color="auto" w:fill="auto"/>
            <w:vAlign w:val="bottom"/>
          </w:tcPr>
          <w:p w14:paraId="63A64A06" w14:textId="77777777" w:rsidR="005F28DA" w:rsidRDefault="008F2576"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8</w:t>
            </w:r>
            <w:r w:rsidR="00C74FB7">
              <w:rPr>
                <w:rFonts w:ascii="Times New Roman" w:eastAsia="Times New Roman" w:hAnsi="Times New Roman" w:cs="Times New Roman"/>
                <w:sz w:val="24"/>
                <w:szCs w:val="24"/>
                <w:lang w:val="uk-UA" w:eastAsia="zh-CN"/>
              </w:rPr>
              <w:t xml:space="preserve"> </w:t>
            </w:r>
            <w:r>
              <w:rPr>
                <w:rFonts w:ascii="Times New Roman" w:eastAsia="Times New Roman" w:hAnsi="Times New Roman" w:cs="Times New Roman"/>
                <w:sz w:val="24"/>
                <w:szCs w:val="24"/>
                <w:lang w:val="uk-UA" w:eastAsia="zh-CN"/>
              </w:rPr>
              <w:t>551,7</w:t>
            </w:r>
          </w:p>
          <w:p w14:paraId="7D72C3BC" w14:textId="77777777" w:rsidR="008F2576" w:rsidRPr="00C22977" w:rsidRDefault="00C74FB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8 568,6</w:t>
            </w:r>
          </w:p>
        </w:tc>
        <w:tc>
          <w:tcPr>
            <w:tcW w:w="1133" w:type="dxa"/>
            <w:tcBorders>
              <w:left w:val="single" w:sz="4" w:space="0" w:color="000000"/>
              <w:bottom w:val="single" w:sz="4" w:space="0" w:color="000000"/>
            </w:tcBorders>
          </w:tcPr>
          <w:p w14:paraId="36CBF14B" w14:textId="77777777" w:rsidR="008F2576" w:rsidRDefault="008F2576"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48F49699" w14:textId="77777777" w:rsidR="00C22977" w:rsidRPr="00E94630" w:rsidRDefault="008F2576"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0,8</w:t>
            </w:r>
          </w:p>
        </w:tc>
        <w:tc>
          <w:tcPr>
            <w:tcW w:w="1275" w:type="dxa"/>
            <w:tcBorders>
              <w:left w:val="single" w:sz="4" w:space="0" w:color="000000"/>
              <w:bottom w:val="single" w:sz="4" w:space="0" w:color="000000"/>
              <w:right w:val="single" w:sz="4" w:space="0" w:color="000000"/>
            </w:tcBorders>
            <w:shd w:val="clear" w:color="auto" w:fill="auto"/>
            <w:vAlign w:val="bottom"/>
          </w:tcPr>
          <w:p w14:paraId="6A4248F1" w14:textId="77777777" w:rsidR="00C22977" w:rsidRPr="00C22977" w:rsidRDefault="00C74FB7" w:rsidP="00C22977">
            <w:pPr>
              <w:suppressAutoHyphens/>
              <w:snapToGrid w:val="0"/>
              <w:spacing w:after="0" w:line="240" w:lineRule="auto"/>
              <w:jc w:val="center"/>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142,3</w:t>
            </w:r>
          </w:p>
        </w:tc>
      </w:tr>
      <w:tr w:rsidR="00C22977" w:rsidRPr="00C22977" w14:paraId="44845A08" w14:textId="77777777" w:rsidTr="008C178E">
        <w:tc>
          <w:tcPr>
            <w:tcW w:w="555" w:type="dxa"/>
            <w:tcBorders>
              <w:left w:val="single" w:sz="4" w:space="0" w:color="000000"/>
              <w:bottom w:val="single" w:sz="4" w:space="0" w:color="000000"/>
            </w:tcBorders>
            <w:shd w:val="clear" w:color="auto" w:fill="auto"/>
          </w:tcPr>
          <w:p w14:paraId="579F3B88" w14:textId="77777777" w:rsidR="00C22977" w:rsidRPr="00C22977"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tc>
        <w:tc>
          <w:tcPr>
            <w:tcW w:w="2989" w:type="dxa"/>
            <w:tcBorders>
              <w:left w:val="single" w:sz="4" w:space="0" w:color="000000"/>
              <w:bottom w:val="single" w:sz="4" w:space="0" w:color="000000"/>
            </w:tcBorders>
            <w:shd w:val="clear" w:color="auto" w:fill="auto"/>
          </w:tcPr>
          <w:p w14:paraId="12BBB03E" w14:textId="77777777" w:rsidR="00C22977" w:rsidRPr="00E94630" w:rsidRDefault="005F28DA" w:rsidP="005F28DA">
            <w:pPr>
              <w:suppressAutoHyphens/>
              <w:spacing w:after="0" w:line="240" w:lineRule="auto"/>
              <w:rPr>
                <w:rFonts w:ascii="Times New Roman" w:eastAsia="Times New Roman" w:hAnsi="Times New Roman" w:cs="Times New Roman"/>
                <w:sz w:val="24"/>
                <w:szCs w:val="24"/>
                <w:lang w:val="uk-UA" w:eastAsia="zh-CN"/>
              </w:rPr>
            </w:pPr>
            <w:r w:rsidRPr="00E94630">
              <w:rPr>
                <w:rFonts w:ascii="Times New Roman" w:eastAsia="Times New Roman" w:hAnsi="Times New Roman" w:cs="Times New Roman"/>
                <w:sz w:val="24"/>
                <w:szCs w:val="24"/>
                <w:lang w:val="uk-UA" w:eastAsia="zh-CN"/>
              </w:rPr>
              <w:t>Обсяг товарної продукції</w:t>
            </w:r>
          </w:p>
          <w:p w14:paraId="4564FA36" w14:textId="77777777" w:rsidR="005F28DA" w:rsidRPr="00E94630" w:rsidRDefault="005F28DA" w:rsidP="005F28DA">
            <w:pPr>
              <w:suppressAutoHyphens/>
              <w:spacing w:after="0" w:line="240" w:lineRule="auto"/>
              <w:jc w:val="both"/>
              <w:rPr>
                <w:rFonts w:ascii="Times New Roman" w:eastAsia="Times New Roman" w:hAnsi="Times New Roman" w:cs="Times New Roman"/>
                <w:sz w:val="24"/>
                <w:szCs w:val="24"/>
                <w:lang w:val="uk-UA" w:eastAsia="zh-CN"/>
              </w:rPr>
            </w:pPr>
            <w:r w:rsidRPr="00E94630">
              <w:rPr>
                <w:rFonts w:ascii="Times New Roman" w:eastAsia="Times New Roman" w:hAnsi="Times New Roman" w:cs="Times New Roman"/>
                <w:sz w:val="24"/>
                <w:szCs w:val="24"/>
                <w:lang w:val="uk-UA" w:eastAsia="zh-CN"/>
              </w:rPr>
              <w:t xml:space="preserve">у діючих цінах </w:t>
            </w:r>
          </w:p>
          <w:p w14:paraId="4DDFD297" w14:textId="77777777" w:rsidR="005F28DA" w:rsidRPr="00C22977" w:rsidRDefault="005F28DA" w:rsidP="005F28DA">
            <w:pPr>
              <w:suppressAutoHyphens/>
              <w:spacing w:after="0" w:line="240" w:lineRule="auto"/>
              <w:rPr>
                <w:rFonts w:ascii="Times New Roman" w:eastAsia="Times New Roman" w:hAnsi="Times New Roman" w:cs="Times New Roman"/>
                <w:sz w:val="24"/>
                <w:szCs w:val="24"/>
                <w:lang w:val="uk-UA" w:eastAsia="zh-CN"/>
              </w:rPr>
            </w:pPr>
            <w:r w:rsidRPr="00E94630">
              <w:rPr>
                <w:rFonts w:ascii="Times New Roman" w:eastAsia="Times New Roman" w:hAnsi="Times New Roman" w:cs="Times New Roman"/>
                <w:sz w:val="24"/>
                <w:szCs w:val="24"/>
                <w:lang w:val="uk-UA" w:eastAsia="zh-CN"/>
              </w:rPr>
              <w:t>у порівняльних цінах</w:t>
            </w:r>
          </w:p>
        </w:tc>
        <w:tc>
          <w:tcPr>
            <w:tcW w:w="882" w:type="dxa"/>
            <w:tcBorders>
              <w:left w:val="single" w:sz="4" w:space="0" w:color="000000"/>
              <w:bottom w:val="single" w:sz="4" w:space="0" w:color="000000"/>
            </w:tcBorders>
            <w:shd w:val="clear" w:color="auto" w:fill="auto"/>
            <w:vAlign w:val="center"/>
          </w:tcPr>
          <w:p w14:paraId="1E9ED70E" w14:textId="77777777" w:rsidR="00C22977" w:rsidRPr="00C22977" w:rsidRDefault="005F28DA" w:rsidP="00C22977">
            <w:pPr>
              <w:suppressAutoHyphens/>
              <w:snapToGrid w:val="0"/>
              <w:spacing w:after="0" w:line="240" w:lineRule="auto"/>
              <w:ind w:left="-135" w:right="-195"/>
              <w:jc w:val="center"/>
              <w:rPr>
                <w:rFonts w:ascii="Times New Roman" w:eastAsia="Times New Roman" w:hAnsi="Times New Roman" w:cs="Times New Roman"/>
                <w:sz w:val="24"/>
                <w:szCs w:val="24"/>
                <w:lang w:val="uk-UA" w:eastAsia="zh-CN"/>
              </w:rPr>
            </w:pPr>
            <w:proofErr w:type="spellStart"/>
            <w:r w:rsidRPr="00C22977">
              <w:rPr>
                <w:rFonts w:ascii="Times New Roman" w:eastAsia="Times New Roman" w:hAnsi="Times New Roman" w:cs="Times New Roman"/>
                <w:sz w:val="24"/>
                <w:szCs w:val="24"/>
                <w:lang w:val="uk-UA" w:eastAsia="zh-CN"/>
              </w:rPr>
              <w:t>тис.грн</w:t>
            </w:r>
            <w:proofErr w:type="spellEnd"/>
          </w:p>
        </w:tc>
        <w:tc>
          <w:tcPr>
            <w:tcW w:w="1559" w:type="dxa"/>
            <w:tcBorders>
              <w:left w:val="single" w:sz="4" w:space="0" w:color="000000"/>
              <w:bottom w:val="single" w:sz="4" w:space="0" w:color="000000"/>
            </w:tcBorders>
            <w:shd w:val="clear" w:color="auto" w:fill="auto"/>
            <w:vAlign w:val="bottom"/>
          </w:tcPr>
          <w:p w14:paraId="4EACF2A7" w14:textId="77777777" w:rsidR="005F28DA" w:rsidRDefault="00C74FB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1 232 173,2</w:t>
            </w:r>
          </w:p>
          <w:p w14:paraId="5BE5BDD8" w14:textId="77777777" w:rsidR="00C74FB7" w:rsidRPr="00C22977" w:rsidRDefault="00C74FB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1 193 130,6</w:t>
            </w:r>
          </w:p>
        </w:tc>
        <w:tc>
          <w:tcPr>
            <w:tcW w:w="1103" w:type="dxa"/>
            <w:tcBorders>
              <w:left w:val="single" w:sz="4" w:space="0" w:color="000000"/>
              <w:bottom w:val="single" w:sz="4" w:space="0" w:color="000000"/>
              <w:right w:val="single" w:sz="4" w:space="0" w:color="000000"/>
            </w:tcBorders>
          </w:tcPr>
          <w:p w14:paraId="17B0E4C2" w14:textId="77777777" w:rsidR="00C22977" w:rsidRPr="00E94630"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tc>
        <w:tc>
          <w:tcPr>
            <w:tcW w:w="1418" w:type="dxa"/>
            <w:tcBorders>
              <w:left w:val="single" w:sz="4" w:space="0" w:color="000000"/>
              <w:bottom w:val="single" w:sz="4" w:space="0" w:color="000000"/>
            </w:tcBorders>
            <w:shd w:val="clear" w:color="auto" w:fill="auto"/>
            <w:vAlign w:val="bottom"/>
          </w:tcPr>
          <w:p w14:paraId="78449F6B" w14:textId="77777777" w:rsidR="005F28DA" w:rsidRDefault="008F2576"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w:t>
            </w:r>
            <w:r w:rsidR="00C74FB7">
              <w:rPr>
                <w:rFonts w:ascii="Times New Roman" w:eastAsia="Times New Roman" w:hAnsi="Times New Roman" w:cs="Times New Roman"/>
                <w:sz w:val="24"/>
                <w:szCs w:val="24"/>
                <w:lang w:val="uk-UA" w:eastAsia="zh-CN"/>
              </w:rPr>
              <w:t xml:space="preserve"> </w:t>
            </w:r>
            <w:r>
              <w:rPr>
                <w:rFonts w:ascii="Times New Roman" w:eastAsia="Times New Roman" w:hAnsi="Times New Roman" w:cs="Times New Roman"/>
                <w:sz w:val="24"/>
                <w:szCs w:val="24"/>
                <w:lang w:val="uk-UA" w:eastAsia="zh-CN"/>
              </w:rPr>
              <w:t>086</w:t>
            </w:r>
            <w:r w:rsidR="00C74FB7">
              <w:rPr>
                <w:rFonts w:ascii="Times New Roman" w:eastAsia="Times New Roman" w:hAnsi="Times New Roman" w:cs="Times New Roman"/>
                <w:sz w:val="24"/>
                <w:szCs w:val="24"/>
                <w:lang w:val="uk-UA" w:eastAsia="zh-CN"/>
              </w:rPr>
              <w:t xml:space="preserve"> </w:t>
            </w:r>
            <w:r>
              <w:rPr>
                <w:rFonts w:ascii="Times New Roman" w:eastAsia="Times New Roman" w:hAnsi="Times New Roman" w:cs="Times New Roman"/>
                <w:sz w:val="24"/>
                <w:szCs w:val="24"/>
                <w:lang w:val="uk-UA" w:eastAsia="zh-CN"/>
              </w:rPr>
              <w:t>245,9</w:t>
            </w:r>
          </w:p>
          <w:p w14:paraId="7BA4CDDE" w14:textId="77777777" w:rsidR="008F2576" w:rsidRPr="00C22977" w:rsidRDefault="00C74FB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1 128 702,4</w:t>
            </w:r>
          </w:p>
        </w:tc>
        <w:tc>
          <w:tcPr>
            <w:tcW w:w="1133" w:type="dxa"/>
            <w:tcBorders>
              <w:left w:val="single" w:sz="4" w:space="0" w:color="000000"/>
              <w:bottom w:val="single" w:sz="4" w:space="0" w:color="000000"/>
            </w:tcBorders>
          </w:tcPr>
          <w:p w14:paraId="7C7AC38B" w14:textId="77777777" w:rsidR="00C22977" w:rsidRPr="00E94630" w:rsidRDefault="00C22977" w:rsidP="00C229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275" w:type="dxa"/>
            <w:tcBorders>
              <w:left w:val="single" w:sz="4" w:space="0" w:color="000000"/>
              <w:bottom w:val="single" w:sz="4" w:space="0" w:color="000000"/>
              <w:right w:val="single" w:sz="4" w:space="0" w:color="000000"/>
            </w:tcBorders>
            <w:shd w:val="clear" w:color="auto" w:fill="auto"/>
            <w:vAlign w:val="bottom"/>
          </w:tcPr>
          <w:p w14:paraId="0CAC9C1E" w14:textId="77777777" w:rsidR="00C22977" w:rsidRDefault="00C74FB7" w:rsidP="00C22977">
            <w:pPr>
              <w:suppressAutoHyphens/>
              <w:snapToGrid w:val="0"/>
              <w:spacing w:after="0" w:line="240" w:lineRule="auto"/>
              <w:jc w:val="center"/>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105,7</w:t>
            </w:r>
          </w:p>
          <w:p w14:paraId="54EDDEAC" w14:textId="77777777" w:rsidR="005F28DA" w:rsidRPr="00C22977" w:rsidRDefault="005F28DA" w:rsidP="00C22977">
            <w:pPr>
              <w:suppressAutoHyphens/>
              <w:snapToGrid w:val="0"/>
              <w:spacing w:after="0" w:line="240" w:lineRule="auto"/>
              <w:jc w:val="center"/>
              <w:rPr>
                <w:rFonts w:ascii="Times New Roman" w:eastAsia="Times New Roman" w:hAnsi="Times New Roman" w:cs="Times New Roman"/>
                <w:sz w:val="28"/>
                <w:szCs w:val="20"/>
                <w:lang w:val="uk-UA" w:eastAsia="zh-CN"/>
              </w:rPr>
            </w:pPr>
          </w:p>
        </w:tc>
      </w:tr>
    </w:tbl>
    <w:p w14:paraId="247EADD0" w14:textId="77777777" w:rsidR="00E94630" w:rsidRDefault="00E94630" w:rsidP="00C44817">
      <w:pPr>
        <w:pStyle w:val="a3"/>
        <w:spacing w:line="240" w:lineRule="auto"/>
        <w:ind w:left="0" w:firstLine="426"/>
        <w:jc w:val="both"/>
        <w:rPr>
          <w:rFonts w:ascii="Times New Roman" w:hAnsi="Times New Roman" w:cs="Times New Roman"/>
          <w:b/>
          <w:i/>
          <w:sz w:val="24"/>
          <w:szCs w:val="24"/>
          <w:lang w:val="uk-UA"/>
        </w:rPr>
      </w:pPr>
    </w:p>
    <w:p w14:paraId="2ADED44A" w14:textId="77777777" w:rsidR="00084C1D" w:rsidRDefault="008F2576" w:rsidP="00C44817">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w:t>
      </w:r>
      <w:proofErr w:type="spellStart"/>
      <w:r>
        <w:rPr>
          <w:rFonts w:ascii="Times New Roman" w:hAnsi="Times New Roman" w:cs="Times New Roman"/>
          <w:sz w:val="24"/>
          <w:szCs w:val="24"/>
          <w:lang w:val="uk-UA"/>
        </w:rPr>
        <w:t>звітньому</w:t>
      </w:r>
      <w:proofErr w:type="spellEnd"/>
      <w:r>
        <w:rPr>
          <w:rFonts w:ascii="Times New Roman" w:hAnsi="Times New Roman" w:cs="Times New Roman"/>
          <w:sz w:val="24"/>
          <w:szCs w:val="24"/>
          <w:lang w:val="uk-UA"/>
        </w:rPr>
        <w:t xml:space="preserve"> році продовжувалась дія</w:t>
      </w:r>
      <w:r w:rsidR="00E94630">
        <w:rPr>
          <w:rFonts w:ascii="Times New Roman" w:hAnsi="Times New Roman" w:cs="Times New Roman"/>
          <w:sz w:val="24"/>
          <w:szCs w:val="24"/>
          <w:lang w:val="uk-UA"/>
        </w:rPr>
        <w:t xml:space="preserve"> заборон</w:t>
      </w:r>
      <w:r>
        <w:rPr>
          <w:rFonts w:ascii="Times New Roman" w:hAnsi="Times New Roman" w:cs="Times New Roman"/>
          <w:sz w:val="24"/>
          <w:szCs w:val="24"/>
          <w:lang w:val="uk-UA"/>
        </w:rPr>
        <w:t xml:space="preserve">и </w:t>
      </w:r>
      <w:r w:rsidR="00E94630">
        <w:rPr>
          <w:rFonts w:ascii="Times New Roman" w:hAnsi="Times New Roman" w:cs="Times New Roman"/>
          <w:sz w:val="24"/>
          <w:szCs w:val="24"/>
          <w:lang w:val="uk-UA"/>
        </w:rPr>
        <w:t>уряд</w:t>
      </w:r>
      <w:r>
        <w:rPr>
          <w:rFonts w:ascii="Times New Roman" w:hAnsi="Times New Roman" w:cs="Times New Roman"/>
          <w:sz w:val="24"/>
          <w:szCs w:val="24"/>
          <w:lang w:val="uk-UA"/>
        </w:rPr>
        <w:t>ом</w:t>
      </w:r>
      <w:r w:rsidR="00E94630">
        <w:rPr>
          <w:rFonts w:ascii="Times New Roman" w:hAnsi="Times New Roman" w:cs="Times New Roman"/>
          <w:sz w:val="24"/>
          <w:szCs w:val="24"/>
          <w:lang w:val="uk-UA"/>
        </w:rPr>
        <w:t xml:space="preserve"> Російської федерації на постачання повнокомплектних </w:t>
      </w:r>
      <w:proofErr w:type="spellStart"/>
      <w:r w:rsidR="00E94630">
        <w:rPr>
          <w:rFonts w:ascii="Times New Roman" w:hAnsi="Times New Roman" w:cs="Times New Roman"/>
          <w:sz w:val="24"/>
          <w:szCs w:val="24"/>
          <w:lang w:val="uk-UA"/>
        </w:rPr>
        <w:t>асфальтозмішувальних</w:t>
      </w:r>
      <w:proofErr w:type="spellEnd"/>
      <w:r w:rsidR="00E94630">
        <w:rPr>
          <w:rFonts w:ascii="Times New Roman" w:hAnsi="Times New Roman" w:cs="Times New Roman"/>
          <w:sz w:val="24"/>
          <w:szCs w:val="24"/>
          <w:lang w:val="uk-UA"/>
        </w:rPr>
        <w:t xml:space="preserve"> установок з бітумним </w:t>
      </w:r>
      <w:r w:rsidR="00D23C46">
        <w:rPr>
          <w:rFonts w:ascii="Times New Roman" w:hAnsi="Times New Roman" w:cs="Times New Roman"/>
          <w:sz w:val="24"/>
          <w:szCs w:val="24"/>
          <w:lang w:val="uk-UA"/>
        </w:rPr>
        <w:t xml:space="preserve">господарством на територію Росії та транзит їх в Казахстан. Але, в той же час значно збільшився обсяг виготовлених запасних частин, вузлів та агрегатів до будівельно-дорожньої техніки, що </w:t>
      </w:r>
      <w:proofErr w:type="spellStart"/>
      <w:r w:rsidR="00D23C46">
        <w:rPr>
          <w:rFonts w:ascii="Times New Roman" w:hAnsi="Times New Roman" w:cs="Times New Roman"/>
          <w:sz w:val="24"/>
          <w:szCs w:val="24"/>
          <w:lang w:val="uk-UA"/>
        </w:rPr>
        <w:t>пов</w:t>
      </w:r>
      <w:proofErr w:type="spellEnd"/>
      <w:r w:rsidR="00D23C46" w:rsidRPr="00D23C46">
        <w:rPr>
          <w:rFonts w:ascii="Times New Roman" w:hAnsi="Times New Roman" w:cs="Times New Roman"/>
          <w:sz w:val="24"/>
          <w:szCs w:val="24"/>
        </w:rPr>
        <w:t>’</w:t>
      </w:r>
      <w:proofErr w:type="spellStart"/>
      <w:r w:rsidR="00D23C46">
        <w:rPr>
          <w:rFonts w:ascii="Times New Roman" w:hAnsi="Times New Roman" w:cs="Times New Roman"/>
          <w:sz w:val="24"/>
          <w:szCs w:val="24"/>
        </w:rPr>
        <w:t>язане</w:t>
      </w:r>
      <w:proofErr w:type="spellEnd"/>
      <w:r w:rsidR="00D23C46">
        <w:rPr>
          <w:rFonts w:ascii="Times New Roman" w:hAnsi="Times New Roman" w:cs="Times New Roman"/>
          <w:sz w:val="24"/>
          <w:szCs w:val="24"/>
        </w:rPr>
        <w:t xml:space="preserve"> з </w:t>
      </w:r>
      <w:proofErr w:type="spellStart"/>
      <w:r w:rsidR="00D23C46">
        <w:rPr>
          <w:rFonts w:ascii="Times New Roman" w:hAnsi="Times New Roman" w:cs="Times New Roman"/>
          <w:sz w:val="24"/>
          <w:szCs w:val="24"/>
        </w:rPr>
        <w:t>виконанням</w:t>
      </w:r>
      <w:proofErr w:type="spellEnd"/>
      <w:r w:rsidR="00D23C46">
        <w:rPr>
          <w:rFonts w:ascii="Times New Roman" w:hAnsi="Times New Roman" w:cs="Times New Roman"/>
          <w:sz w:val="24"/>
          <w:szCs w:val="24"/>
        </w:rPr>
        <w:t xml:space="preserve"> </w:t>
      </w:r>
      <w:proofErr w:type="spellStart"/>
      <w:r w:rsidR="00D23C46">
        <w:rPr>
          <w:rFonts w:ascii="Times New Roman" w:hAnsi="Times New Roman" w:cs="Times New Roman"/>
          <w:sz w:val="24"/>
          <w:szCs w:val="24"/>
        </w:rPr>
        <w:t>прий</w:t>
      </w:r>
      <w:r w:rsidR="00D23C46">
        <w:rPr>
          <w:rFonts w:ascii="Times New Roman" w:hAnsi="Times New Roman" w:cs="Times New Roman"/>
          <w:sz w:val="24"/>
          <w:szCs w:val="24"/>
          <w:lang w:val="uk-UA"/>
        </w:rPr>
        <w:t>нятої</w:t>
      </w:r>
      <w:proofErr w:type="spellEnd"/>
      <w:r w:rsidR="00D23C46">
        <w:rPr>
          <w:rFonts w:ascii="Times New Roman" w:hAnsi="Times New Roman" w:cs="Times New Roman"/>
          <w:sz w:val="24"/>
          <w:szCs w:val="24"/>
          <w:lang w:val="uk-UA"/>
        </w:rPr>
        <w:t xml:space="preserve"> урядом України програми з дорожнього будівництва.</w:t>
      </w:r>
    </w:p>
    <w:p w14:paraId="4182D88D" w14:textId="22FA3554" w:rsidR="00D23C46" w:rsidRDefault="00D23C46" w:rsidP="00C44817">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цілому обсяг реалізації товарної продукції склав </w:t>
      </w:r>
      <w:r w:rsidR="00C74FB7">
        <w:rPr>
          <w:rFonts w:ascii="Times New Roman" w:hAnsi="Times New Roman" w:cs="Times New Roman"/>
          <w:sz w:val="24"/>
          <w:szCs w:val="24"/>
          <w:lang w:val="uk-UA"/>
        </w:rPr>
        <w:t>1 218 370,8</w:t>
      </w:r>
      <w:r>
        <w:rPr>
          <w:rFonts w:ascii="Times New Roman" w:hAnsi="Times New Roman" w:cs="Times New Roman"/>
          <w:sz w:val="24"/>
          <w:szCs w:val="24"/>
          <w:lang w:val="uk-UA"/>
        </w:rPr>
        <w:t xml:space="preserve"> тис. грн. (за 20</w:t>
      </w:r>
      <w:r w:rsidR="00C74FB7">
        <w:rPr>
          <w:rFonts w:ascii="Times New Roman" w:hAnsi="Times New Roman" w:cs="Times New Roman"/>
          <w:sz w:val="24"/>
          <w:szCs w:val="24"/>
          <w:lang w:val="uk-UA"/>
        </w:rPr>
        <w:t>20</w:t>
      </w:r>
      <w:r>
        <w:rPr>
          <w:rFonts w:ascii="Times New Roman" w:hAnsi="Times New Roman" w:cs="Times New Roman"/>
          <w:sz w:val="24"/>
          <w:szCs w:val="24"/>
          <w:lang w:val="uk-UA"/>
        </w:rPr>
        <w:t xml:space="preserve"> рік – </w:t>
      </w:r>
      <w:r w:rsidR="008F2576">
        <w:rPr>
          <w:rFonts w:ascii="Times New Roman" w:hAnsi="Times New Roman" w:cs="Times New Roman"/>
          <w:sz w:val="24"/>
          <w:szCs w:val="24"/>
          <w:lang w:val="uk-UA"/>
        </w:rPr>
        <w:t xml:space="preserve">   </w:t>
      </w:r>
      <w:r w:rsidR="00C74FB7">
        <w:rPr>
          <w:rFonts w:ascii="Times New Roman" w:hAnsi="Times New Roman" w:cs="Times New Roman"/>
          <w:sz w:val="24"/>
          <w:szCs w:val="24"/>
          <w:lang w:val="uk-UA"/>
        </w:rPr>
        <w:t>1 080 077,4</w:t>
      </w:r>
      <w:r>
        <w:rPr>
          <w:rFonts w:ascii="Times New Roman" w:hAnsi="Times New Roman" w:cs="Times New Roman"/>
          <w:sz w:val="24"/>
          <w:szCs w:val="24"/>
          <w:lang w:val="uk-UA"/>
        </w:rPr>
        <w:t xml:space="preserve"> тис. грн.)</w:t>
      </w:r>
      <w:r w:rsidR="00E3502B">
        <w:rPr>
          <w:rFonts w:ascii="Times New Roman" w:hAnsi="Times New Roman" w:cs="Times New Roman"/>
          <w:sz w:val="24"/>
          <w:szCs w:val="24"/>
          <w:lang w:val="uk-UA"/>
        </w:rPr>
        <w:t>.</w:t>
      </w:r>
      <w:r w:rsidR="00CC2991">
        <w:rPr>
          <w:rFonts w:ascii="Times New Roman" w:hAnsi="Times New Roman" w:cs="Times New Roman"/>
          <w:sz w:val="24"/>
          <w:szCs w:val="24"/>
          <w:lang w:val="uk-UA"/>
        </w:rPr>
        <w:t xml:space="preserve"> Чистий фінансовий результат</w:t>
      </w:r>
      <w:r w:rsidR="00DD3082">
        <w:rPr>
          <w:rFonts w:ascii="Times New Roman" w:hAnsi="Times New Roman" w:cs="Times New Roman"/>
          <w:sz w:val="24"/>
          <w:szCs w:val="24"/>
          <w:lang w:val="uk-UA"/>
        </w:rPr>
        <w:t xml:space="preserve"> за 2021 рік</w:t>
      </w:r>
      <w:r w:rsidR="00CC2991">
        <w:rPr>
          <w:rFonts w:ascii="Times New Roman" w:hAnsi="Times New Roman" w:cs="Times New Roman"/>
          <w:sz w:val="24"/>
          <w:szCs w:val="24"/>
          <w:lang w:val="uk-UA"/>
        </w:rPr>
        <w:t>: прибуток</w:t>
      </w:r>
      <w:r w:rsidR="00DD3082">
        <w:rPr>
          <w:rFonts w:ascii="Times New Roman" w:hAnsi="Times New Roman" w:cs="Times New Roman"/>
          <w:sz w:val="24"/>
          <w:szCs w:val="24"/>
          <w:lang w:val="uk-UA"/>
        </w:rPr>
        <w:t xml:space="preserve"> 29 517 </w:t>
      </w:r>
      <w:proofErr w:type="spellStart"/>
      <w:r w:rsidR="00DD3082">
        <w:rPr>
          <w:rFonts w:ascii="Times New Roman" w:hAnsi="Times New Roman" w:cs="Times New Roman"/>
          <w:sz w:val="24"/>
          <w:szCs w:val="24"/>
          <w:lang w:val="uk-UA"/>
        </w:rPr>
        <w:t>тис.грн</w:t>
      </w:r>
      <w:proofErr w:type="spellEnd"/>
      <w:r w:rsidR="00DD3082">
        <w:rPr>
          <w:rFonts w:ascii="Times New Roman" w:hAnsi="Times New Roman" w:cs="Times New Roman"/>
          <w:sz w:val="24"/>
          <w:szCs w:val="24"/>
          <w:lang w:val="uk-UA"/>
        </w:rPr>
        <w:t>.</w:t>
      </w:r>
    </w:p>
    <w:p w14:paraId="2FEEC03D" w14:textId="07ABE47E" w:rsidR="00E3502B" w:rsidRDefault="00E3502B" w:rsidP="00C44817">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Товариство готує фінансову звітність відповідно до Міжнародних стандартів фінансової звітності (МСФЗ).</w:t>
      </w:r>
    </w:p>
    <w:p w14:paraId="27DC1B87" w14:textId="77777777" w:rsidR="006E54A4" w:rsidRDefault="006E54A4" w:rsidP="00C44817">
      <w:pPr>
        <w:pStyle w:val="a3"/>
        <w:spacing w:line="240" w:lineRule="auto"/>
        <w:ind w:left="0" w:firstLine="426"/>
        <w:jc w:val="both"/>
        <w:rPr>
          <w:rFonts w:ascii="Times New Roman" w:hAnsi="Times New Roman" w:cs="Times New Roman"/>
          <w:sz w:val="24"/>
          <w:szCs w:val="24"/>
          <w:lang w:val="uk-UA"/>
        </w:rPr>
      </w:pPr>
    </w:p>
    <w:p w14:paraId="4218E41B" w14:textId="77777777" w:rsidR="00FD35D5" w:rsidRDefault="00FD35D5" w:rsidP="00C44817">
      <w:pPr>
        <w:pStyle w:val="a3"/>
        <w:spacing w:line="240" w:lineRule="auto"/>
        <w:ind w:left="0" w:firstLine="426"/>
        <w:jc w:val="both"/>
        <w:rPr>
          <w:rFonts w:ascii="Times New Roman" w:hAnsi="Times New Roman" w:cs="Times New Roman"/>
          <w:sz w:val="24"/>
          <w:szCs w:val="24"/>
          <w:lang w:val="uk-UA"/>
        </w:rPr>
      </w:pPr>
    </w:p>
    <w:p w14:paraId="4FF3C663" w14:textId="77777777" w:rsidR="00FD35D5" w:rsidRDefault="00FD35D5" w:rsidP="00C44817">
      <w:pPr>
        <w:pStyle w:val="a3"/>
        <w:spacing w:line="240" w:lineRule="auto"/>
        <w:ind w:left="0" w:firstLine="426"/>
        <w:jc w:val="both"/>
        <w:rPr>
          <w:rFonts w:ascii="Times New Roman" w:hAnsi="Times New Roman" w:cs="Times New Roman"/>
          <w:sz w:val="24"/>
          <w:szCs w:val="24"/>
          <w:lang w:val="uk-UA"/>
        </w:rPr>
      </w:pPr>
    </w:p>
    <w:p w14:paraId="25F26619" w14:textId="7EE84850" w:rsidR="00041C8D" w:rsidRPr="00041C8D" w:rsidRDefault="006E54A4" w:rsidP="00041C8D">
      <w:pPr>
        <w:pStyle w:val="a3"/>
        <w:numPr>
          <w:ilvl w:val="0"/>
          <w:numId w:val="1"/>
        </w:numPr>
        <w:spacing w:line="240" w:lineRule="auto"/>
        <w:jc w:val="center"/>
        <w:rPr>
          <w:rFonts w:ascii="Times New Roman" w:hAnsi="Times New Roman" w:cs="Times New Roman"/>
          <w:b/>
          <w:i/>
          <w:sz w:val="24"/>
          <w:szCs w:val="24"/>
          <w:lang w:val="uk-UA"/>
        </w:rPr>
      </w:pPr>
      <w:r>
        <w:rPr>
          <w:rFonts w:ascii="Times New Roman" w:hAnsi="Times New Roman" w:cs="Times New Roman"/>
          <w:b/>
          <w:i/>
          <w:sz w:val="24"/>
          <w:szCs w:val="24"/>
          <w:lang w:val="uk-UA"/>
        </w:rPr>
        <w:t xml:space="preserve">Ліквідність та </w:t>
      </w:r>
      <w:proofErr w:type="spellStart"/>
      <w:r>
        <w:rPr>
          <w:rFonts w:ascii="Times New Roman" w:hAnsi="Times New Roman" w:cs="Times New Roman"/>
          <w:b/>
          <w:i/>
          <w:sz w:val="24"/>
          <w:szCs w:val="24"/>
          <w:lang w:val="uk-UA"/>
        </w:rPr>
        <w:t>зобов</w:t>
      </w:r>
      <w:proofErr w:type="spellEnd"/>
      <w:r>
        <w:rPr>
          <w:rFonts w:ascii="Times New Roman" w:hAnsi="Times New Roman" w:cs="Times New Roman"/>
          <w:b/>
          <w:i/>
          <w:sz w:val="24"/>
          <w:szCs w:val="24"/>
          <w:lang w:val="en-US"/>
        </w:rPr>
        <w:t>’</w:t>
      </w:r>
      <w:proofErr w:type="spellStart"/>
      <w:r>
        <w:rPr>
          <w:rFonts w:ascii="Times New Roman" w:hAnsi="Times New Roman" w:cs="Times New Roman"/>
          <w:b/>
          <w:i/>
          <w:sz w:val="24"/>
          <w:szCs w:val="24"/>
          <w:lang w:val="uk-UA"/>
        </w:rPr>
        <w:t>язання</w:t>
      </w:r>
      <w:proofErr w:type="spellEnd"/>
      <w:r>
        <w:rPr>
          <w:rFonts w:ascii="Times New Roman" w:hAnsi="Times New Roman" w:cs="Times New Roman"/>
          <w:b/>
          <w:i/>
          <w:sz w:val="24"/>
          <w:szCs w:val="24"/>
          <w:lang w:val="uk-UA"/>
        </w:rPr>
        <w:t>.</w:t>
      </w: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30"/>
        <w:gridCol w:w="1619"/>
        <w:gridCol w:w="1697"/>
        <w:gridCol w:w="2356"/>
      </w:tblGrid>
      <w:tr w:rsidR="00041C8D" w14:paraId="7954647A" w14:textId="77777777" w:rsidTr="00041C8D">
        <w:trPr>
          <w:trHeight w:val="303"/>
        </w:trPr>
        <w:tc>
          <w:tcPr>
            <w:tcW w:w="4230" w:type="dxa"/>
            <w:vMerge w:val="restart"/>
            <w:tcBorders>
              <w:top w:val="single" w:sz="6" w:space="0" w:color="000000"/>
              <w:left w:val="single" w:sz="6" w:space="0" w:color="000000"/>
              <w:bottom w:val="single" w:sz="12" w:space="0" w:color="000000"/>
              <w:right w:val="single" w:sz="6" w:space="0" w:color="000000"/>
            </w:tcBorders>
            <w:hideMark/>
          </w:tcPr>
          <w:p w14:paraId="5F43A0DA" w14:textId="77777777" w:rsidR="00041C8D" w:rsidRDefault="00041C8D">
            <w:pPr>
              <w:pStyle w:val="TableParagraph"/>
              <w:spacing w:before="179"/>
              <w:ind w:left="606"/>
              <w:rPr>
                <w:b/>
                <w:sz w:val="24"/>
                <w:lang w:val="uk-UA"/>
              </w:rPr>
            </w:pPr>
            <w:r>
              <w:rPr>
                <w:b/>
                <w:sz w:val="24"/>
                <w:lang w:val="uk-UA"/>
              </w:rPr>
              <w:t>Найменування</w:t>
            </w:r>
            <w:r>
              <w:rPr>
                <w:b/>
                <w:spacing w:val="42"/>
                <w:sz w:val="24"/>
                <w:lang w:val="uk-UA"/>
              </w:rPr>
              <w:t xml:space="preserve"> </w:t>
            </w:r>
            <w:r>
              <w:rPr>
                <w:b/>
                <w:sz w:val="24"/>
                <w:lang w:val="uk-UA"/>
              </w:rPr>
              <w:t>показників</w:t>
            </w:r>
          </w:p>
        </w:tc>
        <w:tc>
          <w:tcPr>
            <w:tcW w:w="1619" w:type="dxa"/>
            <w:vMerge w:val="restart"/>
            <w:tcBorders>
              <w:top w:val="single" w:sz="6" w:space="0" w:color="000000"/>
              <w:left w:val="single" w:sz="6" w:space="0" w:color="000000"/>
              <w:bottom w:val="single" w:sz="12" w:space="0" w:color="000000"/>
              <w:right w:val="single" w:sz="6" w:space="0" w:color="000000"/>
            </w:tcBorders>
            <w:hideMark/>
          </w:tcPr>
          <w:p w14:paraId="407EA7E2" w14:textId="77777777" w:rsidR="00041C8D" w:rsidRDefault="00041C8D">
            <w:pPr>
              <w:pStyle w:val="TableParagraph"/>
              <w:spacing w:before="179"/>
              <w:ind w:left="240"/>
              <w:rPr>
                <w:b/>
                <w:sz w:val="24"/>
                <w:lang w:val="uk-UA"/>
              </w:rPr>
            </w:pPr>
            <w:r>
              <w:rPr>
                <w:b/>
                <w:w w:val="105"/>
                <w:sz w:val="24"/>
                <w:lang w:val="uk-UA"/>
              </w:rPr>
              <w:t>Норматив</w:t>
            </w:r>
          </w:p>
        </w:tc>
        <w:tc>
          <w:tcPr>
            <w:tcW w:w="1697" w:type="dxa"/>
            <w:tcBorders>
              <w:top w:val="single" w:sz="6" w:space="0" w:color="000000"/>
              <w:left w:val="single" w:sz="6" w:space="0" w:color="000000"/>
              <w:bottom w:val="single" w:sz="6" w:space="0" w:color="000000"/>
              <w:right w:val="single" w:sz="6" w:space="0" w:color="000000"/>
            </w:tcBorders>
            <w:hideMark/>
          </w:tcPr>
          <w:p w14:paraId="55FB5707" w14:textId="77777777" w:rsidR="00041C8D" w:rsidRDefault="00041C8D">
            <w:pPr>
              <w:pStyle w:val="TableParagraph"/>
              <w:spacing w:before="23" w:line="261" w:lineRule="exact"/>
              <w:ind w:left="194" w:right="174"/>
              <w:jc w:val="center"/>
              <w:rPr>
                <w:b/>
                <w:sz w:val="24"/>
                <w:lang w:val="uk-UA"/>
              </w:rPr>
            </w:pPr>
            <w:r>
              <w:rPr>
                <w:b/>
                <w:w w:val="105"/>
                <w:sz w:val="24"/>
                <w:lang w:val="uk-UA"/>
              </w:rPr>
              <w:t>на</w:t>
            </w:r>
            <w:r>
              <w:rPr>
                <w:b/>
                <w:spacing w:val="4"/>
                <w:w w:val="105"/>
                <w:sz w:val="24"/>
                <w:lang w:val="uk-UA"/>
              </w:rPr>
              <w:t xml:space="preserve"> </w:t>
            </w:r>
            <w:r>
              <w:rPr>
                <w:b/>
                <w:w w:val="105"/>
                <w:sz w:val="24"/>
                <w:lang w:val="uk-UA"/>
              </w:rPr>
              <w:t>початок</w:t>
            </w:r>
          </w:p>
        </w:tc>
        <w:tc>
          <w:tcPr>
            <w:tcW w:w="2356" w:type="dxa"/>
            <w:tcBorders>
              <w:top w:val="single" w:sz="6" w:space="0" w:color="000000"/>
              <w:left w:val="single" w:sz="6" w:space="0" w:color="000000"/>
              <w:bottom w:val="single" w:sz="6" w:space="0" w:color="000000"/>
              <w:right w:val="single" w:sz="12" w:space="0" w:color="000000"/>
            </w:tcBorders>
            <w:hideMark/>
          </w:tcPr>
          <w:p w14:paraId="26467DCA" w14:textId="77777777" w:rsidR="00041C8D" w:rsidRDefault="00041C8D">
            <w:pPr>
              <w:pStyle w:val="TableParagraph"/>
              <w:spacing w:before="23" w:line="261" w:lineRule="exact"/>
              <w:ind w:left="585" w:right="623"/>
              <w:jc w:val="center"/>
              <w:rPr>
                <w:b/>
                <w:sz w:val="24"/>
              </w:rPr>
            </w:pPr>
            <w:proofErr w:type="spellStart"/>
            <w:r>
              <w:rPr>
                <w:b/>
                <w:w w:val="105"/>
                <w:sz w:val="24"/>
              </w:rPr>
              <w:t>на</w:t>
            </w:r>
            <w:proofErr w:type="spellEnd"/>
            <w:r>
              <w:rPr>
                <w:b/>
                <w:spacing w:val="-1"/>
                <w:w w:val="105"/>
                <w:sz w:val="24"/>
              </w:rPr>
              <w:t xml:space="preserve"> </w:t>
            </w:r>
            <w:r>
              <w:rPr>
                <w:b/>
                <w:w w:val="105"/>
                <w:sz w:val="24"/>
                <w:lang w:val="uk-UA"/>
              </w:rPr>
              <w:t>кінець</w:t>
            </w:r>
          </w:p>
        </w:tc>
      </w:tr>
      <w:tr w:rsidR="00041C8D" w14:paraId="7127939A" w14:textId="77777777" w:rsidTr="00041C8D">
        <w:trPr>
          <w:trHeight w:val="302"/>
        </w:trPr>
        <w:tc>
          <w:tcPr>
            <w:tcW w:w="9902" w:type="dxa"/>
            <w:vMerge/>
            <w:tcBorders>
              <w:top w:val="single" w:sz="6" w:space="0" w:color="000000"/>
              <w:left w:val="single" w:sz="6" w:space="0" w:color="000000"/>
              <w:bottom w:val="single" w:sz="12" w:space="0" w:color="000000"/>
              <w:right w:val="single" w:sz="6" w:space="0" w:color="000000"/>
            </w:tcBorders>
            <w:vAlign w:val="center"/>
            <w:hideMark/>
          </w:tcPr>
          <w:p w14:paraId="359FA211" w14:textId="77777777" w:rsidR="00041C8D" w:rsidRDefault="00041C8D">
            <w:pPr>
              <w:rPr>
                <w:rFonts w:ascii="Times New Roman" w:eastAsia="Times New Roman" w:hAnsi="Times New Roman" w:cs="Times New Roman"/>
                <w:b/>
                <w:sz w:val="24"/>
                <w:lang w:val="uk-UA"/>
              </w:rPr>
            </w:pPr>
          </w:p>
        </w:tc>
        <w:tc>
          <w:tcPr>
            <w:tcW w:w="5672" w:type="dxa"/>
            <w:vMerge/>
            <w:tcBorders>
              <w:top w:val="single" w:sz="6" w:space="0" w:color="000000"/>
              <w:left w:val="single" w:sz="6" w:space="0" w:color="000000"/>
              <w:bottom w:val="single" w:sz="12" w:space="0" w:color="000000"/>
              <w:right w:val="single" w:sz="6" w:space="0" w:color="000000"/>
            </w:tcBorders>
            <w:vAlign w:val="center"/>
            <w:hideMark/>
          </w:tcPr>
          <w:p w14:paraId="481948DB" w14:textId="77777777" w:rsidR="00041C8D" w:rsidRDefault="00041C8D">
            <w:pPr>
              <w:rPr>
                <w:rFonts w:ascii="Times New Roman" w:eastAsia="Times New Roman" w:hAnsi="Times New Roman" w:cs="Times New Roman"/>
                <w:b/>
                <w:sz w:val="24"/>
                <w:lang w:val="uk-UA"/>
              </w:rPr>
            </w:pPr>
          </w:p>
        </w:tc>
        <w:tc>
          <w:tcPr>
            <w:tcW w:w="1697" w:type="dxa"/>
            <w:tcBorders>
              <w:top w:val="single" w:sz="6" w:space="0" w:color="000000"/>
              <w:left w:val="single" w:sz="6" w:space="0" w:color="000000"/>
              <w:bottom w:val="single" w:sz="12" w:space="0" w:color="000000"/>
              <w:right w:val="single" w:sz="6" w:space="0" w:color="000000"/>
            </w:tcBorders>
            <w:hideMark/>
          </w:tcPr>
          <w:p w14:paraId="0D0CDBDE" w14:textId="77777777" w:rsidR="00041C8D" w:rsidRDefault="00041C8D">
            <w:pPr>
              <w:pStyle w:val="TableParagraph"/>
              <w:spacing w:before="15" w:line="267" w:lineRule="exact"/>
              <w:ind w:left="194" w:right="165"/>
              <w:jc w:val="center"/>
              <w:rPr>
                <w:b/>
                <w:sz w:val="24"/>
                <w:lang w:val="uk-UA"/>
              </w:rPr>
            </w:pPr>
            <w:r>
              <w:rPr>
                <w:b/>
                <w:w w:val="105"/>
                <w:sz w:val="24"/>
                <w:lang w:val="uk-UA"/>
              </w:rPr>
              <w:t>року</w:t>
            </w:r>
          </w:p>
        </w:tc>
        <w:tc>
          <w:tcPr>
            <w:tcW w:w="2356" w:type="dxa"/>
            <w:tcBorders>
              <w:top w:val="single" w:sz="6" w:space="0" w:color="000000"/>
              <w:left w:val="single" w:sz="6" w:space="0" w:color="000000"/>
              <w:bottom w:val="single" w:sz="12" w:space="0" w:color="000000"/>
              <w:right w:val="single" w:sz="12" w:space="0" w:color="000000"/>
            </w:tcBorders>
            <w:hideMark/>
          </w:tcPr>
          <w:p w14:paraId="415B931D" w14:textId="77777777" w:rsidR="00041C8D" w:rsidRDefault="00041C8D">
            <w:pPr>
              <w:pStyle w:val="TableParagraph"/>
              <w:spacing w:before="15" w:line="267" w:lineRule="exact"/>
              <w:ind w:left="585" w:right="554"/>
              <w:jc w:val="center"/>
              <w:rPr>
                <w:b/>
                <w:sz w:val="24"/>
              </w:rPr>
            </w:pPr>
            <w:proofErr w:type="spellStart"/>
            <w:r>
              <w:rPr>
                <w:b/>
                <w:w w:val="105"/>
                <w:sz w:val="24"/>
              </w:rPr>
              <w:t>року</w:t>
            </w:r>
            <w:proofErr w:type="spellEnd"/>
          </w:p>
        </w:tc>
      </w:tr>
      <w:tr w:rsidR="00041C8D" w14:paraId="0F71A34A" w14:textId="77777777" w:rsidTr="00041C8D">
        <w:trPr>
          <w:trHeight w:val="74"/>
        </w:trPr>
        <w:tc>
          <w:tcPr>
            <w:tcW w:w="4230" w:type="dxa"/>
            <w:tcBorders>
              <w:top w:val="single" w:sz="12" w:space="0" w:color="000000"/>
              <w:left w:val="single" w:sz="6" w:space="0" w:color="000000"/>
              <w:bottom w:val="single" w:sz="12" w:space="0" w:color="000000"/>
              <w:right w:val="single" w:sz="6" w:space="0" w:color="000000"/>
            </w:tcBorders>
          </w:tcPr>
          <w:p w14:paraId="16567382" w14:textId="77777777" w:rsidR="00041C8D" w:rsidRDefault="00041C8D">
            <w:pPr>
              <w:pStyle w:val="TableParagraph"/>
              <w:rPr>
                <w:sz w:val="24"/>
                <w:lang w:val="uk-UA"/>
              </w:rPr>
            </w:pPr>
          </w:p>
        </w:tc>
        <w:tc>
          <w:tcPr>
            <w:tcW w:w="1619" w:type="dxa"/>
            <w:tcBorders>
              <w:top w:val="single" w:sz="12" w:space="0" w:color="000000"/>
              <w:left w:val="single" w:sz="6" w:space="0" w:color="000000"/>
              <w:bottom w:val="single" w:sz="12" w:space="0" w:color="000000"/>
              <w:right w:val="single" w:sz="6" w:space="0" w:color="DADCDD"/>
            </w:tcBorders>
          </w:tcPr>
          <w:p w14:paraId="0D99FFBF" w14:textId="77777777" w:rsidR="00041C8D" w:rsidRDefault="00041C8D">
            <w:pPr>
              <w:pStyle w:val="TableParagraph"/>
              <w:rPr>
                <w:sz w:val="24"/>
                <w:lang w:val="uk-UA"/>
              </w:rPr>
            </w:pPr>
          </w:p>
        </w:tc>
        <w:tc>
          <w:tcPr>
            <w:tcW w:w="1697" w:type="dxa"/>
            <w:tcBorders>
              <w:top w:val="single" w:sz="12" w:space="0" w:color="000000"/>
              <w:left w:val="single" w:sz="6" w:space="0" w:color="DADCDD"/>
              <w:bottom w:val="single" w:sz="12" w:space="0" w:color="000000"/>
              <w:right w:val="single" w:sz="6" w:space="0" w:color="DADCDD"/>
            </w:tcBorders>
          </w:tcPr>
          <w:p w14:paraId="67F4FABB" w14:textId="77777777" w:rsidR="00041C8D" w:rsidRDefault="00041C8D">
            <w:pPr>
              <w:pStyle w:val="TableParagraph"/>
              <w:rPr>
                <w:sz w:val="24"/>
                <w:lang w:val="uk-UA"/>
              </w:rPr>
            </w:pPr>
          </w:p>
        </w:tc>
        <w:tc>
          <w:tcPr>
            <w:tcW w:w="2356" w:type="dxa"/>
            <w:tcBorders>
              <w:top w:val="single" w:sz="12" w:space="0" w:color="000000"/>
              <w:left w:val="single" w:sz="6" w:space="0" w:color="DADCDD"/>
              <w:bottom w:val="single" w:sz="12" w:space="0" w:color="000000"/>
              <w:right w:val="single" w:sz="6" w:space="0" w:color="000000"/>
            </w:tcBorders>
          </w:tcPr>
          <w:p w14:paraId="3C43C88D" w14:textId="77777777" w:rsidR="00041C8D" w:rsidRDefault="00041C8D">
            <w:pPr>
              <w:pStyle w:val="TableParagraph"/>
              <w:rPr>
                <w:sz w:val="24"/>
              </w:rPr>
            </w:pPr>
          </w:p>
        </w:tc>
      </w:tr>
      <w:tr w:rsidR="00041C8D" w14:paraId="729864DD" w14:textId="77777777" w:rsidTr="00041C8D">
        <w:trPr>
          <w:trHeight w:val="1145"/>
        </w:trPr>
        <w:tc>
          <w:tcPr>
            <w:tcW w:w="4230" w:type="dxa"/>
            <w:tcBorders>
              <w:top w:val="single" w:sz="12" w:space="0" w:color="000000"/>
              <w:left w:val="single" w:sz="6" w:space="0" w:color="000000"/>
              <w:bottom w:val="single" w:sz="6" w:space="0" w:color="000000"/>
              <w:right w:val="single" w:sz="6" w:space="0" w:color="000000"/>
            </w:tcBorders>
          </w:tcPr>
          <w:p w14:paraId="15920E19" w14:textId="77777777" w:rsidR="00041C8D" w:rsidRDefault="00041C8D">
            <w:pPr>
              <w:pStyle w:val="TableParagraph"/>
              <w:spacing w:before="2"/>
              <w:rPr>
                <w:b/>
                <w:sz w:val="24"/>
                <w:lang w:val="uk-UA"/>
              </w:rPr>
            </w:pPr>
          </w:p>
          <w:p w14:paraId="1F33A21C" w14:textId="77777777" w:rsidR="00041C8D" w:rsidRDefault="00041C8D">
            <w:pPr>
              <w:pStyle w:val="TableParagraph"/>
              <w:ind w:left="44"/>
              <w:rPr>
                <w:sz w:val="24"/>
                <w:lang w:val="uk-UA"/>
              </w:rPr>
            </w:pPr>
            <w:r>
              <w:rPr>
                <w:sz w:val="24"/>
                <w:lang w:val="uk-UA"/>
              </w:rPr>
              <w:t>Коефіцієнт</w:t>
            </w:r>
            <w:r>
              <w:rPr>
                <w:spacing w:val="7"/>
                <w:sz w:val="24"/>
                <w:lang w:val="uk-UA"/>
              </w:rPr>
              <w:t xml:space="preserve"> </w:t>
            </w:r>
            <w:r>
              <w:rPr>
                <w:sz w:val="24"/>
                <w:lang w:val="uk-UA"/>
              </w:rPr>
              <w:t>абсолютної</w:t>
            </w:r>
            <w:r>
              <w:rPr>
                <w:spacing w:val="22"/>
                <w:sz w:val="24"/>
                <w:lang w:val="uk-UA"/>
              </w:rPr>
              <w:t xml:space="preserve"> </w:t>
            </w:r>
            <w:r>
              <w:rPr>
                <w:sz w:val="24"/>
                <w:lang w:val="uk-UA"/>
              </w:rPr>
              <w:t>ліквідності</w:t>
            </w:r>
          </w:p>
        </w:tc>
        <w:tc>
          <w:tcPr>
            <w:tcW w:w="5672" w:type="dxa"/>
            <w:gridSpan w:val="3"/>
            <w:tcBorders>
              <w:top w:val="single" w:sz="12" w:space="0" w:color="000000"/>
              <w:left w:val="single" w:sz="6" w:space="0" w:color="000000"/>
              <w:bottom w:val="single" w:sz="6" w:space="0" w:color="000000"/>
              <w:right w:val="single" w:sz="12" w:space="0" w:color="000000"/>
            </w:tcBorders>
            <w:hideMark/>
          </w:tcPr>
          <w:p w14:paraId="1ADEDB86" w14:textId="0EF6D496" w:rsidR="00041C8D" w:rsidRDefault="00041C8D">
            <w:pPr>
              <w:pStyle w:val="TableParagraph"/>
              <w:spacing w:before="147" w:line="326" w:lineRule="exact"/>
              <w:ind w:left="44" w:right="96"/>
              <w:rPr>
                <w:sz w:val="24"/>
                <w:lang w:val="uk-UA"/>
              </w:rPr>
            </w:pPr>
            <w:r>
              <w:rPr>
                <w:sz w:val="24"/>
                <w:lang w:val="uk-UA"/>
              </w:rPr>
              <w:t>Коефіцієнт</w:t>
            </w:r>
            <w:r>
              <w:rPr>
                <w:spacing w:val="8"/>
                <w:sz w:val="24"/>
                <w:lang w:val="uk-UA"/>
              </w:rPr>
              <w:t xml:space="preserve"> </w:t>
            </w:r>
            <w:r>
              <w:rPr>
                <w:sz w:val="24"/>
                <w:lang w:val="uk-UA"/>
              </w:rPr>
              <w:t>абсолютної</w:t>
            </w:r>
            <w:r>
              <w:rPr>
                <w:spacing w:val="22"/>
                <w:sz w:val="24"/>
                <w:lang w:val="uk-UA"/>
              </w:rPr>
              <w:t xml:space="preserve"> </w:t>
            </w:r>
            <w:r>
              <w:rPr>
                <w:sz w:val="24"/>
                <w:lang w:val="uk-UA"/>
              </w:rPr>
              <w:t>ліквідності</w:t>
            </w:r>
            <w:r>
              <w:rPr>
                <w:spacing w:val="10"/>
                <w:sz w:val="24"/>
                <w:lang w:val="uk-UA"/>
              </w:rPr>
              <w:t xml:space="preserve"> 1,67 та 1,41 </w:t>
            </w:r>
            <w:r>
              <w:rPr>
                <w:sz w:val="24"/>
                <w:lang w:val="uk-UA"/>
              </w:rPr>
              <w:t>показує,</w:t>
            </w:r>
            <w:r>
              <w:rPr>
                <w:spacing w:val="16"/>
                <w:sz w:val="24"/>
                <w:lang w:val="uk-UA"/>
              </w:rPr>
              <w:t xml:space="preserve"> </w:t>
            </w:r>
            <w:r>
              <w:rPr>
                <w:sz w:val="24"/>
                <w:lang w:val="uk-UA"/>
              </w:rPr>
              <w:t>яка</w:t>
            </w:r>
            <w:r>
              <w:rPr>
                <w:spacing w:val="-57"/>
                <w:sz w:val="24"/>
                <w:lang w:val="uk-UA"/>
              </w:rPr>
              <w:t xml:space="preserve"> </w:t>
            </w:r>
            <w:r w:rsidR="0005241B">
              <w:rPr>
                <w:spacing w:val="-57"/>
                <w:sz w:val="24"/>
                <w:lang w:val="uk-UA"/>
              </w:rPr>
              <w:t xml:space="preserve">   </w:t>
            </w:r>
            <w:r>
              <w:rPr>
                <w:sz w:val="24"/>
                <w:lang w:val="uk-UA"/>
              </w:rPr>
              <w:t>частина поточної</w:t>
            </w:r>
            <w:r>
              <w:rPr>
                <w:spacing w:val="1"/>
                <w:sz w:val="24"/>
                <w:lang w:val="uk-UA"/>
              </w:rPr>
              <w:t xml:space="preserve"> </w:t>
            </w:r>
            <w:r>
              <w:rPr>
                <w:sz w:val="24"/>
                <w:lang w:val="uk-UA"/>
              </w:rPr>
              <w:t>заборгованості може бути</w:t>
            </w:r>
            <w:r>
              <w:rPr>
                <w:spacing w:val="1"/>
                <w:sz w:val="24"/>
                <w:lang w:val="uk-UA"/>
              </w:rPr>
              <w:t xml:space="preserve"> </w:t>
            </w:r>
            <w:r>
              <w:rPr>
                <w:w w:val="105"/>
                <w:sz w:val="24"/>
                <w:lang w:val="uk-UA"/>
              </w:rPr>
              <w:t>погашена</w:t>
            </w:r>
            <w:r>
              <w:rPr>
                <w:spacing w:val="-6"/>
                <w:w w:val="105"/>
                <w:sz w:val="24"/>
                <w:lang w:val="uk-UA"/>
              </w:rPr>
              <w:t xml:space="preserve"> </w:t>
            </w:r>
            <w:r>
              <w:rPr>
                <w:w w:val="105"/>
                <w:sz w:val="24"/>
                <w:lang w:val="uk-UA"/>
              </w:rPr>
              <w:t>негайно.</w:t>
            </w:r>
          </w:p>
        </w:tc>
      </w:tr>
      <w:tr w:rsidR="00041C8D" w:rsidRPr="00E13102" w14:paraId="766DE505" w14:textId="77777777" w:rsidTr="00041C8D">
        <w:trPr>
          <w:trHeight w:val="597"/>
        </w:trPr>
        <w:tc>
          <w:tcPr>
            <w:tcW w:w="4230" w:type="dxa"/>
            <w:tcBorders>
              <w:top w:val="single" w:sz="6" w:space="0" w:color="000000"/>
              <w:left w:val="single" w:sz="6" w:space="0" w:color="000000"/>
              <w:bottom w:val="single" w:sz="12" w:space="0" w:color="000000"/>
              <w:right w:val="single" w:sz="6" w:space="0" w:color="000000"/>
            </w:tcBorders>
          </w:tcPr>
          <w:p w14:paraId="5B627389" w14:textId="77777777" w:rsidR="00041C8D" w:rsidRDefault="00041C8D">
            <w:pPr>
              <w:pStyle w:val="TableParagraph"/>
              <w:spacing w:before="4"/>
              <w:rPr>
                <w:b/>
                <w:sz w:val="24"/>
                <w:lang w:val="uk-UA"/>
              </w:rPr>
            </w:pPr>
          </w:p>
          <w:p w14:paraId="6AF73558" w14:textId="77777777" w:rsidR="00041C8D" w:rsidRPr="00E13102" w:rsidRDefault="00041C8D">
            <w:pPr>
              <w:pStyle w:val="TableParagraph"/>
              <w:spacing w:line="239" w:lineRule="exact"/>
              <w:ind w:left="136"/>
              <w:rPr>
                <w:sz w:val="24"/>
                <w:lang w:val="uk-UA"/>
              </w:rPr>
            </w:pPr>
            <w:r w:rsidRPr="00E13102">
              <w:rPr>
                <w:sz w:val="24"/>
                <w:lang w:val="uk-UA"/>
              </w:rPr>
              <w:t>К</w:t>
            </w:r>
            <w:r w:rsidRPr="00E13102">
              <w:rPr>
                <w:spacing w:val="-5"/>
                <w:sz w:val="24"/>
                <w:lang w:val="uk-UA"/>
              </w:rPr>
              <w:t xml:space="preserve"> </w:t>
            </w:r>
            <w:r w:rsidRPr="00E13102">
              <w:rPr>
                <w:sz w:val="24"/>
                <w:lang w:val="uk-UA"/>
              </w:rPr>
              <w:t>а.</w:t>
            </w:r>
            <w:r w:rsidRPr="00E13102">
              <w:rPr>
                <w:spacing w:val="-8"/>
                <w:sz w:val="24"/>
                <w:lang w:val="uk-UA"/>
              </w:rPr>
              <w:t xml:space="preserve"> </w:t>
            </w:r>
            <w:r w:rsidRPr="00E13102">
              <w:rPr>
                <w:sz w:val="24"/>
                <w:lang w:val="uk-UA"/>
              </w:rPr>
              <w:t>л.</w:t>
            </w:r>
            <w:r w:rsidRPr="00E13102">
              <w:rPr>
                <w:spacing w:val="-8"/>
                <w:sz w:val="24"/>
                <w:lang w:val="uk-UA"/>
              </w:rPr>
              <w:t xml:space="preserve"> </w:t>
            </w:r>
            <w:r w:rsidRPr="00E13102">
              <w:rPr>
                <w:sz w:val="24"/>
                <w:lang w:val="uk-UA"/>
              </w:rPr>
              <w:t>=</w:t>
            </w:r>
            <w:r w:rsidRPr="00E13102">
              <w:rPr>
                <w:spacing w:val="36"/>
                <w:sz w:val="24"/>
                <w:lang w:val="uk-UA"/>
              </w:rPr>
              <w:t xml:space="preserve"> </w:t>
            </w:r>
            <w:r w:rsidRPr="00E13102">
              <w:rPr>
                <w:sz w:val="24"/>
                <w:lang w:val="uk-UA"/>
              </w:rPr>
              <w:t>ф.1(р.1160+р.1165)</w:t>
            </w:r>
            <w:r w:rsidRPr="00E13102">
              <w:rPr>
                <w:spacing w:val="-13"/>
                <w:sz w:val="24"/>
                <w:lang w:val="uk-UA"/>
              </w:rPr>
              <w:t xml:space="preserve"> </w:t>
            </w:r>
            <w:r w:rsidRPr="00E13102">
              <w:rPr>
                <w:sz w:val="24"/>
                <w:lang w:val="uk-UA"/>
              </w:rPr>
              <w:t>/</w:t>
            </w:r>
            <w:r w:rsidRPr="00E13102">
              <w:rPr>
                <w:spacing w:val="32"/>
                <w:sz w:val="24"/>
                <w:lang w:val="uk-UA"/>
              </w:rPr>
              <w:t xml:space="preserve"> </w:t>
            </w:r>
            <w:r w:rsidRPr="00E13102">
              <w:rPr>
                <w:sz w:val="24"/>
                <w:lang w:val="uk-UA"/>
              </w:rPr>
              <w:t>ф.1р.1695</w:t>
            </w:r>
          </w:p>
        </w:tc>
        <w:tc>
          <w:tcPr>
            <w:tcW w:w="1619" w:type="dxa"/>
            <w:tcBorders>
              <w:top w:val="single" w:sz="6" w:space="0" w:color="000000"/>
              <w:left w:val="single" w:sz="6" w:space="0" w:color="000000"/>
              <w:bottom w:val="single" w:sz="12" w:space="0" w:color="000000"/>
              <w:right w:val="single" w:sz="6" w:space="0" w:color="000000"/>
            </w:tcBorders>
          </w:tcPr>
          <w:p w14:paraId="28C6645C" w14:textId="77777777" w:rsidR="00041C8D" w:rsidRPr="00E13102" w:rsidRDefault="00041C8D">
            <w:pPr>
              <w:pStyle w:val="TableParagraph"/>
              <w:spacing w:before="10"/>
              <w:rPr>
                <w:b/>
                <w:sz w:val="24"/>
                <w:lang w:val="uk-UA"/>
              </w:rPr>
            </w:pPr>
          </w:p>
          <w:p w14:paraId="5E04ECC5" w14:textId="6BA20E09" w:rsidR="00041C8D" w:rsidRPr="00E13102" w:rsidRDefault="00B062C7" w:rsidP="00B062C7">
            <w:pPr>
              <w:pStyle w:val="TableParagraph"/>
              <w:spacing w:before="1" w:line="267" w:lineRule="exact"/>
              <w:ind w:right="326"/>
              <w:rPr>
                <w:sz w:val="24"/>
                <w:lang w:val="uk-UA"/>
              </w:rPr>
            </w:pPr>
            <w:r w:rsidRPr="00E13102">
              <w:rPr>
                <w:sz w:val="24"/>
                <w:szCs w:val="24"/>
                <w:lang w:val="uk-UA"/>
              </w:rPr>
              <w:t xml:space="preserve">    </w:t>
            </w:r>
            <w:r w:rsidRPr="00E13102">
              <w:rPr>
                <w:sz w:val="24"/>
                <w:szCs w:val="24"/>
              </w:rPr>
              <w:t xml:space="preserve">&gt;0,2-0,25 </w:t>
            </w:r>
          </w:p>
        </w:tc>
        <w:tc>
          <w:tcPr>
            <w:tcW w:w="1697" w:type="dxa"/>
            <w:tcBorders>
              <w:top w:val="single" w:sz="6" w:space="0" w:color="000000"/>
              <w:left w:val="single" w:sz="6" w:space="0" w:color="000000"/>
              <w:bottom w:val="single" w:sz="12" w:space="0" w:color="000000"/>
              <w:right w:val="single" w:sz="6" w:space="0" w:color="000000"/>
            </w:tcBorders>
          </w:tcPr>
          <w:p w14:paraId="7DFC291D" w14:textId="77777777" w:rsidR="00041C8D" w:rsidRPr="00E13102" w:rsidRDefault="00041C8D">
            <w:pPr>
              <w:pStyle w:val="TableParagraph"/>
              <w:spacing w:before="10"/>
              <w:rPr>
                <w:b/>
                <w:sz w:val="24"/>
                <w:lang w:val="uk-UA"/>
              </w:rPr>
            </w:pPr>
          </w:p>
          <w:p w14:paraId="4DC23EC9" w14:textId="77777777" w:rsidR="00041C8D" w:rsidRPr="00E13102" w:rsidRDefault="00041C8D">
            <w:pPr>
              <w:pStyle w:val="TableParagraph"/>
              <w:spacing w:before="1" w:line="267" w:lineRule="exact"/>
              <w:ind w:left="192" w:right="174"/>
              <w:jc w:val="center"/>
              <w:rPr>
                <w:sz w:val="24"/>
                <w:lang w:val="uk-UA"/>
              </w:rPr>
            </w:pPr>
            <w:r w:rsidRPr="00E13102">
              <w:rPr>
                <w:w w:val="105"/>
                <w:sz w:val="24"/>
                <w:lang w:val="uk-UA"/>
              </w:rPr>
              <w:t>1,67</w:t>
            </w:r>
          </w:p>
        </w:tc>
        <w:tc>
          <w:tcPr>
            <w:tcW w:w="2356" w:type="dxa"/>
            <w:tcBorders>
              <w:top w:val="single" w:sz="6" w:space="0" w:color="000000"/>
              <w:left w:val="single" w:sz="6" w:space="0" w:color="000000"/>
              <w:bottom w:val="single" w:sz="12" w:space="0" w:color="000000"/>
              <w:right w:val="single" w:sz="12" w:space="0" w:color="000000"/>
            </w:tcBorders>
          </w:tcPr>
          <w:p w14:paraId="2FEF8B99" w14:textId="77777777" w:rsidR="00041C8D" w:rsidRPr="00E13102" w:rsidRDefault="00041C8D">
            <w:pPr>
              <w:pStyle w:val="TableParagraph"/>
              <w:spacing w:before="10"/>
              <w:rPr>
                <w:b/>
                <w:sz w:val="24"/>
              </w:rPr>
            </w:pPr>
          </w:p>
          <w:p w14:paraId="13CB399D" w14:textId="77777777" w:rsidR="00041C8D" w:rsidRPr="00E13102" w:rsidRDefault="00041C8D">
            <w:pPr>
              <w:pStyle w:val="TableParagraph"/>
              <w:spacing w:before="1" w:line="267" w:lineRule="exact"/>
              <w:ind w:left="585" w:right="553"/>
              <w:jc w:val="center"/>
              <w:rPr>
                <w:sz w:val="24"/>
                <w:lang w:val="uk-UA"/>
              </w:rPr>
            </w:pPr>
            <w:r w:rsidRPr="00E13102">
              <w:rPr>
                <w:w w:val="105"/>
                <w:sz w:val="24"/>
                <w:lang w:val="uk-UA"/>
              </w:rPr>
              <w:t>1,41</w:t>
            </w:r>
          </w:p>
        </w:tc>
      </w:tr>
      <w:tr w:rsidR="00041C8D" w:rsidRPr="00E13102" w14:paraId="6F34692F" w14:textId="77777777" w:rsidTr="00041C8D">
        <w:trPr>
          <w:trHeight w:val="87"/>
        </w:trPr>
        <w:tc>
          <w:tcPr>
            <w:tcW w:w="9902" w:type="dxa"/>
            <w:gridSpan w:val="4"/>
            <w:tcBorders>
              <w:top w:val="single" w:sz="12" w:space="0" w:color="000000"/>
              <w:left w:val="single" w:sz="6" w:space="0" w:color="000000"/>
              <w:bottom w:val="single" w:sz="12" w:space="0" w:color="000000"/>
              <w:right w:val="single" w:sz="6" w:space="0" w:color="000000"/>
            </w:tcBorders>
          </w:tcPr>
          <w:p w14:paraId="70F7D85D" w14:textId="77777777" w:rsidR="00041C8D" w:rsidRPr="00E13102" w:rsidRDefault="00041C8D">
            <w:pPr>
              <w:pStyle w:val="TableParagraph"/>
              <w:rPr>
                <w:sz w:val="24"/>
                <w:lang w:val="uk-UA"/>
              </w:rPr>
            </w:pPr>
          </w:p>
        </w:tc>
      </w:tr>
      <w:tr w:rsidR="00041C8D" w:rsidRPr="00E13102" w14:paraId="2BA56C62" w14:textId="77777777" w:rsidTr="00041C8D">
        <w:trPr>
          <w:trHeight w:val="3049"/>
        </w:trPr>
        <w:tc>
          <w:tcPr>
            <w:tcW w:w="4230" w:type="dxa"/>
            <w:tcBorders>
              <w:top w:val="single" w:sz="12" w:space="0" w:color="000000"/>
              <w:left w:val="single" w:sz="6" w:space="0" w:color="000000"/>
              <w:bottom w:val="single" w:sz="6" w:space="0" w:color="000000"/>
              <w:right w:val="single" w:sz="6" w:space="0" w:color="000000"/>
            </w:tcBorders>
          </w:tcPr>
          <w:p w14:paraId="48B42496" w14:textId="77777777" w:rsidR="00041C8D" w:rsidRPr="00E13102" w:rsidRDefault="00041C8D">
            <w:pPr>
              <w:pStyle w:val="TableParagraph"/>
              <w:rPr>
                <w:b/>
                <w:sz w:val="24"/>
                <w:lang w:val="uk-UA"/>
              </w:rPr>
            </w:pPr>
          </w:p>
          <w:p w14:paraId="41EC79B7" w14:textId="77777777" w:rsidR="00041C8D" w:rsidRPr="00E13102" w:rsidRDefault="00041C8D">
            <w:pPr>
              <w:pStyle w:val="TableParagraph"/>
              <w:rPr>
                <w:b/>
                <w:sz w:val="24"/>
                <w:lang w:val="uk-UA"/>
              </w:rPr>
            </w:pPr>
          </w:p>
          <w:p w14:paraId="2806388D" w14:textId="77777777" w:rsidR="00041C8D" w:rsidRPr="00E13102" w:rsidRDefault="00041C8D">
            <w:pPr>
              <w:pStyle w:val="TableParagraph"/>
              <w:rPr>
                <w:b/>
                <w:sz w:val="24"/>
                <w:lang w:val="uk-UA"/>
              </w:rPr>
            </w:pPr>
          </w:p>
          <w:p w14:paraId="11B42F40" w14:textId="77777777" w:rsidR="00041C8D" w:rsidRPr="00E13102" w:rsidRDefault="00041C8D">
            <w:pPr>
              <w:pStyle w:val="TableParagraph"/>
              <w:rPr>
                <w:b/>
                <w:sz w:val="24"/>
                <w:lang w:val="uk-UA"/>
              </w:rPr>
            </w:pPr>
          </w:p>
          <w:p w14:paraId="48855C4D" w14:textId="77777777" w:rsidR="00041C8D" w:rsidRPr="00E13102" w:rsidRDefault="00041C8D">
            <w:pPr>
              <w:pStyle w:val="TableParagraph"/>
              <w:spacing w:before="196"/>
              <w:ind w:left="44"/>
              <w:rPr>
                <w:sz w:val="24"/>
                <w:lang w:val="uk-UA"/>
              </w:rPr>
            </w:pPr>
            <w:r w:rsidRPr="00E13102">
              <w:rPr>
                <w:sz w:val="24"/>
                <w:lang w:val="uk-UA"/>
              </w:rPr>
              <w:t>Коефіцієнт</w:t>
            </w:r>
            <w:r w:rsidRPr="00E13102">
              <w:rPr>
                <w:spacing w:val="3"/>
                <w:sz w:val="24"/>
                <w:lang w:val="uk-UA"/>
              </w:rPr>
              <w:t xml:space="preserve"> </w:t>
            </w:r>
            <w:r w:rsidRPr="00E13102">
              <w:rPr>
                <w:sz w:val="24"/>
                <w:lang w:val="uk-UA"/>
              </w:rPr>
              <w:t>швидкої</w:t>
            </w:r>
            <w:r w:rsidRPr="00E13102">
              <w:rPr>
                <w:spacing w:val="17"/>
                <w:sz w:val="24"/>
                <w:lang w:val="uk-UA"/>
              </w:rPr>
              <w:t xml:space="preserve"> </w:t>
            </w:r>
            <w:r w:rsidRPr="00E13102">
              <w:rPr>
                <w:sz w:val="24"/>
                <w:lang w:val="uk-UA"/>
              </w:rPr>
              <w:t>ліквідності</w:t>
            </w:r>
          </w:p>
        </w:tc>
        <w:tc>
          <w:tcPr>
            <w:tcW w:w="5672" w:type="dxa"/>
            <w:gridSpan w:val="3"/>
            <w:tcBorders>
              <w:top w:val="single" w:sz="12" w:space="0" w:color="000000"/>
              <w:left w:val="single" w:sz="6" w:space="0" w:color="000000"/>
              <w:bottom w:val="single" w:sz="6" w:space="0" w:color="000000"/>
              <w:right w:val="single" w:sz="12" w:space="0" w:color="000000"/>
            </w:tcBorders>
            <w:hideMark/>
          </w:tcPr>
          <w:p w14:paraId="3F32DCB3" w14:textId="77777777" w:rsidR="00041C8D" w:rsidRPr="00E13102" w:rsidRDefault="00041C8D">
            <w:pPr>
              <w:pStyle w:val="TableParagraph"/>
              <w:spacing w:before="152" w:line="278" w:lineRule="auto"/>
              <w:ind w:left="44" w:right="96"/>
              <w:rPr>
                <w:sz w:val="24"/>
                <w:lang w:val="uk-UA"/>
              </w:rPr>
            </w:pPr>
            <w:r w:rsidRPr="00E13102">
              <w:rPr>
                <w:sz w:val="24"/>
                <w:lang w:val="uk-UA"/>
              </w:rPr>
              <w:t>Коефіцієнт</w:t>
            </w:r>
            <w:r w:rsidRPr="00E13102">
              <w:rPr>
                <w:spacing w:val="2"/>
                <w:sz w:val="24"/>
                <w:lang w:val="uk-UA"/>
              </w:rPr>
              <w:t xml:space="preserve"> </w:t>
            </w:r>
            <w:r w:rsidRPr="00E13102">
              <w:rPr>
                <w:sz w:val="24"/>
                <w:lang w:val="uk-UA"/>
              </w:rPr>
              <w:t>швидкої</w:t>
            </w:r>
            <w:r w:rsidRPr="00E13102">
              <w:rPr>
                <w:spacing w:val="16"/>
                <w:sz w:val="24"/>
                <w:lang w:val="uk-UA"/>
              </w:rPr>
              <w:t xml:space="preserve"> </w:t>
            </w:r>
            <w:r w:rsidRPr="00E13102">
              <w:rPr>
                <w:sz w:val="24"/>
                <w:lang w:val="uk-UA"/>
              </w:rPr>
              <w:t>ліквідності</w:t>
            </w:r>
            <w:r w:rsidRPr="00E13102">
              <w:rPr>
                <w:spacing w:val="-10"/>
                <w:sz w:val="24"/>
                <w:lang w:val="uk-UA"/>
              </w:rPr>
              <w:t xml:space="preserve"> </w:t>
            </w:r>
            <w:r w:rsidRPr="00E13102">
              <w:rPr>
                <w:sz w:val="24"/>
                <w:lang w:val="uk-UA"/>
              </w:rPr>
              <w:t>-</w:t>
            </w:r>
            <w:r w:rsidRPr="00E13102">
              <w:rPr>
                <w:spacing w:val="2"/>
                <w:sz w:val="24"/>
                <w:lang w:val="uk-UA"/>
              </w:rPr>
              <w:t xml:space="preserve"> </w:t>
            </w:r>
            <w:r w:rsidRPr="00E13102">
              <w:rPr>
                <w:sz w:val="24"/>
                <w:lang w:val="uk-UA"/>
              </w:rPr>
              <w:t>показує,</w:t>
            </w:r>
            <w:r w:rsidRPr="00E13102">
              <w:rPr>
                <w:spacing w:val="9"/>
                <w:sz w:val="24"/>
                <w:lang w:val="uk-UA"/>
              </w:rPr>
              <w:t xml:space="preserve"> </w:t>
            </w:r>
            <w:r w:rsidRPr="00E13102">
              <w:rPr>
                <w:sz w:val="24"/>
                <w:lang w:val="uk-UA"/>
              </w:rPr>
              <w:t>яку</w:t>
            </w:r>
            <w:r w:rsidRPr="00E13102">
              <w:rPr>
                <w:spacing w:val="1"/>
                <w:sz w:val="24"/>
                <w:lang w:val="uk-UA"/>
              </w:rPr>
              <w:t xml:space="preserve"> </w:t>
            </w:r>
            <w:r w:rsidRPr="00E13102">
              <w:rPr>
                <w:w w:val="105"/>
                <w:sz w:val="24"/>
                <w:lang w:val="uk-UA"/>
              </w:rPr>
              <w:t>частину поточних зобов’язань підприємство</w:t>
            </w:r>
            <w:r w:rsidRPr="00E13102">
              <w:rPr>
                <w:spacing w:val="1"/>
                <w:w w:val="105"/>
                <w:sz w:val="24"/>
                <w:lang w:val="uk-UA"/>
              </w:rPr>
              <w:t xml:space="preserve"> </w:t>
            </w:r>
            <w:r w:rsidRPr="00E13102">
              <w:rPr>
                <w:sz w:val="24"/>
                <w:lang w:val="uk-UA"/>
              </w:rPr>
              <w:t>спроможне погасити</w:t>
            </w:r>
            <w:r w:rsidRPr="00E13102">
              <w:rPr>
                <w:spacing w:val="1"/>
                <w:sz w:val="24"/>
                <w:lang w:val="uk-UA"/>
              </w:rPr>
              <w:t xml:space="preserve"> </w:t>
            </w:r>
            <w:r w:rsidRPr="00E13102">
              <w:rPr>
                <w:sz w:val="24"/>
                <w:lang w:val="uk-UA"/>
              </w:rPr>
              <w:t>за рахунок</w:t>
            </w:r>
            <w:r w:rsidRPr="00E13102">
              <w:rPr>
                <w:spacing w:val="1"/>
                <w:sz w:val="24"/>
                <w:lang w:val="uk-UA"/>
              </w:rPr>
              <w:t xml:space="preserve"> </w:t>
            </w:r>
            <w:r w:rsidRPr="00E13102">
              <w:rPr>
                <w:sz w:val="24"/>
                <w:lang w:val="uk-UA"/>
              </w:rPr>
              <w:t>найбільш ліквідних</w:t>
            </w:r>
            <w:r w:rsidRPr="00E13102">
              <w:rPr>
                <w:spacing w:val="-57"/>
                <w:sz w:val="24"/>
                <w:lang w:val="uk-UA"/>
              </w:rPr>
              <w:t xml:space="preserve"> </w:t>
            </w:r>
            <w:r w:rsidRPr="00E13102">
              <w:rPr>
                <w:w w:val="105"/>
                <w:sz w:val="24"/>
                <w:lang w:val="uk-UA"/>
              </w:rPr>
              <w:t>оборотних коштів – грошових коштів та їх</w:t>
            </w:r>
            <w:r w:rsidRPr="00E13102">
              <w:rPr>
                <w:spacing w:val="1"/>
                <w:w w:val="105"/>
                <w:sz w:val="24"/>
                <w:lang w:val="uk-UA"/>
              </w:rPr>
              <w:t xml:space="preserve"> </w:t>
            </w:r>
            <w:r w:rsidRPr="00E13102">
              <w:rPr>
                <w:sz w:val="24"/>
                <w:lang w:val="uk-UA"/>
              </w:rPr>
              <w:t>еквівалентів,</w:t>
            </w:r>
            <w:r w:rsidRPr="00E13102">
              <w:rPr>
                <w:spacing w:val="10"/>
                <w:sz w:val="24"/>
                <w:lang w:val="uk-UA"/>
              </w:rPr>
              <w:t xml:space="preserve"> </w:t>
            </w:r>
            <w:r w:rsidRPr="00E13102">
              <w:rPr>
                <w:sz w:val="24"/>
                <w:lang w:val="uk-UA"/>
              </w:rPr>
              <w:t>фінансових інвестицій</w:t>
            </w:r>
            <w:r w:rsidRPr="00E13102">
              <w:rPr>
                <w:spacing w:val="5"/>
                <w:sz w:val="24"/>
                <w:lang w:val="uk-UA"/>
              </w:rPr>
              <w:t xml:space="preserve"> </w:t>
            </w:r>
            <w:r w:rsidRPr="00E13102">
              <w:rPr>
                <w:sz w:val="24"/>
                <w:lang w:val="uk-UA"/>
              </w:rPr>
              <w:t>та</w:t>
            </w:r>
            <w:r w:rsidRPr="00E13102">
              <w:rPr>
                <w:spacing w:val="1"/>
                <w:sz w:val="24"/>
                <w:lang w:val="uk-UA"/>
              </w:rPr>
              <w:t xml:space="preserve"> </w:t>
            </w:r>
            <w:r w:rsidRPr="00E13102">
              <w:rPr>
                <w:sz w:val="24"/>
                <w:lang w:val="uk-UA"/>
              </w:rPr>
              <w:t>дебіторської</w:t>
            </w:r>
            <w:r w:rsidRPr="00E13102">
              <w:rPr>
                <w:spacing w:val="1"/>
                <w:sz w:val="24"/>
                <w:lang w:val="uk-UA"/>
              </w:rPr>
              <w:t xml:space="preserve"> </w:t>
            </w:r>
            <w:r w:rsidRPr="00E13102">
              <w:rPr>
                <w:sz w:val="24"/>
                <w:lang w:val="uk-UA"/>
              </w:rPr>
              <w:t>заборгованості.</w:t>
            </w:r>
            <w:r w:rsidRPr="00E13102">
              <w:rPr>
                <w:spacing w:val="23"/>
                <w:sz w:val="24"/>
                <w:lang w:val="uk-UA"/>
              </w:rPr>
              <w:t xml:space="preserve"> </w:t>
            </w:r>
            <w:r w:rsidRPr="00E13102">
              <w:rPr>
                <w:sz w:val="24"/>
                <w:lang w:val="uk-UA"/>
              </w:rPr>
              <w:t>Значення</w:t>
            </w:r>
            <w:r w:rsidRPr="00E13102">
              <w:rPr>
                <w:spacing w:val="24"/>
                <w:sz w:val="24"/>
                <w:lang w:val="uk-UA"/>
              </w:rPr>
              <w:t xml:space="preserve"> </w:t>
            </w:r>
            <w:r w:rsidRPr="00E13102">
              <w:rPr>
                <w:sz w:val="24"/>
                <w:lang w:val="uk-UA"/>
              </w:rPr>
              <w:t>цього</w:t>
            </w:r>
            <w:r w:rsidRPr="00E13102">
              <w:rPr>
                <w:spacing w:val="27"/>
                <w:sz w:val="24"/>
                <w:lang w:val="uk-UA"/>
              </w:rPr>
              <w:t xml:space="preserve"> </w:t>
            </w:r>
            <w:r w:rsidRPr="00E13102">
              <w:rPr>
                <w:sz w:val="24"/>
                <w:lang w:val="uk-UA"/>
              </w:rPr>
              <w:t>коефіцієнту</w:t>
            </w:r>
            <w:r w:rsidRPr="00E13102">
              <w:rPr>
                <w:spacing w:val="13"/>
                <w:sz w:val="24"/>
                <w:lang w:val="uk-UA"/>
              </w:rPr>
              <w:t xml:space="preserve"> </w:t>
            </w:r>
            <w:r w:rsidRPr="00E13102">
              <w:rPr>
                <w:sz w:val="24"/>
                <w:lang w:val="uk-UA"/>
              </w:rPr>
              <w:t>(2,36</w:t>
            </w:r>
            <w:r w:rsidRPr="00E13102">
              <w:rPr>
                <w:spacing w:val="12"/>
                <w:sz w:val="24"/>
                <w:lang w:val="uk-UA"/>
              </w:rPr>
              <w:t xml:space="preserve"> </w:t>
            </w:r>
            <w:r w:rsidRPr="00E13102">
              <w:rPr>
                <w:sz w:val="24"/>
                <w:lang w:val="uk-UA"/>
              </w:rPr>
              <w:t>та</w:t>
            </w:r>
            <w:r w:rsidRPr="00E13102">
              <w:rPr>
                <w:spacing w:val="-57"/>
                <w:sz w:val="24"/>
                <w:lang w:val="uk-UA"/>
              </w:rPr>
              <w:t xml:space="preserve"> </w:t>
            </w:r>
            <w:r w:rsidRPr="00E13102">
              <w:rPr>
                <w:sz w:val="24"/>
                <w:lang w:val="uk-UA"/>
              </w:rPr>
              <w:t>2,42) показує платіжні можливості підприємства</w:t>
            </w:r>
            <w:r w:rsidRPr="00E13102">
              <w:rPr>
                <w:spacing w:val="1"/>
                <w:sz w:val="24"/>
                <w:lang w:val="uk-UA"/>
              </w:rPr>
              <w:t xml:space="preserve"> </w:t>
            </w:r>
            <w:r w:rsidRPr="00E13102">
              <w:rPr>
                <w:w w:val="105"/>
                <w:sz w:val="24"/>
                <w:lang w:val="uk-UA"/>
              </w:rPr>
              <w:t>щодо</w:t>
            </w:r>
            <w:r w:rsidRPr="00E13102">
              <w:rPr>
                <w:spacing w:val="-1"/>
                <w:w w:val="105"/>
                <w:sz w:val="24"/>
                <w:lang w:val="uk-UA"/>
              </w:rPr>
              <w:t xml:space="preserve"> </w:t>
            </w:r>
            <w:r w:rsidRPr="00E13102">
              <w:rPr>
                <w:w w:val="105"/>
                <w:sz w:val="24"/>
                <w:lang w:val="uk-UA"/>
              </w:rPr>
              <w:t>погашення</w:t>
            </w:r>
            <w:r w:rsidRPr="00E13102">
              <w:rPr>
                <w:spacing w:val="-3"/>
                <w:w w:val="105"/>
                <w:sz w:val="24"/>
                <w:lang w:val="uk-UA"/>
              </w:rPr>
              <w:t xml:space="preserve"> </w:t>
            </w:r>
            <w:r w:rsidRPr="00E13102">
              <w:rPr>
                <w:w w:val="105"/>
                <w:sz w:val="24"/>
                <w:lang w:val="uk-UA"/>
              </w:rPr>
              <w:t>поточних</w:t>
            </w:r>
            <w:r w:rsidRPr="00E13102">
              <w:rPr>
                <w:spacing w:val="-12"/>
                <w:w w:val="105"/>
                <w:sz w:val="24"/>
                <w:lang w:val="uk-UA"/>
              </w:rPr>
              <w:t xml:space="preserve"> </w:t>
            </w:r>
            <w:r w:rsidRPr="00E13102">
              <w:rPr>
                <w:w w:val="105"/>
                <w:sz w:val="24"/>
                <w:lang w:val="uk-UA"/>
              </w:rPr>
              <w:t>зобов’язань</w:t>
            </w:r>
            <w:r w:rsidRPr="00E13102">
              <w:rPr>
                <w:spacing w:val="-2"/>
                <w:w w:val="105"/>
                <w:sz w:val="24"/>
                <w:lang w:val="uk-UA"/>
              </w:rPr>
              <w:t xml:space="preserve"> </w:t>
            </w:r>
            <w:r w:rsidRPr="00E13102">
              <w:rPr>
                <w:w w:val="105"/>
                <w:sz w:val="24"/>
                <w:lang w:val="uk-UA"/>
              </w:rPr>
              <w:t>за</w:t>
            </w:r>
            <w:r w:rsidRPr="00E13102">
              <w:rPr>
                <w:spacing w:val="-11"/>
                <w:w w:val="105"/>
                <w:sz w:val="24"/>
                <w:lang w:val="uk-UA"/>
              </w:rPr>
              <w:t xml:space="preserve"> </w:t>
            </w:r>
            <w:r w:rsidRPr="00E13102">
              <w:rPr>
                <w:w w:val="105"/>
                <w:sz w:val="24"/>
                <w:lang w:val="uk-UA"/>
              </w:rPr>
              <w:t>умови</w:t>
            </w:r>
          </w:p>
          <w:p w14:paraId="1D4999FE" w14:textId="77777777" w:rsidR="00041C8D" w:rsidRPr="00E13102" w:rsidRDefault="00041C8D">
            <w:pPr>
              <w:pStyle w:val="TableParagraph"/>
              <w:spacing w:before="4" w:line="268" w:lineRule="exact"/>
              <w:ind w:left="44"/>
              <w:rPr>
                <w:sz w:val="24"/>
                <w:lang w:val="uk-UA"/>
              </w:rPr>
            </w:pPr>
            <w:r w:rsidRPr="00E13102">
              <w:rPr>
                <w:spacing w:val="-1"/>
                <w:w w:val="105"/>
                <w:sz w:val="24"/>
                <w:lang w:val="uk-UA"/>
              </w:rPr>
              <w:t>своєчасного</w:t>
            </w:r>
            <w:r w:rsidRPr="00E13102">
              <w:rPr>
                <w:spacing w:val="-10"/>
                <w:w w:val="105"/>
                <w:sz w:val="24"/>
                <w:lang w:val="uk-UA"/>
              </w:rPr>
              <w:t xml:space="preserve"> </w:t>
            </w:r>
            <w:r w:rsidRPr="00E13102">
              <w:rPr>
                <w:spacing w:val="-1"/>
                <w:w w:val="105"/>
                <w:sz w:val="24"/>
                <w:lang w:val="uk-UA"/>
              </w:rPr>
              <w:t>здійснення</w:t>
            </w:r>
            <w:r w:rsidRPr="00E13102">
              <w:rPr>
                <w:spacing w:val="-11"/>
                <w:w w:val="105"/>
                <w:sz w:val="24"/>
                <w:lang w:val="uk-UA"/>
              </w:rPr>
              <w:t xml:space="preserve"> </w:t>
            </w:r>
            <w:r w:rsidRPr="00E13102">
              <w:rPr>
                <w:spacing w:val="-1"/>
                <w:w w:val="105"/>
                <w:sz w:val="24"/>
                <w:lang w:val="uk-UA"/>
              </w:rPr>
              <w:t>розрахунків</w:t>
            </w:r>
            <w:r w:rsidRPr="00E13102">
              <w:rPr>
                <w:spacing w:val="-14"/>
                <w:w w:val="105"/>
                <w:sz w:val="24"/>
                <w:lang w:val="uk-UA"/>
              </w:rPr>
              <w:t xml:space="preserve"> </w:t>
            </w:r>
            <w:r w:rsidRPr="00E13102">
              <w:rPr>
                <w:spacing w:val="-1"/>
                <w:w w:val="105"/>
                <w:sz w:val="24"/>
                <w:lang w:val="uk-UA"/>
              </w:rPr>
              <w:t>з</w:t>
            </w:r>
            <w:r w:rsidRPr="00E13102">
              <w:rPr>
                <w:spacing w:val="-9"/>
                <w:w w:val="105"/>
                <w:sz w:val="24"/>
                <w:lang w:val="uk-UA"/>
              </w:rPr>
              <w:t xml:space="preserve"> </w:t>
            </w:r>
            <w:r w:rsidRPr="00E13102">
              <w:rPr>
                <w:spacing w:val="-1"/>
                <w:w w:val="105"/>
                <w:sz w:val="24"/>
                <w:lang w:val="uk-UA"/>
              </w:rPr>
              <w:t>дебіторами.</w:t>
            </w:r>
          </w:p>
        </w:tc>
      </w:tr>
      <w:tr w:rsidR="00041C8D" w:rsidRPr="00E13102" w14:paraId="5DC4A3B4" w14:textId="77777777" w:rsidTr="00041C8D">
        <w:trPr>
          <w:trHeight w:val="310"/>
        </w:trPr>
        <w:tc>
          <w:tcPr>
            <w:tcW w:w="4230" w:type="dxa"/>
            <w:tcBorders>
              <w:top w:val="single" w:sz="6" w:space="0" w:color="000000"/>
              <w:left w:val="single" w:sz="6" w:space="0" w:color="000000"/>
              <w:bottom w:val="single" w:sz="12" w:space="0" w:color="000000"/>
              <w:right w:val="single" w:sz="6" w:space="0" w:color="000000"/>
            </w:tcBorders>
            <w:hideMark/>
          </w:tcPr>
          <w:p w14:paraId="043BAD8B" w14:textId="77777777" w:rsidR="00041C8D" w:rsidRPr="00E13102" w:rsidRDefault="00041C8D">
            <w:pPr>
              <w:pStyle w:val="TableParagraph"/>
              <w:spacing w:before="51" w:line="239" w:lineRule="exact"/>
              <w:ind w:left="188"/>
              <w:rPr>
                <w:sz w:val="24"/>
                <w:lang w:val="uk-UA"/>
              </w:rPr>
            </w:pPr>
            <w:r w:rsidRPr="00E13102">
              <w:rPr>
                <w:sz w:val="24"/>
                <w:lang w:val="uk-UA"/>
              </w:rPr>
              <w:t>К</w:t>
            </w:r>
            <w:r w:rsidRPr="00E13102">
              <w:rPr>
                <w:spacing w:val="-6"/>
                <w:sz w:val="24"/>
                <w:lang w:val="uk-UA"/>
              </w:rPr>
              <w:t xml:space="preserve"> </w:t>
            </w:r>
            <w:r w:rsidRPr="00E13102">
              <w:rPr>
                <w:sz w:val="24"/>
                <w:lang w:val="uk-UA"/>
              </w:rPr>
              <w:t>ш.</w:t>
            </w:r>
            <w:r w:rsidRPr="00E13102">
              <w:rPr>
                <w:spacing w:val="-9"/>
                <w:sz w:val="24"/>
                <w:lang w:val="uk-UA"/>
              </w:rPr>
              <w:t xml:space="preserve"> </w:t>
            </w:r>
            <w:r w:rsidRPr="00E13102">
              <w:rPr>
                <w:sz w:val="24"/>
                <w:lang w:val="uk-UA"/>
              </w:rPr>
              <w:t>л.=</w:t>
            </w:r>
            <w:r w:rsidRPr="00E13102">
              <w:rPr>
                <w:spacing w:val="35"/>
                <w:sz w:val="24"/>
                <w:lang w:val="uk-UA"/>
              </w:rPr>
              <w:t xml:space="preserve"> </w:t>
            </w:r>
            <w:r w:rsidRPr="00E13102">
              <w:rPr>
                <w:sz w:val="24"/>
                <w:lang w:val="uk-UA"/>
              </w:rPr>
              <w:t>ф.1(р.1195-р.1100)</w:t>
            </w:r>
            <w:r w:rsidRPr="00E13102">
              <w:rPr>
                <w:spacing w:val="-13"/>
                <w:sz w:val="24"/>
                <w:lang w:val="uk-UA"/>
              </w:rPr>
              <w:t xml:space="preserve"> </w:t>
            </w:r>
            <w:r w:rsidRPr="00E13102">
              <w:rPr>
                <w:sz w:val="24"/>
                <w:lang w:val="uk-UA"/>
              </w:rPr>
              <w:t>/</w:t>
            </w:r>
            <w:r w:rsidRPr="00E13102">
              <w:rPr>
                <w:spacing w:val="30"/>
                <w:sz w:val="24"/>
                <w:lang w:val="uk-UA"/>
              </w:rPr>
              <w:t xml:space="preserve"> </w:t>
            </w:r>
            <w:r w:rsidRPr="00E13102">
              <w:rPr>
                <w:sz w:val="24"/>
                <w:lang w:val="uk-UA"/>
              </w:rPr>
              <w:t>ф.1</w:t>
            </w:r>
            <w:r w:rsidRPr="00E13102">
              <w:rPr>
                <w:spacing w:val="-9"/>
                <w:sz w:val="24"/>
                <w:lang w:val="uk-UA"/>
              </w:rPr>
              <w:t xml:space="preserve"> </w:t>
            </w:r>
            <w:r w:rsidRPr="00E13102">
              <w:rPr>
                <w:sz w:val="24"/>
                <w:lang w:val="uk-UA"/>
              </w:rPr>
              <w:t>р.1695</w:t>
            </w:r>
          </w:p>
        </w:tc>
        <w:tc>
          <w:tcPr>
            <w:tcW w:w="1619" w:type="dxa"/>
            <w:tcBorders>
              <w:top w:val="single" w:sz="6" w:space="0" w:color="000000"/>
              <w:left w:val="single" w:sz="6" w:space="0" w:color="000000"/>
              <w:bottom w:val="single" w:sz="12" w:space="0" w:color="000000"/>
              <w:right w:val="single" w:sz="6" w:space="0" w:color="000000"/>
            </w:tcBorders>
            <w:hideMark/>
          </w:tcPr>
          <w:p w14:paraId="007D5AFB" w14:textId="1FD033E4" w:rsidR="00041C8D" w:rsidRPr="00E13102" w:rsidRDefault="00DD3606">
            <w:pPr>
              <w:pStyle w:val="TableParagraph"/>
              <w:spacing w:before="23" w:line="267" w:lineRule="exact"/>
              <w:ind w:left="343" w:right="313"/>
              <w:jc w:val="center"/>
              <w:rPr>
                <w:sz w:val="24"/>
                <w:lang w:val="uk-UA"/>
              </w:rPr>
            </w:pPr>
            <w:r w:rsidRPr="00E13102">
              <w:rPr>
                <w:sz w:val="24"/>
                <w:szCs w:val="24"/>
              </w:rPr>
              <w:t>&gt;</w:t>
            </w:r>
            <w:r w:rsidRPr="00E13102">
              <w:rPr>
                <w:sz w:val="24"/>
                <w:szCs w:val="24"/>
                <w:lang w:val="uk-UA"/>
              </w:rPr>
              <w:t>1</w:t>
            </w:r>
            <w:r w:rsidRPr="00E13102">
              <w:rPr>
                <w:sz w:val="24"/>
                <w:szCs w:val="24"/>
              </w:rPr>
              <w:t>,</w:t>
            </w:r>
            <w:r w:rsidRPr="00E13102">
              <w:rPr>
                <w:sz w:val="24"/>
                <w:szCs w:val="24"/>
                <w:lang w:val="uk-UA"/>
              </w:rPr>
              <w:t>5</w:t>
            </w:r>
          </w:p>
        </w:tc>
        <w:tc>
          <w:tcPr>
            <w:tcW w:w="1697" w:type="dxa"/>
            <w:tcBorders>
              <w:top w:val="single" w:sz="6" w:space="0" w:color="000000"/>
              <w:left w:val="single" w:sz="6" w:space="0" w:color="000000"/>
              <w:bottom w:val="single" w:sz="12" w:space="0" w:color="000000"/>
              <w:right w:val="single" w:sz="6" w:space="0" w:color="000000"/>
            </w:tcBorders>
            <w:hideMark/>
          </w:tcPr>
          <w:p w14:paraId="64180C79" w14:textId="77777777" w:rsidR="00041C8D" w:rsidRPr="00E13102" w:rsidRDefault="00041C8D">
            <w:pPr>
              <w:pStyle w:val="TableParagraph"/>
              <w:spacing w:before="23" w:line="267" w:lineRule="exact"/>
              <w:ind w:left="194" w:right="163"/>
              <w:jc w:val="center"/>
              <w:rPr>
                <w:sz w:val="24"/>
                <w:lang w:val="uk-UA"/>
              </w:rPr>
            </w:pPr>
            <w:r w:rsidRPr="00E13102">
              <w:rPr>
                <w:w w:val="105"/>
                <w:sz w:val="24"/>
                <w:lang w:val="uk-UA"/>
              </w:rPr>
              <w:t>2,36</w:t>
            </w:r>
          </w:p>
        </w:tc>
        <w:tc>
          <w:tcPr>
            <w:tcW w:w="2356" w:type="dxa"/>
            <w:tcBorders>
              <w:top w:val="single" w:sz="6" w:space="0" w:color="000000"/>
              <w:left w:val="single" w:sz="6" w:space="0" w:color="000000"/>
              <w:bottom w:val="single" w:sz="12" w:space="0" w:color="000000"/>
              <w:right w:val="single" w:sz="12" w:space="0" w:color="000000"/>
            </w:tcBorders>
            <w:hideMark/>
          </w:tcPr>
          <w:p w14:paraId="09A36E21" w14:textId="77777777" w:rsidR="00041C8D" w:rsidRPr="00E13102" w:rsidRDefault="00041C8D">
            <w:pPr>
              <w:pStyle w:val="TableParagraph"/>
              <w:spacing w:before="23" w:line="267" w:lineRule="exact"/>
              <w:ind w:left="585" w:right="553"/>
              <w:jc w:val="center"/>
              <w:rPr>
                <w:sz w:val="24"/>
                <w:lang w:val="uk-UA"/>
              </w:rPr>
            </w:pPr>
            <w:r w:rsidRPr="00E13102">
              <w:rPr>
                <w:w w:val="105"/>
                <w:sz w:val="24"/>
                <w:lang w:val="uk-UA"/>
              </w:rPr>
              <w:t>2,42</w:t>
            </w:r>
          </w:p>
        </w:tc>
      </w:tr>
      <w:tr w:rsidR="00041C8D" w:rsidRPr="00E13102" w14:paraId="4F03F848" w14:textId="77777777" w:rsidTr="00041C8D">
        <w:trPr>
          <w:trHeight w:val="61"/>
        </w:trPr>
        <w:tc>
          <w:tcPr>
            <w:tcW w:w="9902" w:type="dxa"/>
            <w:gridSpan w:val="4"/>
            <w:tcBorders>
              <w:top w:val="single" w:sz="12" w:space="0" w:color="000000"/>
              <w:left w:val="single" w:sz="6" w:space="0" w:color="000000"/>
              <w:bottom w:val="single" w:sz="12" w:space="0" w:color="000000"/>
              <w:right w:val="single" w:sz="6" w:space="0" w:color="000000"/>
            </w:tcBorders>
          </w:tcPr>
          <w:p w14:paraId="5BC927AD" w14:textId="77777777" w:rsidR="00041C8D" w:rsidRPr="00E13102" w:rsidRDefault="00041C8D">
            <w:pPr>
              <w:pStyle w:val="TableParagraph"/>
              <w:rPr>
                <w:sz w:val="24"/>
                <w:lang w:val="uk-UA"/>
              </w:rPr>
            </w:pPr>
          </w:p>
        </w:tc>
      </w:tr>
      <w:tr w:rsidR="00041C8D" w:rsidRPr="00E13102" w14:paraId="3726B007" w14:textId="77777777" w:rsidTr="00041C8D">
        <w:trPr>
          <w:trHeight w:val="2019"/>
        </w:trPr>
        <w:tc>
          <w:tcPr>
            <w:tcW w:w="4230" w:type="dxa"/>
            <w:tcBorders>
              <w:top w:val="single" w:sz="12" w:space="0" w:color="000000"/>
              <w:left w:val="single" w:sz="6" w:space="0" w:color="000000"/>
              <w:bottom w:val="single" w:sz="6" w:space="0" w:color="000000"/>
              <w:right w:val="single" w:sz="6" w:space="0" w:color="000000"/>
            </w:tcBorders>
          </w:tcPr>
          <w:p w14:paraId="6658B33A" w14:textId="77777777" w:rsidR="00041C8D" w:rsidRPr="00E13102" w:rsidRDefault="00041C8D">
            <w:pPr>
              <w:pStyle w:val="TableParagraph"/>
              <w:rPr>
                <w:b/>
                <w:sz w:val="24"/>
                <w:lang w:val="uk-UA"/>
              </w:rPr>
            </w:pPr>
          </w:p>
          <w:p w14:paraId="73E0A670" w14:textId="77777777" w:rsidR="00041C8D" w:rsidRPr="00E13102" w:rsidRDefault="00041C8D">
            <w:pPr>
              <w:pStyle w:val="TableParagraph"/>
              <w:rPr>
                <w:b/>
                <w:sz w:val="24"/>
                <w:lang w:val="uk-UA"/>
              </w:rPr>
            </w:pPr>
          </w:p>
          <w:p w14:paraId="0C5E05E2" w14:textId="77777777" w:rsidR="00041C8D" w:rsidRPr="00E13102" w:rsidRDefault="00041C8D">
            <w:pPr>
              <w:pStyle w:val="TableParagraph"/>
              <w:spacing w:line="278" w:lineRule="auto"/>
              <w:ind w:left="44"/>
              <w:rPr>
                <w:sz w:val="24"/>
                <w:lang w:val="uk-UA"/>
              </w:rPr>
            </w:pPr>
            <w:r w:rsidRPr="00E13102">
              <w:rPr>
                <w:sz w:val="24"/>
                <w:lang w:val="uk-UA"/>
              </w:rPr>
              <w:t>Загальний</w:t>
            </w:r>
            <w:r w:rsidRPr="00E13102">
              <w:rPr>
                <w:spacing w:val="13"/>
                <w:sz w:val="24"/>
                <w:lang w:val="uk-UA"/>
              </w:rPr>
              <w:t xml:space="preserve"> </w:t>
            </w:r>
            <w:r w:rsidRPr="00E13102">
              <w:rPr>
                <w:sz w:val="24"/>
                <w:lang w:val="uk-UA"/>
              </w:rPr>
              <w:t>коефіцієнт</w:t>
            </w:r>
            <w:r w:rsidRPr="00E13102">
              <w:rPr>
                <w:spacing w:val="11"/>
                <w:sz w:val="24"/>
                <w:lang w:val="uk-UA"/>
              </w:rPr>
              <w:t xml:space="preserve"> </w:t>
            </w:r>
            <w:r w:rsidRPr="00E13102">
              <w:rPr>
                <w:sz w:val="24"/>
                <w:lang w:val="uk-UA"/>
              </w:rPr>
              <w:t>покриття</w:t>
            </w:r>
            <w:r w:rsidRPr="00E13102">
              <w:rPr>
                <w:spacing w:val="-57"/>
                <w:sz w:val="24"/>
                <w:lang w:val="uk-UA"/>
              </w:rPr>
              <w:t xml:space="preserve"> </w:t>
            </w:r>
            <w:r w:rsidRPr="00E13102">
              <w:rPr>
                <w:w w:val="105"/>
                <w:sz w:val="24"/>
                <w:lang w:val="uk-UA"/>
              </w:rPr>
              <w:t>(поточної</w:t>
            </w:r>
            <w:r w:rsidRPr="00E13102">
              <w:rPr>
                <w:spacing w:val="3"/>
                <w:w w:val="105"/>
                <w:sz w:val="24"/>
                <w:lang w:val="uk-UA"/>
              </w:rPr>
              <w:t xml:space="preserve"> </w:t>
            </w:r>
            <w:r w:rsidRPr="00E13102">
              <w:rPr>
                <w:w w:val="105"/>
                <w:sz w:val="24"/>
                <w:lang w:val="uk-UA"/>
              </w:rPr>
              <w:t>ліквідності)</w:t>
            </w:r>
          </w:p>
        </w:tc>
        <w:tc>
          <w:tcPr>
            <w:tcW w:w="5672" w:type="dxa"/>
            <w:gridSpan w:val="3"/>
            <w:tcBorders>
              <w:top w:val="single" w:sz="12" w:space="0" w:color="000000"/>
              <w:left w:val="single" w:sz="6" w:space="0" w:color="000000"/>
              <w:bottom w:val="single" w:sz="6" w:space="0" w:color="000000"/>
              <w:right w:val="single" w:sz="12" w:space="0" w:color="000000"/>
            </w:tcBorders>
            <w:hideMark/>
          </w:tcPr>
          <w:p w14:paraId="0E1477DC" w14:textId="77777777" w:rsidR="00041C8D" w:rsidRPr="00E13102" w:rsidRDefault="00041C8D">
            <w:pPr>
              <w:pStyle w:val="TableParagraph"/>
              <w:spacing w:before="100" w:line="278" w:lineRule="auto"/>
              <w:ind w:left="44" w:right="96"/>
              <w:rPr>
                <w:sz w:val="24"/>
                <w:lang w:val="uk-UA"/>
              </w:rPr>
            </w:pPr>
            <w:r w:rsidRPr="00E13102">
              <w:rPr>
                <w:sz w:val="24"/>
                <w:lang w:val="uk-UA"/>
              </w:rPr>
              <w:t>Загальний</w:t>
            </w:r>
            <w:r w:rsidRPr="00E13102">
              <w:rPr>
                <w:spacing w:val="18"/>
                <w:sz w:val="24"/>
                <w:lang w:val="uk-UA"/>
              </w:rPr>
              <w:t xml:space="preserve"> </w:t>
            </w:r>
            <w:r w:rsidRPr="00E13102">
              <w:rPr>
                <w:sz w:val="24"/>
                <w:lang w:val="uk-UA"/>
              </w:rPr>
              <w:t>коефіцієнт</w:t>
            </w:r>
            <w:r w:rsidRPr="00E13102">
              <w:rPr>
                <w:spacing w:val="16"/>
                <w:sz w:val="24"/>
                <w:lang w:val="uk-UA"/>
              </w:rPr>
              <w:t xml:space="preserve"> </w:t>
            </w:r>
            <w:r w:rsidRPr="00E13102">
              <w:rPr>
                <w:sz w:val="24"/>
                <w:lang w:val="uk-UA"/>
              </w:rPr>
              <w:t>покриття</w:t>
            </w:r>
            <w:r w:rsidRPr="00E13102">
              <w:rPr>
                <w:spacing w:val="27"/>
                <w:sz w:val="24"/>
                <w:lang w:val="uk-UA"/>
              </w:rPr>
              <w:t xml:space="preserve"> </w:t>
            </w:r>
            <w:r w:rsidRPr="00E13102">
              <w:rPr>
                <w:sz w:val="24"/>
                <w:lang w:val="uk-UA"/>
              </w:rPr>
              <w:t>розрахований</w:t>
            </w:r>
            <w:r w:rsidRPr="00E13102">
              <w:rPr>
                <w:spacing w:val="18"/>
                <w:sz w:val="24"/>
                <w:lang w:val="uk-UA"/>
              </w:rPr>
              <w:t xml:space="preserve"> </w:t>
            </w:r>
            <w:r w:rsidRPr="00E13102">
              <w:rPr>
                <w:sz w:val="24"/>
                <w:lang w:val="uk-UA"/>
              </w:rPr>
              <w:t>як</w:t>
            </w:r>
            <w:r w:rsidRPr="00E13102">
              <w:rPr>
                <w:spacing w:val="1"/>
                <w:sz w:val="24"/>
                <w:lang w:val="uk-UA"/>
              </w:rPr>
              <w:t xml:space="preserve"> </w:t>
            </w:r>
            <w:r w:rsidRPr="00E13102">
              <w:rPr>
                <w:sz w:val="24"/>
                <w:lang w:val="uk-UA"/>
              </w:rPr>
              <w:t>відношення</w:t>
            </w:r>
            <w:r w:rsidRPr="00E13102">
              <w:rPr>
                <w:spacing w:val="26"/>
                <w:sz w:val="24"/>
                <w:lang w:val="uk-UA"/>
              </w:rPr>
              <w:t xml:space="preserve"> </w:t>
            </w:r>
            <w:r w:rsidRPr="00E13102">
              <w:rPr>
                <w:sz w:val="24"/>
                <w:lang w:val="uk-UA"/>
              </w:rPr>
              <w:t>всіх</w:t>
            </w:r>
            <w:r w:rsidRPr="00E13102">
              <w:rPr>
                <w:spacing w:val="14"/>
                <w:sz w:val="24"/>
                <w:lang w:val="uk-UA"/>
              </w:rPr>
              <w:t xml:space="preserve"> </w:t>
            </w:r>
            <w:r w:rsidRPr="00E13102">
              <w:rPr>
                <w:sz w:val="24"/>
                <w:lang w:val="uk-UA"/>
              </w:rPr>
              <w:t>оборотних</w:t>
            </w:r>
            <w:r w:rsidRPr="00E13102">
              <w:rPr>
                <w:spacing w:val="13"/>
                <w:sz w:val="24"/>
                <w:lang w:val="uk-UA"/>
              </w:rPr>
              <w:t xml:space="preserve"> </w:t>
            </w:r>
            <w:r w:rsidRPr="00E13102">
              <w:rPr>
                <w:sz w:val="24"/>
                <w:lang w:val="uk-UA"/>
              </w:rPr>
              <w:t>активів</w:t>
            </w:r>
            <w:r w:rsidRPr="00E13102">
              <w:rPr>
                <w:spacing w:val="23"/>
                <w:sz w:val="24"/>
                <w:lang w:val="uk-UA"/>
              </w:rPr>
              <w:t xml:space="preserve"> </w:t>
            </w:r>
            <w:r w:rsidRPr="00E13102">
              <w:rPr>
                <w:sz w:val="24"/>
                <w:lang w:val="uk-UA"/>
              </w:rPr>
              <w:t>до</w:t>
            </w:r>
            <w:r w:rsidRPr="00E13102">
              <w:rPr>
                <w:spacing w:val="29"/>
                <w:sz w:val="24"/>
                <w:lang w:val="uk-UA"/>
              </w:rPr>
              <w:t xml:space="preserve"> </w:t>
            </w:r>
            <w:r w:rsidRPr="00E13102">
              <w:rPr>
                <w:sz w:val="24"/>
                <w:lang w:val="uk-UA"/>
              </w:rPr>
              <w:t>поточних</w:t>
            </w:r>
            <w:r w:rsidRPr="00E13102">
              <w:rPr>
                <w:spacing w:val="-57"/>
                <w:sz w:val="24"/>
                <w:lang w:val="uk-UA"/>
              </w:rPr>
              <w:t xml:space="preserve"> </w:t>
            </w:r>
            <w:r w:rsidRPr="00E13102">
              <w:rPr>
                <w:w w:val="105"/>
                <w:sz w:val="24"/>
                <w:lang w:val="uk-UA"/>
              </w:rPr>
              <w:t>зобов’язань підприємства. Значення цього</w:t>
            </w:r>
            <w:r w:rsidRPr="00E13102">
              <w:rPr>
                <w:spacing w:val="1"/>
                <w:w w:val="105"/>
                <w:sz w:val="24"/>
                <w:lang w:val="uk-UA"/>
              </w:rPr>
              <w:t xml:space="preserve"> </w:t>
            </w:r>
            <w:r w:rsidRPr="00E13102">
              <w:rPr>
                <w:spacing w:val="-3"/>
                <w:w w:val="105"/>
                <w:sz w:val="24"/>
                <w:lang w:val="uk-UA"/>
              </w:rPr>
              <w:t xml:space="preserve">коефіцієнту (4,31 та 4,69) показує </w:t>
            </w:r>
            <w:r w:rsidRPr="00E13102">
              <w:rPr>
                <w:spacing w:val="-2"/>
                <w:w w:val="105"/>
                <w:sz w:val="24"/>
                <w:lang w:val="uk-UA"/>
              </w:rPr>
              <w:t>достатність</w:t>
            </w:r>
            <w:r w:rsidRPr="00E13102">
              <w:rPr>
                <w:spacing w:val="-1"/>
                <w:w w:val="105"/>
                <w:sz w:val="24"/>
                <w:lang w:val="uk-UA"/>
              </w:rPr>
              <w:t xml:space="preserve"> </w:t>
            </w:r>
            <w:r w:rsidRPr="00E13102">
              <w:rPr>
                <w:sz w:val="24"/>
                <w:lang w:val="uk-UA"/>
              </w:rPr>
              <w:t>ресурсів,</w:t>
            </w:r>
            <w:r w:rsidRPr="00E13102">
              <w:rPr>
                <w:spacing w:val="14"/>
                <w:sz w:val="24"/>
                <w:lang w:val="uk-UA"/>
              </w:rPr>
              <w:t xml:space="preserve"> </w:t>
            </w:r>
            <w:r w:rsidRPr="00E13102">
              <w:rPr>
                <w:sz w:val="24"/>
                <w:lang w:val="uk-UA"/>
              </w:rPr>
              <w:t>які</w:t>
            </w:r>
            <w:r w:rsidRPr="00E13102">
              <w:rPr>
                <w:spacing w:val="-7"/>
                <w:sz w:val="24"/>
                <w:lang w:val="uk-UA"/>
              </w:rPr>
              <w:t xml:space="preserve"> </w:t>
            </w:r>
            <w:r w:rsidRPr="00E13102">
              <w:rPr>
                <w:sz w:val="24"/>
                <w:lang w:val="uk-UA"/>
              </w:rPr>
              <w:t>можуть</w:t>
            </w:r>
            <w:r w:rsidRPr="00E13102">
              <w:rPr>
                <w:spacing w:val="15"/>
                <w:sz w:val="24"/>
                <w:lang w:val="uk-UA"/>
              </w:rPr>
              <w:t xml:space="preserve"> </w:t>
            </w:r>
            <w:r w:rsidRPr="00E13102">
              <w:rPr>
                <w:sz w:val="24"/>
                <w:lang w:val="uk-UA"/>
              </w:rPr>
              <w:t>бути</w:t>
            </w:r>
            <w:r w:rsidRPr="00E13102">
              <w:rPr>
                <w:spacing w:val="8"/>
                <w:sz w:val="24"/>
                <w:lang w:val="uk-UA"/>
              </w:rPr>
              <w:t xml:space="preserve"> </w:t>
            </w:r>
            <w:r w:rsidRPr="00E13102">
              <w:rPr>
                <w:sz w:val="24"/>
                <w:lang w:val="uk-UA"/>
              </w:rPr>
              <w:t>використані</w:t>
            </w:r>
            <w:r w:rsidRPr="00E13102">
              <w:rPr>
                <w:spacing w:val="-7"/>
                <w:sz w:val="24"/>
                <w:lang w:val="uk-UA"/>
              </w:rPr>
              <w:t xml:space="preserve"> </w:t>
            </w:r>
            <w:r w:rsidRPr="00E13102">
              <w:rPr>
                <w:sz w:val="24"/>
                <w:lang w:val="uk-UA"/>
              </w:rPr>
              <w:t>для</w:t>
            </w:r>
          </w:p>
          <w:p w14:paraId="4246F4B6" w14:textId="77777777" w:rsidR="00041C8D" w:rsidRPr="00E13102" w:rsidRDefault="00041C8D">
            <w:pPr>
              <w:pStyle w:val="TableParagraph"/>
              <w:spacing w:before="2" w:line="268" w:lineRule="exact"/>
              <w:ind w:left="44"/>
              <w:rPr>
                <w:sz w:val="24"/>
                <w:lang w:val="uk-UA"/>
              </w:rPr>
            </w:pPr>
            <w:r w:rsidRPr="00E13102">
              <w:rPr>
                <w:sz w:val="24"/>
                <w:lang w:val="uk-UA"/>
              </w:rPr>
              <w:t>погашення</w:t>
            </w:r>
            <w:r w:rsidRPr="00E13102">
              <w:rPr>
                <w:spacing w:val="46"/>
                <w:sz w:val="24"/>
                <w:lang w:val="uk-UA"/>
              </w:rPr>
              <w:t xml:space="preserve"> </w:t>
            </w:r>
            <w:r w:rsidRPr="00E13102">
              <w:rPr>
                <w:sz w:val="24"/>
                <w:lang w:val="uk-UA"/>
              </w:rPr>
              <w:t>поточних</w:t>
            </w:r>
            <w:r w:rsidRPr="00E13102">
              <w:rPr>
                <w:spacing w:val="31"/>
                <w:sz w:val="24"/>
                <w:lang w:val="uk-UA"/>
              </w:rPr>
              <w:t xml:space="preserve"> </w:t>
            </w:r>
            <w:r w:rsidRPr="00E13102">
              <w:rPr>
                <w:sz w:val="24"/>
                <w:lang w:val="uk-UA"/>
              </w:rPr>
              <w:t>зобов’язань.</w:t>
            </w:r>
          </w:p>
        </w:tc>
      </w:tr>
      <w:tr w:rsidR="00041C8D" w14:paraId="0F6BC5B6" w14:textId="77777777" w:rsidTr="00041C8D">
        <w:trPr>
          <w:trHeight w:val="310"/>
        </w:trPr>
        <w:tc>
          <w:tcPr>
            <w:tcW w:w="4230" w:type="dxa"/>
            <w:tcBorders>
              <w:top w:val="single" w:sz="6" w:space="0" w:color="000000"/>
              <w:left w:val="single" w:sz="6" w:space="0" w:color="000000"/>
              <w:bottom w:val="single" w:sz="12" w:space="0" w:color="000000"/>
              <w:right w:val="single" w:sz="6" w:space="0" w:color="000000"/>
            </w:tcBorders>
            <w:hideMark/>
          </w:tcPr>
          <w:p w14:paraId="623BC213" w14:textId="77777777" w:rsidR="00041C8D" w:rsidRPr="00E13102" w:rsidRDefault="00041C8D">
            <w:pPr>
              <w:pStyle w:val="TableParagraph"/>
              <w:spacing w:before="51" w:line="239" w:lineRule="exact"/>
              <w:ind w:left="188"/>
              <w:rPr>
                <w:sz w:val="24"/>
              </w:rPr>
            </w:pPr>
            <w:r w:rsidRPr="00E13102">
              <w:rPr>
                <w:sz w:val="24"/>
              </w:rPr>
              <w:t>К</w:t>
            </w:r>
            <w:r w:rsidRPr="00E13102">
              <w:rPr>
                <w:spacing w:val="-4"/>
                <w:sz w:val="24"/>
              </w:rPr>
              <w:t xml:space="preserve"> </w:t>
            </w:r>
            <w:r w:rsidRPr="00E13102">
              <w:rPr>
                <w:sz w:val="24"/>
              </w:rPr>
              <w:t>з.</w:t>
            </w:r>
            <w:r w:rsidRPr="00E13102">
              <w:rPr>
                <w:sz w:val="24"/>
                <w:lang w:val="uk-UA"/>
              </w:rPr>
              <w:t xml:space="preserve"> </w:t>
            </w:r>
            <w:r w:rsidRPr="00E13102">
              <w:rPr>
                <w:sz w:val="24"/>
              </w:rPr>
              <w:t>п.</w:t>
            </w:r>
            <w:r w:rsidRPr="00E13102">
              <w:rPr>
                <w:spacing w:val="-8"/>
                <w:sz w:val="24"/>
              </w:rPr>
              <w:t xml:space="preserve"> </w:t>
            </w:r>
            <w:r w:rsidRPr="00E13102">
              <w:rPr>
                <w:sz w:val="24"/>
              </w:rPr>
              <w:t>=</w:t>
            </w:r>
            <w:r w:rsidRPr="00E13102">
              <w:rPr>
                <w:spacing w:val="38"/>
                <w:sz w:val="24"/>
              </w:rPr>
              <w:t xml:space="preserve"> </w:t>
            </w:r>
            <w:r w:rsidRPr="00E13102">
              <w:rPr>
                <w:sz w:val="24"/>
              </w:rPr>
              <w:t>ф.1р.1195</w:t>
            </w:r>
            <w:r w:rsidRPr="00E13102">
              <w:rPr>
                <w:spacing w:val="-7"/>
                <w:sz w:val="24"/>
              </w:rPr>
              <w:t xml:space="preserve"> </w:t>
            </w:r>
            <w:r w:rsidRPr="00E13102">
              <w:rPr>
                <w:sz w:val="24"/>
              </w:rPr>
              <w:t>/</w:t>
            </w:r>
            <w:r w:rsidRPr="00E13102">
              <w:rPr>
                <w:spacing w:val="33"/>
                <w:sz w:val="24"/>
              </w:rPr>
              <w:t xml:space="preserve"> </w:t>
            </w:r>
            <w:r w:rsidRPr="00E13102">
              <w:rPr>
                <w:sz w:val="24"/>
              </w:rPr>
              <w:t>ф.1р.1695</w:t>
            </w:r>
          </w:p>
        </w:tc>
        <w:tc>
          <w:tcPr>
            <w:tcW w:w="1619" w:type="dxa"/>
            <w:tcBorders>
              <w:top w:val="single" w:sz="6" w:space="0" w:color="000000"/>
              <w:left w:val="single" w:sz="6" w:space="0" w:color="000000"/>
              <w:bottom w:val="single" w:sz="12" w:space="0" w:color="000000"/>
              <w:right w:val="single" w:sz="6" w:space="0" w:color="000000"/>
            </w:tcBorders>
            <w:hideMark/>
          </w:tcPr>
          <w:p w14:paraId="29914253" w14:textId="5B61F900" w:rsidR="00041C8D" w:rsidRPr="00E13102" w:rsidRDefault="00DD3606">
            <w:pPr>
              <w:pStyle w:val="TableParagraph"/>
              <w:spacing w:before="23" w:line="267" w:lineRule="exact"/>
              <w:ind w:left="343" w:right="308"/>
              <w:jc w:val="center"/>
              <w:rPr>
                <w:sz w:val="24"/>
                <w:lang w:val="ru-RU"/>
              </w:rPr>
            </w:pPr>
            <w:r w:rsidRPr="00E13102">
              <w:rPr>
                <w:w w:val="105"/>
                <w:sz w:val="24"/>
              </w:rPr>
              <w:t>&gt;2,0-2,5</w:t>
            </w:r>
          </w:p>
        </w:tc>
        <w:tc>
          <w:tcPr>
            <w:tcW w:w="1697" w:type="dxa"/>
            <w:tcBorders>
              <w:top w:val="single" w:sz="6" w:space="0" w:color="000000"/>
              <w:left w:val="single" w:sz="6" w:space="0" w:color="000000"/>
              <w:bottom w:val="single" w:sz="12" w:space="0" w:color="000000"/>
              <w:right w:val="single" w:sz="6" w:space="0" w:color="000000"/>
            </w:tcBorders>
            <w:hideMark/>
          </w:tcPr>
          <w:p w14:paraId="44AA2173" w14:textId="77777777" w:rsidR="00041C8D" w:rsidRPr="00E13102" w:rsidRDefault="00041C8D">
            <w:pPr>
              <w:pStyle w:val="TableParagraph"/>
              <w:spacing w:before="23" w:line="267" w:lineRule="exact"/>
              <w:ind w:left="194" w:right="163"/>
              <w:jc w:val="center"/>
              <w:rPr>
                <w:sz w:val="24"/>
                <w:lang w:val="uk-UA"/>
              </w:rPr>
            </w:pPr>
            <w:r w:rsidRPr="00E13102">
              <w:rPr>
                <w:w w:val="105"/>
                <w:sz w:val="24"/>
                <w:lang w:val="uk-UA"/>
              </w:rPr>
              <w:t>4,31</w:t>
            </w:r>
          </w:p>
        </w:tc>
        <w:tc>
          <w:tcPr>
            <w:tcW w:w="2356" w:type="dxa"/>
            <w:tcBorders>
              <w:top w:val="single" w:sz="6" w:space="0" w:color="000000"/>
              <w:left w:val="single" w:sz="6" w:space="0" w:color="000000"/>
              <w:bottom w:val="single" w:sz="12" w:space="0" w:color="000000"/>
              <w:right w:val="single" w:sz="12" w:space="0" w:color="000000"/>
            </w:tcBorders>
            <w:hideMark/>
          </w:tcPr>
          <w:p w14:paraId="4DD21490" w14:textId="77777777" w:rsidR="00041C8D" w:rsidRDefault="00041C8D">
            <w:pPr>
              <w:pStyle w:val="TableParagraph"/>
              <w:spacing w:before="23" w:line="267" w:lineRule="exact"/>
              <w:ind w:left="585" w:right="553"/>
              <w:jc w:val="center"/>
              <w:rPr>
                <w:sz w:val="24"/>
                <w:lang w:val="uk-UA"/>
              </w:rPr>
            </w:pPr>
            <w:r w:rsidRPr="00E13102">
              <w:rPr>
                <w:w w:val="105"/>
                <w:sz w:val="24"/>
                <w:lang w:val="uk-UA"/>
              </w:rPr>
              <w:t>4,69</w:t>
            </w:r>
          </w:p>
        </w:tc>
      </w:tr>
    </w:tbl>
    <w:p w14:paraId="348C9216" w14:textId="77777777" w:rsidR="00041C8D" w:rsidRDefault="00041C8D" w:rsidP="00041C8D">
      <w:pPr>
        <w:pStyle w:val="a3"/>
        <w:spacing w:line="360" w:lineRule="auto"/>
        <w:ind w:left="0"/>
        <w:jc w:val="both"/>
        <w:rPr>
          <w:rFonts w:eastAsia="Times New Roman"/>
          <w:sz w:val="28"/>
          <w:lang w:val="uk-UA" w:eastAsia="zh-CN"/>
        </w:rPr>
      </w:pPr>
    </w:p>
    <w:p w14:paraId="4B78CE50" w14:textId="7A20D7EB" w:rsidR="006E54A4" w:rsidRDefault="006E54A4" w:rsidP="006E54A4">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Проведений розрахунок та оцінка показників ліквідності свідчать про те, що баланс підприємства є абсолютно ліквідним, коефіцієнти покриття, швидкої та абсолютної ліквідності знаходяться в межах нормативних (рекомендованих) значень.</w:t>
      </w:r>
    </w:p>
    <w:p w14:paraId="748FADF3" w14:textId="340FAB77" w:rsidR="006E54A4" w:rsidRDefault="00687456" w:rsidP="006E54A4">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Товариство є фінансово стабільним, платоспроможним, незалежним від зовнішніх залучених джерел, інвесторів та кредиторів та може залучати фінансові інвестиції.</w:t>
      </w:r>
    </w:p>
    <w:p w14:paraId="05483FBA" w14:textId="25BBAB23" w:rsidR="00041C8D" w:rsidRPr="00CE15B6" w:rsidRDefault="00041C8D" w:rsidP="00CE15B6">
      <w:pPr>
        <w:pStyle w:val="a3"/>
        <w:spacing w:line="240" w:lineRule="auto"/>
        <w:ind w:left="0" w:firstLine="567"/>
        <w:jc w:val="both"/>
        <w:rPr>
          <w:rFonts w:ascii="Times New Roman" w:hAnsi="Times New Roman" w:cs="Times New Roman"/>
          <w:sz w:val="24"/>
          <w:szCs w:val="24"/>
          <w:lang w:val="uk-UA"/>
        </w:rPr>
      </w:pPr>
      <w:r w:rsidRPr="00041C8D">
        <w:rPr>
          <w:rFonts w:ascii="Times New Roman" w:hAnsi="Times New Roman" w:cs="Times New Roman"/>
          <w:sz w:val="24"/>
          <w:szCs w:val="24"/>
          <w:lang w:val="uk-UA"/>
        </w:rPr>
        <w:t xml:space="preserve">Поточні зобов’язання підприємства на кінець 2021 року складають 125 345 </w:t>
      </w:r>
      <w:proofErr w:type="spellStart"/>
      <w:r w:rsidRPr="00041C8D">
        <w:rPr>
          <w:rFonts w:ascii="Times New Roman" w:hAnsi="Times New Roman" w:cs="Times New Roman"/>
          <w:sz w:val="24"/>
          <w:szCs w:val="24"/>
          <w:lang w:val="uk-UA"/>
        </w:rPr>
        <w:t>тис.грн</w:t>
      </w:r>
      <w:proofErr w:type="spellEnd"/>
      <w:r w:rsidRPr="00041C8D">
        <w:rPr>
          <w:rFonts w:ascii="Times New Roman" w:hAnsi="Times New Roman" w:cs="Times New Roman"/>
          <w:sz w:val="24"/>
          <w:szCs w:val="24"/>
          <w:lang w:val="uk-UA"/>
        </w:rPr>
        <w:t xml:space="preserve">. і зменшилися в порівнянні із початком року на 12 749 </w:t>
      </w:r>
      <w:proofErr w:type="spellStart"/>
      <w:r w:rsidRPr="00041C8D">
        <w:rPr>
          <w:rFonts w:ascii="Times New Roman" w:hAnsi="Times New Roman" w:cs="Times New Roman"/>
          <w:sz w:val="24"/>
          <w:szCs w:val="24"/>
          <w:lang w:val="uk-UA"/>
        </w:rPr>
        <w:t>тис.грн</w:t>
      </w:r>
      <w:proofErr w:type="spellEnd"/>
      <w:r w:rsidRPr="00041C8D">
        <w:rPr>
          <w:rFonts w:ascii="Times New Roman" w:hAnsi="Times New Roman" w:cs="Times New Roman"/>
          <w:sz w:val="24"/>
          <w:szCs w:val="24"/>
          <w:lang w:val="uk-UA"/>
        </w:rPr>
        <w:t xml:space="preserve">. </w:t>
      </w:r>
      <w:r w:rsidR="00102B9F">
        <w:rPr>
          <w:rFonts w:ascii="Times New Roman" w:hAnsi="Times New Roman" w:cs="Times New Roman"/>
          <w:sz w:val="24"/>
          <w:szCs w:val="24"/>
          <w:lang w:val="uk-UA"/>
        </w:rPr>
        <w:t>Підприємство має достатньо ресурсів для погашення поточних</w:t>
      </w:r>
      <w:r w:rsidRPr="00041C8D">
        <w:rPr>
          <w:rFonts w:ascii="Times New Roman" w:hAnsi="Times New Roman" w:cs="Times New Roman"/>
          <w:sz w:val="24"/>
          <w:szCs w:val="24"/>
          <w:lang w:val="uk-UA"/>
        </w:rPr>
        <w:t xml:space="preserve"> зобов’яза</w:t>
      </w:r>
      <w:r w:rsidR="00102B9F">
        <w:rPr>
          <w:rFonts w:ascii="Times New Roman" w:hAnsi="Times New Roman" w:cs="Times New Roman"/>
          <w:sz w:val="24"/>
          <w:szCs w:val="24"/>
          <w:lang w:val="uk-UA"/>
        </w:rPr>
        <w:t>нь</w:t>
      </w:r>
      <w:r w:rsidRPr="00041C8D">
        <w:rPr>
          <w:rFonts w:ascii="Times New Roman" w:hAnsi="Times New Roman" w:cs="Times New Roman"/>
          <w:sz w:val="24"/>
          <w:szCs w:val="24"/>
          <w:lang w:val="uk-UA"/>
        </w:rPr>
        <w:t xml:space="preserve"> підприємства</w:t>
      </w:r>
      <w:r w:rsidR="00102B9F">
        <w:rPr>
          <w:rFonts w:ascii="Times New Roman" w:hAnsi="Times New Roman" w:cs="Times New Roman"/>
          <w:sz w:val="24"/>
          <w:szCs w:val="24"/>
          <w:lang w:val="uk-UA"/>
        </w:rPr>
        <w:t>.</w:t>
      </w:r>
    </w:p>
    <w:p w14:paraId="471129C7" w14:textId="77777777" w:rsidR="00D87F02" w:rsidRDefault="00D87F02" w:rsidP="006E54A4">
      <w:pPr>
        <w:pStyle w:val="a3"/>
        <w:spacing w:line="240" w:lineRule="auto"/>
        <w:ind w:left="0" w:firstLine="426"/>
        <w:jc w:val="both"/>
        <w:rPr>
          <w:rFonts w:ascii="Times New Roman" w:hAnsi="Times New Roman" w:cs="Times New Roman"/>
          <w:sz w:val="24"/>
          <w:szCs w:val="24"/>
          <w:lang w:val="uk-UA"/>
        </w:rPr>
      </w:pPr>
    </w:p>
    <w:p w14:paraId="787CA3B6" w14:textId="343C6F5B" w:rsidR="00D87F02" w:rsidRPr="00E13102" w:rsidRDefault="00DD3606" w:rsidP="00D87F02">
      <w:pPr>
        <w:pStyle w:val="a3"/>
        <w:numPr>
          <w:ilvl w:val="0"/>
          <w:numId w:val="1"/>
        </w:numPr>
        <w:spacing w:line="240" w:lineRule="auto"/>
        <w:jc w:val="center"/>
        <w:rPr>
          <w:rFonts w:ascii="Times New Roman" w:hAnsi="Times New Roman" w:cs="Times New Roman"/>
          <w:b/>
          <w:i/>
          <w:sz w:val="24"/>
          <w:szCs w:val="24"/>
          <w:lang w:val="uk-UA"/>
        </w:rPr>
      </w:pPr>
      <w:r w:rsidRPr="00E13102">
        <w:rPr>
          <w:rFonts w:ascii="Times New Roman" w:hAnsi="Times New Roman" w:cs="Times New Roman"/>
          <w:b/>
          <w:i/>
          <w:sz w:val="24"/>
          <w:szCs w:val="24"/>
          <w:lang w:val="uk-UA"/>
        </w:rPr>
        <w:t>Е</w:t>
      </w:r>
      <w:r w:rsidR="00D87F02" w:rsidRPr="00E13102">
        <w:rPr>
          <w:rFonts w:ascii="Times New Roman" w:hAnsi="Times New Roman" w:cs="Times New Roman"/>
          <w:b/>
          <w:i/>
          <w:sz w:val="24"/>
          <w:szCs w:val="24"/>
          <w:lang w:val="uk-UA"/>
        </w:rPr>
        <w:t>кологічні аспекти.</w:t>
      </w:r>
    </w:p>
    <w:p w14:paraId="60A176F3" w14:textId="77777777" w:rsidR="00D87F02" w:rsidRPr="00E13102" w:rsidRDefault="00D87F02" w:rsidP="00D87F02">
      <w:pPr>
        <w:pStyle w:val="a3"/>
        <w:spacing w:line="240" w:lineRule="auto"/>
        <w:rPr>
          <w:rFonts w:ascii="Times New Roman" w:hAnsi="Times New Roman" w:cs="Times New Roman"/>
          <w:b/>
          <w:i/>
          <w:color w:val="FF0000"/>
          <w:sz w:val="24"/>
          <w:szCs w:val="24"/>
          <w:lang w:val="uk-UA"/>
        </w:rPr>
      </w:pPr>
    </w:p>
    <w:p w14:paraId="2D5D2F9B" w14:textId="6BC5D696" w:rsidR="00D30E6A" w:rsidRPr="00D30E6A" w:rsidRDefault="00D30E6A" w:rsidP="00D30E6A">
      <w:pPr>
        <w:spacing w:after="0"/>
        <w:ind w:firstLine="567"/>
        <w:jc w:val="both"/>
        <w:rPr>
          <w:rFonts w:ascii="Times New Roman" w:hAnsi="Times New Roman" w:cs="Times New Roman"/>
          <w:sz w:val="24"/>
          <w:szCs w:val="24"/>
          <w:lang w:val="uk-UA"/>
        </w:rPr>
      </w:pPr>
      <w:r w:rsidRPr="00E13102">
        <w:rPr>
          <w:rFonts w:ascii="Times New Roman" w:hAnsi="Times New Roman" w:cs="Times New Roman"/>
          <w:sz w:val="24"/>
          <w:szCs w:val="24"/>
          <w:lang w:val="uk-UA"/>
        </w:rPr>
        <w:t>В процесі діяльності підприємства</w:t>
      </w:r>
      <w:r w:rsidRPr="00D30E6A">
        <w:rPr>
          <w:rFonts w:ascii="Times New Roman" w:hAnsi="Times New Roman" w:cs="Times New Roman"/>
          <w:sz w:val="24"/>
          <w:szCs w:val="24"/>
          <w:lang w:val="uk-UA"/>
        </w:rPr>
        <w:t xml:space="preserve"> утворюються шкідливі викиди забруднюючих речовин в атмосферне повітря, скиди забруднюючих речовин та небезпечні промислові відходи. З метою зниження шкідливого впливу діяльності заводу на навколишнє природне середовище на</w:t>
      </w:r>
      <w:r>
        <w:rPr>
          <w:rFonts w:ascii="Times New Roman" w:hAnsi="Times New Roman" w:cs="Times New Roman"/>
          <w:sz w:val="24"/>
          <w:szCs w:val="24"/>
          <w:lang w:val="uk-UA"/>
        </w:rPr>
        <w:t xml:space="preserve">  </w:t>
      </w:r>
      <w:proofErr w:type="spellStart"/>
      <w:r w:rsidRPr="00D30E6A">
        <w:rPr>
          <w:rFonts w:ascii="Times New Roman" w:hAnsi="Times New Roman" w:cs="Times New Roman"/>
          <w:sz w:val="24"/>
          <w:szCs w:val="24"/>
          <w:lang w:val="uk-UA"/>
        </w:rPr>
        <w:t>ПрАТ</w:t>
      </w:r>
      <w:proofErr w:type="spellEnd"/>
      <w:r w:rsidRPr="00D30E6A">
        <w:rPr>
          <w:rFonts w:ascii="Times New Roman" w:hAnsi="Times New Roman" w:cs="Times New Roman"/>
          <w:sz w:val="24"/>
          <w:szCs w:val="24"/>
          <w:lang w:val="uk-UA"/>
        </w:rPr>
        <w:t xml:space="preserve"> «</w:t>
      </w:r>
      <w:proofErr w:type="spellStart"/>
      <w:r w:rsidRPr="00D30E6A">
        <w:rPr>
          <w:rFonts w:ascii="Times New Roman" w:hAnsi="Times New Roman" w:cs="Times New Roman"/>
          <w:sz w:val="24"/>
          <w:szCs w:val="24"/>
          <w:lang w:val="uk-UA"/>
        </w:rPr>
        <w:t>Кредмаш</w:t>
      </w:r>
      <w:proofErr w:type="spellEnd"/>
      <w:r w:rsidRPr="00D30E6A">
        <w:rPr>
          <w:rFonts w:ascii="Times New Roman" w:hAnsi="Times New Roman" w:cs="Times New Roman"/>
          <w:sz w:val="24"/>
          <w:szCs w:val="24"/>
          <w:lang w:val="uk-UA"/>
        </w:rPr>
        <w:t>» розробляються та здійснюються природоохоронні заходи.</w:t>
      </w:r>
    </w:p>
    <w:p w14:paraId="6AF8134A" w14:textId="77777777" w:rsidR="00D30E6A" w:rsidRPr="00D30E6A" w:rsidRDefault="00D30E6A" w:rsidP="00D30E6A">
      <w:pPr>
        <w:spacing w:after="0"/>
        <w:jc w:val="both"/>
        <w:rPr>
          <w:rFonts w:ascii="Times New Roman" w:hAnsi="Times New Roman" w:cs="Times New Roman"/>
          <w:sz w:val="24"/>
          <w:szCs w:val="24"/>
          <w:lang w:val="uk-UA"/>
        </w:rPr>
      </w:pPr>
      <w:r w:rsidRPr="00D30E6A">
        <w:rPr>
          <w:rFonts w:ascii="Times New Roman" w:hAnsi="Times New Roman" w:cs="Times New Roman"/>
          <w:sz w:val="24"/>
          <w:szCs w:val="24"/>
          <w:lang w:val="uk-UA"/>
        </w:rPr>
        <w:lastRenderedPageBreak/>
        <w:t xml:space="preserve">        Для зменшення викидів шкідливих речовин в атмосферне повітря на заводі використовується пилогазоочисне обладнання (</w:t>
      </w:r>
      <w:proofErr w:type="spellStart"/>
      <w:r w:rsidRPr="00D30E6A">
        <w:rPr>
          <w:rFonts w:ascii="Times New Roman" w:hAnsi="Times New Roman" w:cs="Times New Roman"/>
          <w:sz w:val="24"/>
          <w:szCs w:val="24"/>
          <w:lang w:val="uk-UA"/>
        </w:rPr>
        <w:t>ротоклон</w:t>
      </w:r>
      <w:proofErr w:type="spellEnd"/>
      <w:r w:rsidRPr="00D30E6A">
        <w:rPr>
          <w:rFonts w:ascii="Times New Roman" w:hAnsi="Times New Roman" w:cs="Times New Roman"/>
          <w:sz w:val="24"/>
          <w:szCs w:val="24"/>
          <w:lang w:val="uk-UA"/>
        </w:rPr>
        <w:t xml:space="preserve">, ПВМ, </w:t>
      </w:r>
      <w:proofErr w:type="spellStart"/>
      <w:r w:rsidRPr="00D30E6A">
        <w:rPr>
          <w:rFonts w:ascii="Times New Roman" w:hAnsi="Times New Roman" w:cs="Times New Roman"/>
          <w:sz w:val="24"/>
          <w:szCs w:val="24"/>
          <w:lang w:val="uk-UA"/>
        </w:rPr>
        <w:t>гідрофільтри</w:t>
      </w:r>
      <w:proofErr w:type="spellEnd"/>
      <w:r w:rsidRPr="00D30E6A">
        <w:rPr>
          <w:rFonts w:ascii="Times New Roman" w:hAnsi="Times New Roman" w:cs="Times New Roman"/>
          <w:sz w:val="24"/>
          <w:szCs w:val="24"/>
          <w:lang w:val="uk-UA"/>
        </w:rPr>
        <w:t xml:space="preserve">, фільтри ФВГ-Т, циклони тощо). На утримання  та ремонт пилогазоочисного обладнання в 2021 році було витрачено  </w:t>
      </w:r>
      <w:r w:rsidRPr="00D30E6A">
        <w:rPr>
          <w:rFonts w:ascii="Times New Roman" w:hAnsi="Times New Roman" w:cs="Times New Roman"/>
          <w:b/>
          <w:bCs/>
          <w:sz w:val="24"/>
          <w:szCs w:val="24"/>
          <w:lang w:val="uk-UA"/>
        </w:rPr>
        <w:t>1 607 878,23</w:t>
      </w:r>
      <w:r w:rsidRPr="00D30E6A">
        <w:rPr>
          <w:rFonts w:ascii="Times New Roman" w:hAnsi="Times New Roman" w:cs="Times New Roman"/>
          <w:sz w:val="24"/>
          <w:szCs w:val="24"/>
          <w:lang w:val="uk-UA"/>
        </w:rPr>
        <w:t xml:space="preserve">  </w:t>
      </w:r>
      <w:r w:rsidRPr="00D30E6A">
        <w:rPr>
          <w:rFonts w:ascii="Times New Roman" w:hAnsi="Times New Roman" w:cs="Times New Roman"/>
          <w:b/>
          <w:bCs/>
          <w:sz w:val="24"/>
          <w:szCs w:val="24"/>
          <w:lang w:val="uk-UA"/>
        </w:rPr>
        <w:t>грн</w:t>
      </w:r>
      <w:r w:rsidRPr="00D30E6A">
        <w:rPr>
          <w:rFonts w:ascii="Times New Roman" w:hAnsi="Times New Roman" w:cs="Times New Roman"/>
          <w:sz w:val="24"/>
          <w:szCs w:val="24"/>
          <w:lang w:val="uk-UA"/>
        </w:rPr>
        <w:t xml:space="preserve">.  </w:t>
      </w:r>
    </w:p>
    <w:p w14:paraId="4A08F0BF" w14:textId="77777777" w:rsidR="00D30E6A" w:rsidRPr="00D30E6A" w:rsidRDefault="00D30E6A" w:rsidP="00D30E6A">
      <w:pPr>
        <w:spacing w:after="0"/>
        <w:ind w:firstLine="567"/>
        <w:jc w:val="both"/>
        <w:rPr>
          <w:rFonts w:ascii="Times New Roman" w:hAnsi="Times New Roman" w:cs="Times New Roman"/>
          <w:sz w:val="24"/>
          <w:szCs w:val="24"/>
          <w:lang w:val="uk-UA"/>
        </w:rPr>
      </w:pPr>
      <w:r w:rsidRPr="00D30E6A">
        <w:rPr>
          <w:rFonts w:ascii="Times New Roman" w:hAnsi="Times New Roman" w:cs="Times New Roman"/>
          <w:sz w:val="24"/>
          <w:szCs w:val="24"/>
          <w:lang w:val="uk-UA"/>
        </w:rPr>
        <w:t xml:space="preserve">З метою зменшення скидів шкідливих речовин у відкрите водоймище та міську каналізаційну мережу використовуються очисні споруди – нафтовловлювач (для очищення </w:t>
      </w:r>
      <w:proofErr w:type="spellStart"/>
      <w:r w:rsidRPr="00D30E6A">
        <w:rPr>
          <w:rFonts w:ascii="Times New Roman" w:hAnsi="Times New Roman" w:cs="Times New Roman"/>
          <w:sz w:val="24"/>
          <w:szCs w:val="24"/>
          <w:lang w:val="uk-UA"/>
        </w:rPr>
        <w:t>ливневих</w:t>
      </w:r>
      <w:proofErr w:type="spellEnd"/>
      <w:r w:rsidRPr="00D30E6A">
        <w:rPr>
          <w:rFonts w:ascii="Times New Roman" w:hAnsi="Times New Roman" w:cs="Times New Roman"/>
          <w:sz w:val="24"/>
          <w:szCs w:val="24"/>
          <w:lang w:val="uk-UA"/>
        </w:rPr>
        <w:t xml:space="preserve"> та дренажних вод)  та станція нейтралізації (для нейтралізації гальванічних стоків). На очищення зворотних вод (включаючи запобігання та очищення скидів у поверхневі води) в </w:t>
      </w:r>
      <w:r>
        <w:rPr>
          <w:rFonts w:ascii="Times New Roman" w:hAnsi="Times New Roman" w:cs="Times New Roman"/>
          <w:sz w:val="24"/>
          <w:szCs w:val="24"/>
          <w:lang w:val="uk-UA"/>
        </w:rPr>
        <w:t xml:space="preserve">           </w:t>
      </w:r>
      <w:r w:rsidRPr="00D30E6A">
        <w:rPr>
          <w:rFonts w:ascii="Times New Roman" w:hAnsi="Times New Roman" w:cs="Times New Roman"/>
          <w:sz w:val="24"/>
          <w:szCs w:val="24"/>
          <w:lang w:val="uk-UA"/>
        </w:rPr>
        <w:t xml:space="preserve">2021 році  усього було витрачено  </w:t>
      </w:r>
      <w:r w:rsidRPr="00D30E6A">
        <w:rPr>
          <w:rFonts w:ascii="Times New Roman" w:hAnsi="Times New Roman" w:cs="Times New Roman"/>
          <w:b/>
          <w:bCs/>
          <w:sz w:val="24"/>
          <w:szCs w:val="24"/>
          <w:lang w:val="uk-UA"/>
        </w:rPr>
        <w:t>2 911 514</w:t>
      </w:r>
      <w:r w:rsidRPr="00D30E6A">
        <w:rPr>
          <w:rFonts w:ascii="Times New Roman" w:hAnsi="Times New Roman" w:cs="Times New Roman"/>
          <w:sz w:val="24"/>
          <w:szCs w:val="24"/>
          <w:lang w:val="uk-UA"/>
        </w:rPr>
        <w:t xml:space="preserve"> </w:t>
      </w:r>
      <w:r w:rsidRPr="00D30E6A">
        <w:rPr>
          <w:rFonts w:ascii="Times New Roman" w:hAnsi="Times New Roman" w:cs="Times New Roman"/>
          <w:b/>
          <w:bCs/>
          <w:sz w:val="24"/>
          <w:szCs w:val="24"/>
          <w:lang w:val="uk-UA"/>
        </w:rPr>
        <w:t>грн</w:t>
      </w:r>
      <w:r w:rsidRPr="00D30E6A">
        <w:rPr>
          <w:rFonts w:ascii="Times New Roman" w:hAnsi="Times New Roman" w:cs="Times New Roman"/>
          <w:sz w:val="24"/>
          <w:szCs w:val="24"/>
          <w:lang w:val="uk-UA"/>
        </w:rPr>
        <w:t xml:space="preserve">. </w:t>
      </w:r>
    </w:p>
    <w:p w14:paraId="5408BAC2" w14:textId="77777777" w:rsidR="00D30E6A" w:rsidRPr="00D30E6A" w:rsidRDefault="00D30E6A" w:rsidP="00D30E6A">
      <w:pPr>
        <w:spacing w:after="0"/>
        <w:ind w:firstLine="567"/>
        <w:jc w:val="both"/>
        <w:rPr>
          <w:rFonts w:ascii="Times New Roman" w:hAnsi="Times New Roman" w:cs="Times New Roman"/>
          <w:b/>
          <w:bCs/>
          <w:sz w:val="24"/>
          <w:szCs w:val="24"/>
          <w:lang w:val="uk-UA"/>
        </w:rPr>
      </w:pPr>
      <w:r w:rsidRPr="00D30E6A">
        <w:rPr>
          <w:rFonts w:ascii="Times New Roman" w:hAnsi="Times New Roman" w:cs="Times New Roman"/>
          <w:sz w:val="24"/>
          <w:szCs w:val="24"/>
          <w:lang w:val="uk-UA"/>
        </w:rPr>
        <w:t xml:space="preserve">Небезпечні промислові відходи, які утворюються на підприємстві, передаються ліцензованим організаціям для подальших операцій з поводження з відходами. В 2021 році на оплату послуг з поводження з небезпечними відходами було витрачено </w:t>
      </w:r>
      <w:r w:rsidRPr="00D30E6A">
        <w:rPr>
          <w:rFonts w:ascii="Times New Roman" w:hAnsi="Times New Roman" w:cs="Times New Roman"/>
          <w:b/>
          <w:bCs/>
          <w:sz w:val="24"/>
          <w:szCs w:val="24"/>
          <w:lang w:val="uk-UA"/>
        </w:rPr>
        <w:t>531 697,43 грн.</w:t>
      </w:r>
    </w:p>
    <w:p w14:paraId="6DF1897A" w14:textId="77777777" w:rsidR="00D30E6A" w:rsidRPr="00D30E6A" w:rsidRDefault="00D30E6A" w:rsidP="00D30E6A">
      <w:pPr>
        <w:spacing w:after="0"/>
        <w:ind w:firstLine="567"/>
        <w:jc w:val="both"/>
        <w:rPr>
          <w:rFonts w:ascii="Times New Roman" w:hAnsi="Times New Roman" w:cs="Times New Roman"/>
          <w:sz w:val="24"/>
          <w:szCs w:val="24"/>
          <w:lang w:val="uk-UA"/>
        </w:rPr>
      </w:pPr>
      <w:r w:rsidRPr="00D30E6A">
        <w:rPr>
          <w:rFonts w:ascii="Times New Roman" w:hAnsi="Times New Roman" w:cs="Times New Roman"/>
          <w:sz w:val="24"/>
          <w:szCs w:val="24"/>
          <w:lang w:val="uk-UA"/>
        </w:rPr>
        <w:t xml:space="preserve">В 2021 р. було сплачено екологічний податок за викиди в атмосферне повітря та скиди забруднюючих речовин у водні об’єкти – </w:t>
      </w:r>
      <w:r w:rsidRPr="00D30E6A">
        <w:rPr>
          <w:rFonts w:ascii="Times New Roman" w:hAnsi="Times New Roman" w:cs="Times New Roman"/>
          <w:b/>
          <w:bCs/>
          <w:sz w:val="24"/>
          <w:szCs w:val="24"/>
          <w:lang w:val="uk-UA"/>
        </w:rPr>
        <w:t>72854,64 грн</w:t>
      </w:r>
      <w:r w:rsidRPr="00D30E6A">
        <w:rPr>
          <w:rFonts w:ascii="Times New Roman" w:hAnsi="Times New Roman" w:cs="Times New Roman"/>
          <w:sz w:val="24"/>
          <w:szCs w:val="24"/>
          <w:lang w:val="uk-UA"/>
        </w:rPr>
        <w:t xml:space="preserve"> та </w:t>
      </w:r>
      <w:r w:rsidRPr="00D30E6A">
        <w:rPr>
          <w:rFonts w:ascii="Times New Roman" w:hAnsi="Times New Roman" w:cs="Times New Roman"/>
          <w:b/>
          <w:bCs/>
          <w:sz w:val="24"/>
          <w:szCs w:val="24"/>
          <w:lang w:val="uk-UA"/>
        </w:rPr>
        <w:t>9905,14 грн</w:t>
      </w:r>
      <w:r w:rsidRPr="00D30E6A">
        <w:rPr>
          <w:rFonts w:ascii="Times New Roman" w:hAnsi="Times New Roman" w:cs="Times New Roman"/>
          <w:sz w:val="24"/>
          <w:szCs w:val="24"/>
          <w:lang w:val="uk-UA"/>
        </w:rPr>
        <w:t>.</w:t>
      </w:r>
    </w:p>
    <w:p w14:paraId="751D2941" w14:textId="7FB0275C" w:rsidR="00805665" w:rsidRPr="00CE15B6" w:rsidRDefault="00D30E6A" w:rsidP="00CE15B6">
      <w:pPr>
        <w:ind w:firstLine="567"/>
        <w:jc w:val="both"/>
        <w:rPr>
          <w:rFonts w:ascii="Times New Roman" w:hAnsi="Times New Roman" w:cs="Times New Roman"/>
          <w:sz w:val="24"/>
          <w:szCs w:val="24"/>
          <w:lang w:val="uk-UA"/>
        </w:rPr>
      </w:pPr>
      <w:r w:rsidRPr="00D30E6A">
        <w:rPr>
          <w:rFonts w:ascii="Times New Roman" w:hAnsi="Times New Roman" w:cs="Times New Roman"/>
          <w:sz w:val="24"/>
          <w:szCs w:val="24"/>
          <w:lang w:val="uk-UA"/>
        </w:rPr>
        <w:t xml:space="preserve">На підприємстві щорічно розробляється план природоохоронних заходів. За 2021 р. на заходи з охорони атмосферного повітря, охорони водних та земельних ресурсів,  та поводженням з відходами було витрачено </w:t>
      </w:r>
      <w:r w:rsidRPr="00D30E6A">
        <w:rPr>
          <w:rFonts w:ascii="Times New Roman" w:hAnsi="Times New Roman" w:cs="Times New Roman"/>
          <w:b/>
          <w:bCs/>
          <w:sz w:val="24"/>
          <w:szCs w:val="24"/>
          <w:lang w:val="uk-UA"/>
        </w:rPr>
        <w:t>193 837</w:t>
      </w:r>
      <w:r w:rsidRPr="00D30E6A">
        <w:rPr>
          <w:rFonts w:ascii="Times New Roman" w:hAnsi="Times New Roman" w:cs="Times New Roman"/>
          <w:sz w:val="24"/>
          <w:szCs w:val="24"/>
          <w:lang w:val="uk-UA"/>
        </w:rPr>
        <w:t xml:space="preserve"> </w:t>
      </w:r>
      <w:r w:rsidRPr="00D30E6A">
        <w:rPr>
          <w:rFonts w:ascii="Times New Roman" w:hAnsi="Times New Roman" w:cs="Times New Roman"/>
          <w:b/>
          <w:bCs/>
          <w:sz w:val="24"/>
          <w:szCs w:val="24"/>
          <w:lang w:val="uk-UA"/>
        </w:rPr>
        <w:t>грн.</w:t>
      </w:r>
    </w:p>
    <w:p w14:paraId="7AC48943" w14:textId="77777777" w:rsidR="00805665" w:rsidRDefault="00805665" w:rsidP="00805665">
      <w:pPr>
        <w:pStyle w:val="a3"/>
        <w:numPr>
          <w:ilvl w:val="0"/>
          <w:numId w:val="1"/>
        </w:numPr>
        <w:spacing w:line="240" w:lineRule="auto"/>
        <w:jc w:val="center"/>
        <w:rPr>
          <w:rFonts w:ascii="Times New Roman" w:hAnsi="Times New Roman" w:cs="Times New Roman"/>
          <w:b/>
          <w:i/>
          <w:sz w:val="24"/>
          <w:szCs w:val="24"/>
          <w:lang w:val="uk-UA"/>
        </w:rPr>
      </w:pPr>
      <w:r>
        <w:rPr>
          <w:rFonts w:ascii="Times New Roman" w:hAnsi="Times New Roman" w:cs="Times New Roman"/>
          <w:b/>
          <w:i/>
          <w:sz w:val="24"/>
          <w:szCs w:val="24"/>
          <w:lang w:val="uk-UA"/>
        </w:rPr>
        <w:t>Соціальні аспекти та кадрова політика.</w:t>
      </w:r>
    </w:p>
    <w:p w14:paraId="60D2C9D9" w14:textId="77777777" w:rsidR="00805665" w:rsidRDefault="00805665" w:rsidP="00805665">
      <w:pPr>
        <w:spacing w:line="240" w:lineRule="auto"/>
        <w:ind w:firstLine="357"/>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Кадрова політика спрямована на забезпечення Товариства кваліфікованими робочими та спеціалістами та створення гідних умов для праці.</w:t>
      </w:r>
    </w:p>
    <w:p w14:paraId="11966313" w14:textId="77777777" w:rsidR="00805665" w:rsidRDefault="00805665" w:rsidP="00805665">
      <w:pPr>
        <w:spacing w:line="240" w:lineRule="auto"/>
        <w:ind w:firstLine="357"/>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Станом на 31.12.20</w:t>
      </w:r>
      <w:r w:rsidR="00A55693">
        <w:rPr>
          <w:rFonts w:ascii="Times New Roman" w:hAnsi="Times New Roman" w:cs="Times New Roman"/>
          <w:sz w:val="24"/>
          <w:szCs w:val="24"/>
          <w:lang w:val="uk-UA"/>
        </w:rPr>
        <w:t>2</w:t>
      </w:r>
      <w:r w:rsidR="002D1A86">
        <w:rPr>
          <w:rFonts w:ascii="Times New Roman" w:hAnsi="Times New Roman" w:cs="Times New Roman"/>
          <w:sz w:val="24"/>
          <w:szCs w:val="24"/>
          <w:lang w:val="uk-UA"/>
        </w:rPr>
        <w:t>1</w:t>
      </w:r>
      <w:r>
        <w:rPr>
          <w:rFonts w:ascii="Times New Roman" w:hAnsi="Times New Roman" w:cs="Times New Roman"/>
          <w:sz w:val="24"/>
          <w:szCs w:val="24"/>
          <w:lang w:val="uk-UA"/>
        </w:rPr>
        <w:t xml:space="preserve"> р. загальна чисельність працівників </w:t>
      </w:r>
      <w:proofErr w:type="spellStart"/>
      <w:r>
        <w:rPr>
          <w:rFonts w:ascii="Times New Roman" w:hAnsi="Times New Roman" w:cs="Times New Roman"/>
          <w:sz w:val="24"/>
          <w:szCs w:val="24"/>
          <w:lang w:val="uk-UA"/>
        </w:rPr>
        <w:t>ПрАТ</w:t>
      </w:r>
      <w:proofErr w:type="spellEnd"/>
      <w:r>
        <w:rPr>
          <w:rFonts w:ascii="Times New Roman" w:hAnsi="Times New Roman" w:cs="Times New Roman"/>
          <w:sz w:val="24"/>
          <w:szCs w:val="24"/>
          <w:lang w:val="uk-UA"/>
        </w:rPr>
        <w:t xml:space="preserve"> </w:t>
      </w:r>
      <w:r w:rsidRPr="00805665">
        <w:rPr>
          <w:rFonts w:ascii="Times New Roman" w:hAnsi="Times New Roman" w:cs="Times New Roman"/>
          <w:sz w:val="24"/>
          <w:szCs w:val="24"/>
        </w:rPr>
        <w:t>“</w:t>
      </w:r>
      <w:proofErr w:type="spellStart"/>
      <w:r>
        <w:rPr>
          <w:rFonts w:ascii="Times New Roman" w:hAnsi="Times New Roman" w:cs="Times New Roman"/>
          <w:sz w:val="24"/>
          <w:szCs w:val="24"/>
          <w:lang w:val="uk-UA"/>
        </w:rPr>
        <w:t>Кредмаш</w:t>
      </w:r>
      <w:proofErr w:type="spellEnd"/>
      <w:r w:rsidRPr="00805665">
        <w:rPr>
          <w:rFonts w:ascii="Times New Roman" w:hAnsi="Times New Roman" w:cs="Times New Roman"/>
          <w:sz w:val="24"/>
          <w:szCs w:val="24"/>
        </w:rPr>
        <w:t>”</w:t>
      </w:r>
      <w:r>
        <w:rPr>
          <w:rFonts w:ascii="Times New Roman" w:hAnsi="Times New Roman" w:cs="Times New Roman"/>
          <w:sz w:val="24"/>
          <w:szCs w:val="24"/>
          <w:lang w:val="uk-UA"/>
        </w:rPr>
        <w:t xml:space="preserve"> склала </w:t>
      </w:r>
      <w:r w:rsidR="00212865" w:rsidRPr="00A55693">
        <w:rPr>
          <w:rFonts w:ascii="Times New Roman" w:hAnsi="Times New Roman" w:cs="Times New Roman"/>
          <w:sz w:val="24"/>
          <w:szCs w:val="24"/>
          <w:lang w:val="uk-UA"/>
        </w:rPr>
        <w:t>18</w:t>
      </w:r>
      <w:r w:rsidR="002D1A86">
        <w:rPr>
          <w:rFonts w:ascii="Times New Roman" w:hAnsi="Times New Roman" w:cs="Times New Roman"/>
          <w:sz w:val="24"/>
          <w:szCs w:val="24"/>
          <w:lang w:val="uk-UA"/>
        </w:rPr>
        <w:t>48</w:t>
      </w:r>
      <w:r w:rsidR="00212865">
        <w:rPr>
          <w:rFonts w:ascii="Times New Roman" w:hAnsi="Times New Roman" w:cs="Times New Roman"/>
          <w:sz w:val="24"/>
          <w:szCs w:val="24"/>
          <w:lang w:val="uk-UA"/>
        </w:rPr>
        <w:t xml:space="preserve"> </w:t>
      </w:r>
      <w:r>
        <w:rPr>
          <w:rFonts w:ascii="Times New Roman" w:hAnsi="Times New Roman" w:cs="Times New Roman"/>
          <w:sz w:val="24"/>
          <w:szCs w:val="24"/>
          <w:lang w:val="uk-UA"/>
        </w:rPr>
        <w:t>чол., в тому числі</w:t>
      </w:r>
      <w:r w:rsidRPr="00805665">
        <w:rPr>
          <w:rFonts w:ascii="Times New Roman" w:hAnsi="Times New Roman" w:cs="Times New Roman"/>
          <w:sz w:val="24"/>
          <w:szCs w:val="24"/>
        </w:rPr>
        <w:t>:</w:t>
      </w:r>
    </w:p>
    <w:p w14:paraId="51639031" w14:textId="77777777" w:rsidR="00805665" w:rsidRDefault="00805665" w:rsidP="00805665">
      <w:pPr>
        <w:spacing w:line="240" w:lineRule="auto"/>
        <w:ind w:firstLine="357"/>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промислово-виробничий персонал – </w:t>
      </w:r>
      <w:r w:rsidR="00A55693" w:rsidRPr="00A55693">
        <w:rPr>
          <w:rFonts w:ascii="Times New Roman" w:hAnsi="Times New Roman" w:cs="Times New Roman"/>
          <w:sz w:val="24"/>
          <w:szCs w:val="24"/>
          <w:lang w:val="uk-UA"/>
        </w:rPr>
        <w:t>18</w:t>
      </w:r>
      <w:r w:rsidR="002D1A86">
        <w:rPr>
          <w:rFonts w:ascii="Times New Roman" w:hAnsi="Times New Roman" w:cs="Times New Roman"/>
          <w:sz w:val="24"/>
          <w:szCs w:val="24"/>
          <w:lang w:val="uk-UA"/>
        </w:rPr>
        <w:t>08</w:t>
      </w:r>
      <w:r w:rsidR="00212865">
        <w:rPr>
          <w:rFonts w:ascii="Times New Roman" w:hAnsi="Times New Roman" w:cs="Times New Roman"/>
          <w:color w:val="FF0000"/>
          <w:sz w:val="24"/>
          <w:szCs w:val="24"/>
          <w:lang w:val="uk-UA"/>
        </w:rPr>
        <w:t xml:space="preserve"> </w:t>
      </w:r>
      <w:r>
        <w:rPr>
          <w:rFonts w:ascii="Times New Roman" w:hAnsi="Times New Roman" w:cs="Times New Roman"/>
          <w:sz w:val="24"/>
          <w:szCs w:val="24"/>
          <w:lang w:val="uk-UA"/>
        </w:rPr>
        <w:t>чол.</w:t>
      </w:r>
    </w:p>
    <w:p w14:paraId="739F7BCB" w14:textId="77777777" w:rsidR="00805665" w:rsidRDefault="00805665" w:rsidP="00805665">
      <w:pPr>
        <w:spacing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rPr>
        <w:t>з</w:t>
      </w:r>
      <w:r>
        <w:rPr>
          <w:rFonts w:ascii="Times New Roman" w:hAnsi="Times New Roman" w:cs="Times New Roman"/>
          <w:sz w:val="24"/>
          <w:szCs w:val="24"/>
          <w:lang w:val="uk-UA"/>
        </w:rPr>
        <w:t xml:space="preserve"> них</w:t>
      </w:r>
      <w:r w:rsidRPr="00805665">
        <w:rPr>
          <w:rFonts w:ascii="Times New Roman" w:hAnsi="Times New Roman" w:cs="Times New Roman"/>
          <w:sz w:val="24"/>
          <w:szCs w:val="24"/>
        </w:rPr>
        <w:t>:</w:t>
      </w:r>
    </w:p>
    <w:p w14:paraId="485D0C56" w14:textId="77777777" w:rsidR="00805665" w:rsidRDefault="00805665" w:rsidP="00805665">
      <w:pPr>
        <w:spacing w:line="240" w:lineRule="auto"/>
        <w:contextualSpacing/>
        <w:jc w:val="both"/>
        <w:rPr>
          <w:rFonts w:ascii="Times New Roman" w:hAnsi="Times New Roman" w:cs="Times New Roman"/>
          <w:color w:val="FF0000"/>
          <w:sz w:val="24"/>
          <w:szCs w:val="24"/>
          <w:lang w:val="uk-UA"/>
        </w:rPr>
      </w:pPr>
      <w:r>
        <w:rPr>
          <w:rFonts w:ascii="Times New Roman" w:hAnsi="Times New Roman" w:cs="Times New Roman"/>
          <w:sz w:val="24"/>
          <w:szCs w:val="24"/>
          <w:lang w:val="uk-UA"/>
        </w:rPr>
        <w:t xml:space="preserve">робочих – </w:t>
      </w:r>
      <w:r w:rsidR="00212865" w:rsidRPr="008657FF">
        <w:rPr>
          <w:rFonts w:ascii="Times New Roman" w:hAnsi="Times New Roman" w:cs="Times New Roman"/>
          <w:sz w:val="24"/>
          <w:szCs w:val="24"/>
          <w:lang w:val="uk-UA"/>
        </w:rPr>
        <w:t>13</w:t>
      </w:r>
      <w:r w:rsidR="002D1A86">
        <w:rPr>
          <w:rFonts w:ascii="Times New Roman" w:hAnsi="Times New Roman" w:cs="Times New Roman"/>
          <w:sz w:val="24"/>
          <w:szCs w:val="24"/>
          <w:lang w:val="uk-UA"/>
        </w:rPr>
        <w:t>35</w:t>
      </w:r>
      <w:r>
        <w:rPr>
          <w:rFonts w:ascii="Times New Roman" w:hAnsi="Times New Roman" w:cs="Times New Roman"/>
          <w:sz w:val="24"/>
          <w:szCs w:val="24"/>
          <w:lang w:val="uk-UA"/>
        </w:rPr>
        <w:t>, керівників</w:t>
      </w:r>
      <w:r w:rsidR="0021286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00212865">
        <w:rPr>
          <w:rFonts w:ascii="Times New Roman" w:hAnsi="Times New Roman" w:cs="Times New Roman"/>
          <w:sz w:val="24"/>
          <w:szCs w:val="24"/>
          <w:lang w:val="uk-UA"/>
        </w:rPr>
        <w:t xml:space="preserve"> </w:t>
      </w:r>
      <w:r w:rsidR="002D1A86">
        <w:rPr>
          <w:rFonts w:ascii="Times New Roman" w:hAnsi="Times New Roman" w:cs="Times New Roman"/>
          <w:sz w:val="24"/>
          <w:szCs w:val="24"/>
          <w:lang w:val="uk-UA"/>
        </w:rPr>
        <w:t>195</w:t>
      </w:r>
      <w:r>
        <w:rPr>
          <w:rFonts w:ascii="Times New Roman" w:hAnsi="Times New Roman" w:cs="Times New Roman"/>
          <w:sz w:val="24"/>
          <w:szCs w:val="24"/>
          <w:lang w:val="uk-UA"/>
        </w:rPr>
        <w:t>, спеціалістів</w:t>
      </w:r>
      <w:r w:rsidR="0021286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00212865">
        <w:rPr>
          <w:rFonts w:ascii="Times New Roman" w:hAnsi="Times New Roman" w:cs="Times New Roman"/>
          <w:sz w:val="24"/>
          <w:szCs w:val="24"/>
          <w:lang w:val="uk-UA"/>
        </w:rPr>
        <w:t xml:space="preserve"> </w:t>
      </w:r>
      <w:r w:rsidR="00212865" w:rsidRPr="008657FF">
        <w:rPr>
          <w:rFonts w:ascii="Times New Roman" w:hAnsi="Times New Roman" w:cs="Times New Roman"/>
          <w:sz w:val="24"/>
          <w:szCs w:val="24"/>
          <w:lang w:val="uk-UA"/>
        </w:rPr>
        <w:t>2</w:t>
      </w:r>
      <w:r w:rsidR="002D1A86">
        <w:rPr>
          <w:rFonts w:ascii="Times New Roman" w:hAnsi="Times New Roman" w:cs="Times New Roman"/>
          <w:sz w:val="24"/>
          <w:szCs w:val="24"/>
          <w:lang w:val="uk-UA"/>
        </w:rPr>
        <w:t>70</w:t>
      </w:r>
      <w:r>
        <w:rPr>
          <w:rFonts w:ascii="Times New Roman" w:hAnsi="Times New Roman" w:cs="Times New Roman"/>
          <w:sz w:val="24"/>
          <w:szCs w:val="24"/>
          <w:lang w:val="uk-UA"/>
        </w:rPr>
        <w:t>, службовців</w:t>
      </w:r>
      <w:r w:rsidR="0021286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00212865">
        <w:rPr>
          <w:rFonts w:ascii="Times New Roman" w:hAnsi="Times New Roman" w:cs="Times New Roman"/>
          <w:sz w:val="24"/>
          <w:szCs w:val="24"/>
          <w:lang w:val="uk-UA"/>
        </w:rPr>
        <w:t xml:space="preserve"> </w:t>
      </w:r>
      <w:r w:rsidR="002D1A86">
        <w:rPr>
          <w:rFonts w:ascii="Times New Roman" w:hAnsi="Times New Roman" w:cs="Times New Roman"/>
          <w:sz w:val="24"/>
          <w:szCs w:val="24"/>
          <w:lang w:val="uk-UA"/>
        </w:rPr>
        <w:t>8</w:t>
      </w:r>
      <w:r>
        <w:rPr>
          <w:rFonts w:ascii="Times New Roman" w:hAnsi="Times New Roman" w:cs="Times New Roman"/>
          <w:sz w:val="24"/>
          <w:szCs w:val="24"/>
          <w:lang w:val="uk-UA"/>
        </w:rPr>
        <w:t xml:space="preserve">, невиробничий персонал </w:t>
      </w:r>
      <w:r w:rsidR="00212865">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8657FF">
        <w:rPr>
          <w:rFonts w:ascii="Times New Roman" w:hAnsi="Times New Roman" w:cs="Times New Roman"/>
          <w:sz w:val="24"/>
          <w:szCs w:val="24"/>
          <w:lang w:val="uk-UA"/>
        </w:rPr>
        <w:t xml:space="preserve">          </w:t>
      </w:r>
      <w:r w:rsidR="008657FF" w:rsidRPr="008657FF">
        <w:rPr>
          <w:rFonts w:ascii="Times New Roman" w:hAnsi="Times New Roman" w:cs="Times New Roman"/>
          <w:sz w:val="24"/>
          <w:szCs w:val="24"/>
          <w:lang w:val="uk-UA"/>
        </w:rPr>
        <w:t>4</w:t>
      </w:r>
      <w:r w:rsidR="002D1A86">
        <w:rPr>
          <w:rFonts w:ascii="Times New Roman" w:hAnsi="Times New Roman" w:cs="Times New Roman"/>
          <w:sz w:val="24"/>
          <w:szCs w:val="24"/>
          <w:lang w:val="uk-UA"/>
        </w:rPr>
        <w:t>0</w:t>
      </w:r>
      <w:r w:rsidR="00212865" w:rsidRPr="008657FF">
        <w:rPr>
          <w:rFonts w:ascii="Times New Roman" w:hAnsi="Times New Roman" w:cs="Times New Roman"/>
          <w:sz w:val="24"/>
          <w:szCs w:val="24"/>
          <w:lang w:val="uk-UA"/>
        </w:rPr>
        <w:t xml:space="preserve"> чол</w:t>
      </w:r>
      <w:r w:rsidRPr="008657FF">
        <w:rPr>
          <w:rFonts w:ascii="Times New Roman" w:hAnsi="Times New Roman" w:cs="Times New Roman"/>
          <w:sz w:val="24"/>
          <w:szCs w:val="24"/>
          <w:lang w:val="uk-UA"/>
        </w:rPr>
        <w:t>.</w:t>
      </w:r>
    </w:p>
    <w:p w14:paraId="34AF272B" w14:textId="77777777" w:rsidR="00805665" w:rsidRDefault="00805665" w:rsidP="00805665">
      <w:pPr>
        <w:spacing w:line="240" w:lineRule="auto"/>
        <w:contextualSpacing/>
        <w:jc w:val="both"/>
        <w:rPr>
          <w:rFonts w:ascii="Times New Roman" w:hAnsi="Times New Roman" w:cs="Times New Roman"/>
          <w:sz w:val="24"/>
          <w:szCs w:val="24"/>
          <w:lang w:val="uk-UA"/>
        </w:rPr>
      </w:pPr>
      <w:r>
        <w:rPr>
          <w:rFonts w:ascii="Times New Roman" w:hAnsi="Times New Roman" w:cs="Times New Roman"/>
          <w:color w:val="FF0000"/>
          <w:sz w:val="24"/>
          <w:szCs w:val="24"/>
          <w:lang w:val="uk-UA"/>
        </w:rPr>
        <w:t xml:space="preserve">      </w:t>
      </w:r>
      <w:r w:rsidRPr="00805665">
        <w:rPr>
          <w:rFonts w:ascii="Times New Roman" w:hAnsi="Times New Roman" w:cs="Times New Roman"/>
          <w:sz w:val="24"/>
          <w:szCs w:val="24"/>
          <w:lang w:val="uk-UA"/>
        </w:rPr>
        <w:t xml:space="preserve">Кількість </w:t>
      </w:r>
      <w:r>
        <w:rPr>
          <w:rFonts w:ascii="Times New Roman" w:hAnsi="Times New Roman" w:cs="Times New Roman"/>
          <w:sz w:val="24"/>
          <w:szCs w:val="24"/>
          <w:lang w:val="uk-UA"/>
        </w:rPr>
        <w:t xml:space="preserve"> жінок</w:t>
      </w:r>
      <w:r w:rsidR="00212865">
        <w:rPr>
          <w:rFonts w:ascii="Times New Roman" w:hAnsi="Times New Roman" w:cs="Times New Roman"/>
          <w:sz w:val="24"/>
          <w:szCs w:val="24"/>
          <w:lang w:val="uk-UA"/>
        </w:rPr>
        <w:t xml:space="preserve"> </w:t>
      </w:r>
      <w:r w:rsidR="007A783D">
        <w:rPr>
          <w:rFonts w:ascii="Times New Roman" w:hAnsi="Times New Roman" w:cs="Times New Roman"/>
          <w:sz w:val="24"/>
          <w:szCs w:val="24"/>
          <w:lang w:val="uk-UA"/>
        </w:rPr>
        <w:t xml:space="preserve">на </w:t>
      </w:r>
      <w:r w:rsidR="00212865">
        <w:rPr>
          <w:rFonts w:ascii="Times New Roman" w:hAnsi="Times New Roman" w:cs="Times New Roman"/>
          <w:sz w:val="24"/>
          <w:szCs w:val="24"/>
          <w:lang w:val="uk-UA"/>
        </w:rPr>
        <w:t xml:space="preserve">керівних посадах (керівники, заступники керівників, майстри, начальники бюро ) – </w:t>
      </w:r>
      <w:r w:rsidR="00212865" w:rsidRPr="0021336D">
        <w:rPr>
          <w:rFonts w:ascii="Times New Roman" w:hAnsi="Times New Roman" w:cs="Times New Roman"/>
          <w:sz w:val="24"/>
          <w:szCs w:val="24"/>
          <w:lang w:val="uk-UA"/>
        </w:rPr>
        <w:t>5</w:t>
      </w:r>
      <w:r w:rsidR="008657FF" w:rsidRPr="0021336D">
        <w:rPr>
          <w:rFonts w:ascii="Times New Roman" w:hAnsi="Times New Roman" w:cs="Times New Roman"/>
          <w:sz w:val="24"/>
          <w:szCs w:val="24"/>
          <w:lang w:val="uk-UA"/>
        </w:rPr>
        <w:t>1</w:t>
      </w:r>
      <w:r w:rsidR="00212865">
        <w:rPr>
          <w:rFonts w:ascii="Times New Roman" w:hAnsi="Times New Roman" w:cs="Times New Roman"/>
          <w:sz w:val="24"/>
          <w:szCs w:val="24"/>
          <w:lang w:val="uk-UA"/>
        </w:rPr>
        <w:t>.</w:t>
      </w:r>
    </w:p>
    <w:p w14:paraId="3E7E73FD" w14:textId="77777777" w:rsidR="00212865" w:rsidRDefault="00212865" w:rsidP="00805665">
      <w:pPr>
        <w:spacing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t>В 20</w:t>
      </w:r>
      <w:r w:rsidR="008657FF">
        <w:rPr>
          <w:rFonts w:ascii="Times New Roman" w:hAnsi="Times New Roman" w:cs="Times New Roman"/>
          <w:sz w:val="24"/>
          <w:szCs w:val="24"/>
          <w:lang w:val="uk-UA"/>
        </w:rPr>
        <w:t>2</w:t>
      </w:r>
      <w:r w:rsidR="002D1A86">
        <w:rPr>
          <w:rFonts w:ascii="Times New Roman" w:hAnsi="Times New Roman" w:cs="Times New Roman"/>
          <w:sz w:val="24"/>
          <w:szCs w:val="24"/>
          <w:lang w:val="uk-UA"/>
        </w:rPr>
        <w:t>1</w:t>
      </w:r>
      <w:r>
        <w:rPr>
          <w:rFonts w:ascii="Times New Roman" w:hAnsi="Times New Roman" w:cs="Times New Roman"/>
          <w:sz w:val="24"/>
          <w:szCs w:val="24"/>
          <w:lang w:val="uk-UA"/>
        </w:rPr>
        <w:t xml:space="preserve"> році було прийнято </w:t>
      </w:r>
      <w:r w:rsidR="002D1A86">
        <w:rPr>
          <w:rFonts w:ascii="Times New Roman" w:hAnsi="Times New Roman" w:cs="Times New Roman"/>
          <w:sz w:val="24"/>
          <w:szCs w:val="24"/>
          <w:lang w:val="uk-UA"/>
        </w:rPr>
        <w:t>206</w:t>
      </w:r>
      <w:r w:rsidR="008657FF" w:rsidRPr="008657FF">
        <w:rPr>
          <w:rFonts w:ascii="Times New Roman" w:hAnsi="Times New Roman" w:cs="Times New Roman"/>
          <w:sz w:val="24"/>
          <w:szCs w:val="24"/>
          <w:lang w:val="uk-UA"/>
        </w:rPr>
        <w:t xml:space="preserve"> чол.,</w:t>
      </w:r>
      <w:r w:rsidRPr="008657FF">
        <w:rPr>
          <w:rFonts w:ascii="Times New Roman" w:hAnsi="Times New Roman" w:cs="Times New Roman"/>
          <w:sz w:val="24"/>
          <w:szCs w:val="24"/>
          <w:lang w:val="uk-UA"/>
        </w:rPr>
        <w:t xml:space="preserve"> </w:t>
      </w:r>
      <w:r w:rsidRPr="00212865">
        <w:rPr>
          <w:rFonts w:ascii="Times New Roman" w:hAnsi="Times New Roman" w:cs="Times New Roman"/>
          <w:sz w:val="24"/>
          <w:szCs w:val="24"/>
          <w:lang w:val="uk-UA"/>
        </w:rPr>
        <w:t>з</w:t>
      </w:r>
      <w:r>
        <w:rPr>
          <w:rFonts w:ascii="Times New Roman" w:hAnsi="Times New Roman" w:cs="Times New Roman"/>
          <w:color w:val="FF0000"/>
          <w:sz w:val="24"/>
          <w:szCs w:val="24"/>
          <w:lang w:val="uk-UA"/>
        </w:rPr>
        <w:t xml:space="preserve"> </w:t>
      </w:r>
      <w:r w:rsidRPr="00212865">
        <w:rPr>
          <w:rFonts w:ascii="Times New Roman" w:hAnsi="Times New Roman" w:cs="Times New Roman"/>
          <w:sz w:val="24"/>
          <w:szCs w:val="24"/>
          <w:lang w:val="uk-UA"/>
        </w:rPr>
        <w:t xml:space="preserve">них в основне виробництво – </w:t>
      </w:r>
      <w:r w:rsidR="002D1A86">
        <w:rPr>
          <w:rFonts w:ascii="Times New Roman" w:hAnsi="Times New Roman" w:cs="Times New Roman"/>
          <w:sz w:val="24"/>
          <w:szCs w:val="24"/>
          <w:lang w:val="uk-UA"/>
        </w:rPr>
        <w:t>205</w:t>
      </w:r>
      <w:r>
        <w:rPr>
          <w:rFonts w:ascii="Times New Roman" w:hAnsi="Times New Roman" w:cs="Times New Roman"/>
          <w:color w:val="FF0000"/>
          <w:sz w:val="24"/>
          <w:szCs w:val="24"/>
          <w:lang w:val="uk-UA"/>
        </w:rPr>
        <w:t xml:space="preserve"> </w:t>
      </w:r>
      <w:r w:rsidRPr="00212865">
        <w:rPr>
          <w:rFonts w:ascii="Times New Roman" w:hAnsi="Times New Roman" w:cs="Times New Roman"/>
          <w:sz w:val="24"/>
          <w:szCs w:val="24"/>
          <w:lang w:val="uk-UA"/>
        </w:rPr>
        <w:t xml:space="preserve">чол., в </w:t>
      </w:r>
      <w:proofErr w:type="spellStart"/>
      <w:r w:rsidRPr="00212865">
        <w:rPr>
          <w:rFonts w:ascii="Times New Roman" w:hAnsi="Times New Roman" w:cs="Times New Roman"/>
          <w:sz w:val="24"/>
          <w:szCs w:val="24"/>
          <w:lang w:val="uk-UA"/>
        </w:rPr>
        <w:t>т.ч</w:t>
      </w:r>
      <w:proofErr w:type="spellEnd"/>
      <w:r w:rsidRPr="0021286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робочих – </w:t>
      </w:r>
      <w:r w:rsidR="002D1A86">
        <w:rPr>
          <w:rFonts w:ascii="Times New Roman" w:hAnsi="Times New Roman" w:cs="Times New Roman"/>
          <w:sz w:val="24"/>
          <w:szCs w:val="24"/>
          <w:lang w:val="uk-UA"/>
        </w:rPr>
        <w:t>182</w:t>
      </w:r>
      <w:r>
        <w:rPr>
          <w:rFonts w:ascii="Times New Roman" w:hAnsi="Times New Roman" w:cs="Times New Roman"/>
          <w:sz w:val="24"/>
          <w:szCs w:val="24"/>
          <w:lang w:val="uk-UA"/>
        </w:rPr>
        <w:t xml:space="preserve">, ІТР – </w:t>
      </w:r>
      <w:r w:rsidR="008657FF" w:rsidRPr="008657FF">
        <w:rPr>
          <w:rFonts w:ascii="Times New Roman" w:hAnsi="Times New Roman" w:cs="Times New Roman"/>
          <w:sz w:val="24"/>
          <w:szCs w:val="24"/>
          <w:lang w:val="uk-UA"/>
        </w:rPr>
        <w:t>2</w:t>
      </w:r>
      <w:r w:rsidR="002D1A86">
        <w:rPr>
          <w:rFonts w:ascii="Times New Roman" w:hAnsi="Times New Roman" w:cs="Times New Roman"/>
          <w:sz w:val="24"/>
          <w:szCs w:val="24"/>
          <w:lang w:val="uk-UA"/>
        </w:rPr>
        <w:t>3</w:t>
      </w:r>
      <w:r>
        <w:rPr>
          <w:rFonts w:ascii="Times New Roman" w:hAnsi="Times New Roman" w:cs="Times New Roman"/>
          <w:sz w:val="24"/>
          <w:szCs w:val="24"/>
          <w:lang w:val="uk-UA"/>
        </w:rPr>
        <w:t>.</w:t>
      </w:r>
    </w:p>
    <w:p w14:paraId="143482CF" w14:textId="77777777" w:rsidR="00212865" w:rsidRDefault="00212865" w:rsidP="00805665">
      <w:pPr>
        <w:spacing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t>Підвищення кваліфікації робочих здійснюється безпосередньо на робочих місцях шляхом індивідуальної або курсової форми навчання, також в навчальних закладах за напрямом діяльності. В 20</w:t>
      </w:r>
      <w:r w:rsidR="008657FF">
        <w:rPr>
          <w:rFonts w:ascii="Times New Roman" w:hAnsi="Times New Roman" w:cs="Times New Roman"/>
          <w:sz w:val="24"/>
          <w:szCs w:val="24"/>
          <w:lang w:val="uk-UA"/>
        </w:rPr>
        <w:t>2</w:t>
      </w:r>
      <w:r w:rsidR="002D1A86">
        <w:rPr>
          <w:rFonts w:ascii="Times New Roman" w:hAnsi="Times New Roman" w:cs="Times New Roman"/>
          <w:sz w:val="24"/>
          <w:szCs w:val="24"/>
          <w:lang w:val="uk-UA"/>
        </w:rPr>
        <w:t>1</w:t>
      </w:r>
      <w:r>
        <w:rPr>
          <w:rFonts w:ascii="Times New Roman" w:hAnsi="Times New Roman" w:cs="Times New Roman"/>
          <w:sz w:val="24"/>
          <w:szCs w:val="24"/>
          <w:lang w:val="uk-UA"/>
        </w:rPr>
        <w:t xml:space="preserve"> році пройшли підготовку та перепідготовку </w:t>
      </w:r>
      <w:r w:rsidR="008657FF" w:rsidRPr="008657FF">
        <w:rPr>
          <w:rFonts w:ascii="Times New Roman" w:hAnsi="Times New Roman" w:cs="Times New Roman"/>
          <w:sz w:val="24"/>
          <w:szCs w:val="24"/>
          <w:lang w:val="uk-UA"/>
        </w:rPr>
        <w:t>1</w:t>
      </w:r>
      <w:r w:rsidR="002D1A86">
        <w:rPr>
          <w:rFonts w:ascii="Times New Roman" w:hAnsi="Times New Roman" w:cs="Times New Roman"/>
          <w:sz w:val="24"/>
          <w:szCs w:val="24"/>
          <w:lang w:val="uk-UA"/>
        </w:rPr>
        <w:t>04</w:t>
      </w:r>
      <w:r>
        <w:rPr>
          <w:rFonts w:ascii="Times New Roman" w:hAnsi="Times New Roman" w:cs="Times New Roman"/>
          <w:color w:val="FF0000"/>
          <w:sz w:val="24"/>
          <w:szCs w:val="24"/>
          <w:lang w:val="uk-UA"/>
        </w:rPr>
        <w:t xml:space="preserve"> </w:t>
      </w:r>
      <w:r w:rsidRPr="00212865">
        <w:rPr>
          <w:rFonts w:ascii="Times New Roman" w:hAnsi="Times New Roman" w:cs="Times New Roman"/>
          <w:sz w:val="24"/>
          <w:szCs w:val="24"/>
          <w:lang w:val="uk-UA"/>
        </w:rPr>
        <w:t>ро</w:t>
      </w:r>
      <w:r>
        <w:rPr>
          <w:rFonts w:ascii="Times New Roman" w:hAnsi="Times New Roman" w:cs="Times New Roman"/>
          <w:sz w:val="24"/>
          <w:szCs w:val="24"/>
          <w:lang w:val="uk-UA"/>
        </w:rPr>
        <w:t xml:space="preserve">бітника, підвищили кваліфікаційні розряди </w:t>
      </w:r>
      <w:r w:rsidR="002D1A86">
        <w:rPr>
          <w:rFonts w:ascii="Times New Roman" w:hAnsi="Times New Roman" w:cs="Times New Roman"/>
          <w:sz w:val="24"/>
          <w:szCs w:val="24"/>
          <w:lang w:val="uk-UA"/>
        </w:rPr>
        <w:t>65</w:t>
      </w:r>
      <w:r>
        <w:rPr>
          <w:rFonts w:ascii="Times New Roman" w:hAnsi="Times New Roman" w:cs="Times New Roman"/>
          <w:sz w:val="24"/>
          <w:szCs w:val="24"/>
          <w:lang w:val="uk-UA"/>
        </w:rPr>
        <w:t xml:space="preserve"> робочих, кваліфікацію – </w:t>
      </w:r>
      <w:r w:rsidR="002D1A86">
        <w:rPr>
          <w:rFonts w:ascii="Times New Roman" w:hAnsi="Times New Roman" w:cs="Times New Roman"/>
          <w:sz w:val="24"/>
          <w:szCs w:val="24"/>
          <w:lang w:val="uk-UA"/>
        </w:rPr>
        <w:t>4</w:t>
      </w:r>
      <w:r>
        <w:rPr>
          <w:rFonts w:ascii="Times New Roman" w:hAnsi="Times New Roman" w:cs="Times New Roman"/>
          <w:sz w:val="24"/>
          <w:szCs w:val="24"/>
          <w:lang w:val="uk-UA"/>
        </w:rPr>
        <w:t xml:space="preserve"> ІТР. Товариство надало можливість проходження виробничої практики </w:t>
      </w:r>
      <w:r w:rsidR="002D1A86">
        <w:rPr>
          <w:rFonts w:ascii="Times New Roman" w:hAnsi="Times New Roman" w:cs="Times New Roman"/>
          <w:sz w:val="24"/>
          <w:szCs w:val="24"/>
          <w:lang w:val="uk-UA"/>
        </w:rPr>
        <w:t>50</w:t>
      </w:r>
      <w:r>
        <w:rPr>
          <w:rFonts w:ascii="Times New Roman" w:hAnsi="Times New Roman" w:cs="Times New Roman"/>
          <w:color w:val="FF0000"/>
          <w:sz w:val="24"/>
          <w:szCs w:val="24"/>
          <w:lang w:val="uk-UA"/>
        </w:rPr>
        <w:t xml:space="preserve"> </w:t>
      </w:r>
      <w:r w:rsidRPr="00212865">
        <w:rPr>
          <w:rFonts w:ascii="Times New Roman" w:hAnsi="Times New Roman" w:cs="Times New Roman"/>
          <w:sz w:val="24"/>
          <w:szCs w:val="24"/>
          <w:lang w:val="uk-UA"/>
        </w:rPr>
        <w:t xml:space="preserve">учням ПТУ та </w:t>
      </w:r>
      <w:r w:rsidR="002D1A86">
        <w:rPr>
          <w:rFonts w:ascii="Times New Roman" w:hAnsi="Times New Roman" w:cs="Times New Roman"/>
          <w:sz w:val="24"/>
          <w:szCs w:val="24"/>
          <w:lang w:val="uk-UA"/>
        </w:rPr>
        <w:t>1</w:t>
      </w:r>
      <w:r>
        <w:rPr>
          <w:rFonts w:ascii="Times New Roman" w:hAnsi="Times New Roman" w:cs="Times New Roman"/>
          <w:color w:val="FF0000"/>
          <w:sz w:val="24"/>
          <w:szCs w:val="24"/>
          <w:lang w:val="uk-UA"/>
        </w:rPr>
        <w:t xml:space="preserve"> </w:t>
      </w:r>
      <w:r w:rsidRPr="00212865">
        <w:rPr>
          <w:rFonts w:ascii="Times New Roman" w:hAnsi="Times New Roman" w:cs="Times New Roman"/>
          <w:sz w:val="24"/>
          <w:szCs w:val="24"/>
          <w:lang w:val="uk-UA"/>
        </w:rPr>
        <w:t>студент</w:t>
      </w:r>
      <w:r w:rsidR="002D1A86">
        <w:rPr>
          <w:rFonts w:ascii="Times New Roman" w:hAnsi="Times New Roman" w:cs="Times New Roman"/>
          <w:sz w:val="24"/>
          <w:szCs w:val="24"/>
          <w:lang w:val="uk-UA"/>
        </w:rPr>
        <w:t>у</w:t>
      </w:r>
      <w:r w:rsidRPr="00212865">
        <w:rPr>
          <w:rFonts w:ascii="Times New Roman" w:hAnsi="Times New Roman" w:cs="Times New Roman"/>
          <w:sz w:val="24"/>
          <w:szCs w:val="24"/>
          <w:lang w:val="uk-UA"/>
        </w:rPr>
        <w:t xml:space="preserve"> ВНЗ</w:t>
      </w:r>
      <w:r>
        <w:rPr>
          <w:rFonts w:ascii="Times New Roman" w:hAnsi="Times New Roman" w:cs="Times New Roman"/>
          <w:sz w:val="24"/>
          <w:szCs w:val="24"/>
          <w:lang w:val="uk-UA"/>
        </w:rPr>
        <w:t xml:space="preserve">. Без відриву від виробництва навчаються в ВНЗ </w:t>
      </w:r>
      <w:r w:rsidR="008657FF" w:rsidRPr="008657FF">
        <w:rPr>
          <w:rFonts w:ascii="Times New Roman" w:hAnsi="Times New Roman" w:cs="Times New Roman"/>
          <w:sz w:val="24"/>
          <w:szCs w:val="24"/>
          <w:lang w:val="uk-UA"/>
        </w:rPr>
        <w:t>14</w:t>
      </w:r>
      <w:r w:rsidRPr="008657FF">
        <w:rPr>
          <w:rFonts w:ascii="Times New Roman" w:hAnsi="Times New Roman" w:cs="Times New Roman"/>
          <w:sz w:val="24"/>
          <w:szCs w:val="24"/>
          <w:lang w:val="uk-UA"/>
        </w:rPr>
        <w:t xml:space="preserve"> </w:t>
      </w:r>
      <w:r>
        <w:rPr>
          <w:rFonts w:ascii="Times New Roman" w:hAnsi="Times New Roman" w:cs="Times New Roman"/>
          <w:sz w:val="24"/>
          <w:szCs w:val="24"/>
          <w:lang w:val="uk-UA"/>
        </w:rPr>
        <w:t>робітник</w:t>
      </w:r>
      <w:r w:rsidR="002D1A86">
        <w:rPr>
          <w:rFonts w:ascii="Times New Roman" w:hAnsi="Times New Roman" w:cs="Times New Roman"/>
          <w:sz w:val="24"/>
          <w:szCs w:val="24"/>
          <w:lang w:val="uk-UA"/>
        </w:rPr>
        <w:t>ів</w:t>
      </w:r>
      <w:r>
        <w:rPr>
          <w:rFonts w:ascii="Times New Roman" w:hAnsi="Times New Roman" w:cs="Times New Roman"/>
          <w:sz w:val="24"/>
          <w:szCs w:val="24"/>
          <w:lang w:val="uk-UA"/>
        </w:rPr>
        <w:t>. Станом на 31.12.20</w:t>
      </w:r>
      <w:r w:rsidR="008657FF">
        <w:rPr>
          <w:rFonts w:ascii="Times New Roman" w:hAnsi="Times New Roman" w:cs="Times New Roman"/>
          <w:sz w:val="24"/>
          <w:szCs w:val="24"/>
          <w:lang w:val="uk-UA"/>
        </w:rPr>
        <w:t>2</w:t>
      </w:r>
      <w:r w:rsidR="002D1A86">
        <w:rPr>
          <w:rFonts w:ascii="Times New Roman" w:hAnsi="Times New Roman" w:cs="Times New Roman"/>
          <w:sz w:val="24"/>
          <w:szCs w:val="24"/>
          <w:lang w:val="uk-UA"/>
        </w:rPr>
        <w:t>1</w:t>
      </w:r>
      <w:r w:rsidR="00EE171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р. кількість працівників з вищою освітою склала </w:t>
      </w:r>
      <w:r w:rsidR="008657FF" w:rsidRPr="008657FF">
        <w:rPr>
          <w:rFonts w:ascii="Times New Roman" w:hAnsi="Times New Roman" w:cs="Times New Roman"/>
          <w:sz w:val="24"/>
          <w:szCs w:val="24"/>
          <w:lang w:val="uk-UA"/>
        </w:rPr>
        <w:t>55</w:t>
      </w:r>
      <w:r w:rsidR="002D1A86">
        <w:rPr>
          <w:rFonts w:ascii="Times New Roman" w:hAnsi="Times New Roman" w:cs="Times New Roman"/>
          <w:sz w:val="24"/>
          <w:szCs w:val="24"/>
          <w:lang w:val="uk-UA"/>
        </w:rPr>
        <w:t>2</w:t>
      </w:r>
      <w:r w:rsidRPr="00212865">
        <w:rPr>
          <w:rFonts w:ascii="Times New Roman" w:hAnsi="Times New Roman" w:cs="Times New Roman"/>
          <w:color w:val="FF0000"/>
          <w:sz w:val="24"/>
          <w:szCs w:val="24"/>
          <w:lang w:val="uk-UA"/>
        </w:rPr>
        <w:t xml:space="preserve"> </w:t>
      </w:r>
      <w:r>
        <w:rPr>
          <w:rFonts w:ascii="Times New Roman" w:hAnsi="Times New Roman" w:cs="Times New Roman"/>
          <w:sz w:val="24"/>
          <w:szCs w:val="24"/>
          <w:lang w:val="uk-UA"/>
        </w:rPr>
        <w:t>чол.</w:t>
      </w:r>
    </w:p>
    <w:p w14:paraId="3D8B0721" w14:textId="77777777" w:rsidR="0032732B" w:rsidRDefault="00DD4640" w:rsidP="00805665">
      <w:pPr>
        <w:spacing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t>В Товаристві забезпечуються рівні можливості працевлаштування незалежно від статі, національності та віросповідання. Менеджмент компанії забезпечує право працівників на працю та відпочинок (щорічні соціальні та додаткові відпуски), соціальний захист. Існує система матеріального заохочення працівників згідно затверджених положен</w:t>
      </w:r>
      <w:r w:rsidR="0032732B">
        <w:rPr>
          <w:rFonts w:ascii="Times New Roman" w:hAnsi="Times New Roman" w:cs="Times New Roman"/>
          <w:sz w:val="24"/>
          <w:szCs w:val="24"/>
          <w:lang w:val="uk-UA"/>
        </w:rPr>
        <w:t>ь. Виконуються вимоги законодавства щодо пенсійних виплат працівникам, зайнятих на роботах з особливо шкідливими та важкими умовами праці.</w:t>
      </w:r>
    </w:p>
    <w:p w14:paraId="199D6537" w14:textId="77777777" w:rsidR="0032732B" w:rsidRDefault="0032732B" w:rsidP="00805665">
      <w:pPr>
        <w:spacing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Щорічно виконуються пункти </w:t>
      </w:r>
      <w:r w:rsidRPr="0032732B">
        <w:rPr>
          <w:rFonts w:ascii="Times New Roman" w:hAnsi="Times New Roman" w:cs="Times New Roman"/>
          <w:sz w:val="24"/>
          <w:szCs w:val="24"/>
        </w:rPr>
        <w:t>“</w:t>
      </w:r>
      <w:r>
        <w:rPr>
          <w:rFonts w:ascii="Times New Roman" w:hAnsi="Times New Roman" w:cs="Times New Roman"/>
          <w:sz w:val="24"/>
          <w:szCs w:val="24"/>
          <w:lang w:val="uk-UA"/>
        </w:rPr>
        <w:t>Комплексних заходів з покращення умов праці і досягнення встановлених нормативів безпеки, гігієни праці та виробничого середовища</w:t>
      </w:r>
      <w:r w:rsidRPr="0032732B">
        <w:rPr>
          <w:rFonts w:ascii="Times New Roman" w:hAnsi="Times New Roman" w:cs="Times New Roman"/>
          <w:sz w:val="24"/>
          <w:szCs w:val="24"/>
        </w:rPr>
        <w:t>”</w:t>
      </w:r>
      <w:r>
        <w:rPr>
          <w:rFonts w:ascii="Times New Roman" w:hAnsi="Times New Roman" w:cs="Times New Roman"/>
          <w:sz w:val="24"/>
          <w:szCs w:val="24"/>
          <w:lang w:val="uk-UA"/>
        </w:rPr>
        <w:t>. Витрати на їх вико</w:t>
      </w:r>
      <w:r w:rsidR="00976279">
        <w:rPr>
          <w:rFonts w:ascii="Times New Roman" w:hAnsi="Times New Roman" w:cs="Times New Roman"/>
          <w:sz w:val="24"/>
          <w:szCs w:val="24"/>
          <w:lang w:val="uk-UA"/>
        </w:rPr>
        <w:t>на</w:t>
      </w:r>
      <w:r>
        <w:rPr>
          <w:rFonts w:ascii="Times New Roman" w:hAnsi="Times New Roman" w:cs="Times New Roman"/>
          <w:sz w:val="24"/>
          <w:szCs w:val="24"/>
          <w:lang w:val="uk-UA"/>
        </w:rPr>
        <w:t>ння в 20</w:t>
      </w:r>
      <w:r w:rsidR="00976279">
        <w:rPr>
          <w:rFonts w:ascii="Times New Roman" w:hAnsi="Times New Roman" w:cs="Times New Roman"/>
          <w:sz w:val="24"/>
          <w:szCs w:val="24"/>
          <w:lang w:val="uk-UA"/>
        </w:rPr>
        <w:t>2</w:t>
      </w:r>
      <w:r w:rsidR="002D1A86">
        <w:rPr>
          <w:rFonts w:ascii="Times New Roman" w:hAnsi="Times New Roman" w:cs="Times New Roman"/>
          <w:sz w:val="24"/>
          <w:szCs w:val="24"/>
          <w:lang w:val="uk-UA"/>
        </w:rPr>
        <w:t>1</w:t>
      </w:r>
      <w:r>
        <w:rPr>
          <w:rFonts w:ascii="Times New Roman" w:hAnsi="Times New Roman" w:cs="Times New Roman"/>
          <w:sz w:val="24"/>
          <w:szCs w:val="24"/>
          <w:lang w:val="uk-UA"/>
        </w:rPr>
        <w:t xml:space="preserve"> році склали </w:t>
      </w:r>
      <w:r w:rsidR="002D1A86">
        <w:rPr>
          <w:rFonts w:ascii="Times New Roman" w:hAnsi="Times New Roman" w:cs="Times New Roman"/>
          <w:sz w:val="24"/>
          <w:szCs w:val="24"/>
          <w:lang w:val="uk-UA"/>
        </w:rPr>
        <w:t>924,6 тис</w:t>
      </w:r>
      <w:r>
        <w:rPr>
          <w:rFonts w:ascii="Times New Roman" w:hAnsi="Times New Roman" w:cs="Times New Roman"/>
          <w:sz w:val="24"/>
          <w:szCs w:val="24"/>
          <w:lang w:val="uk-UA"/>
        </w:rPr>
        <w:t>.</w:t>
      </w:r>
      <w:r w:rsidR="00976279">
        <w:rPr>
          <w:rFonts w:ascii="Times New Roman" w:hAnsi="Times New Roman" w:cs="Times New Roman"/>
          <w:sz w:val="24"/>
          <w:szCs w:val="24"/>
          <w:lang w:val="uk-UA"/>
        </w:rPr>
        <w:t xml:space="preserve"> </w:t>
      </w:r>
      <w:r>
        <w:rPr>
          <w:rFonts w:ascii="Times New Roman" w:hAnsi="Times New Roman" w:cs="Times New Roman"/>
          <w:sz w:val="24"/>
          <w:szCs w:val="24"/>
          <w:lang w:val="uk-UA"/>
        </w:rPr>
        <w:t>грн.</w:t>
      </w:r>
    </w:p>
    <w:p w14:paraId="3C73A856" w14:textId="13F613F7" w:rsidR="00F81F4B" w:rsidRPr="00CE15B6" w:rsidRDefault="0032732B" w:rsidP="00CE15B6">
      <w:pPr>
        <w:pStyle w:val="a3"/>
        <w:numPr>
          <w:ilvl w:val="0"/>
          <w:numId w:val="1"/>
        </w:numPr>
        <w:spacing w:line="240" w:lineRule="auto"/>
        <w:jc w:val="center"/>
        <w:rPr>
          <w:rFonts w:ascii="Times New Roman" w:hAnsi="Times New Roman" w:cs="Times New Roman"/>
          <w:b/>
          <w:i/>
          <w:sz w:val="24"/>
          <w:szCs w:val="24"/>
          <w:lang w:val="uk-UA"/>
        </w:rPr>
      </w:pPr>
      <w:r w:rsidRPr="0032732B">
        <w:rPr>
          <w:rFonts w:ascii="Times New Roman" w:hAnsi="Times New Roman" w:cs="Times New Roman"/>
          <w:b/>
          <w:i/>
          <w:sz w:val="24"/>
          <w:szCs w:val="24"/>
          <w:lang w:val="uk-UA"/>
        </w:rPr>
        <w:t>Ризики.</w:t>
      </w:r>
    </w:p>
    <w:p w14:paraId="3C0DB4AC" w14:textId="77777777" w:rsidR="00F81F4B" w:rsidRPr="00F81F4B" w:rsidRDefault="00F81F4B" w:rsidP="00F81F4B">
      <w:pPr>
        <w:pStyle w:val="a3"/>
        <w:spacing w:line="240" w:lineRule="auto"/>
        <w:ind w:left="0" w:firstLine="709"/>
        <w:rPr>
          <w:rFonts w:ascii="Times New Roman" w:hAnsi="Times New Roman" w:cs="Times New Roman"/>
          <w:sz w:val="24"/>
          <w:szCs w:val="24"/>
          <w:lang w:val="uk-UA"/>
        </w:rPr>
      </w:pPr>
      <w:r w:rsidRPr="00F81F4B">
        <w:rPr>
          <w:rFonts w:ascii="Times New Roman" w:hAnsi="Times New Roman" w:cs="Times New Roman"/>
          <w:sz w:val="24"/>
          <w:szCs w:val="24"/>
          <w:lang w:val="uk-UA"/>
        </w:rPr>
        <w:t xml:space="preserve">Товариство схильне до ринкового ризику, кредитного ризику й ризику ліквідності. Управлінський персонал Товариства має можливості контролювати процес управління цими ризиками. </w:t>
      </w:r>
    </w:p>
    <w:p w14:paraId="492E6CB7" w14:textId="705C41DA" w:rsidR="0052172A" w:rsidRDefault="00F81F4B" w:rsidP="006D23EE">
      <w:pPr>
        <w:pStyle w:val="a3"/>
        <w:spacing w:line="240" w:lineRule="auto"/>
        <w:ind w:left="0" w:firstLine="709"/>
        <w:rPr>
          <w:rFonts w:ascii="Times New Roman" w:hAnsi="Times New Roman"/>
          <w:sz w:val="24"/>
          <w:szCs w:val="24"/>
          <w:lang w:val="uk-UA"/>
        </w:rPr>
      </w:pPr>
      <w:r w:rsidRPr="002C12C1">
        <w:rPr>
          <w:rFonts w:ascii="Times New Roman" w:hAnsi="Times New Roman" w:cs="Times New Roman"/>
          <w:sz w:val="24"/>
          <w:szCs w:val="24"/>
          <w:u w:val="single"/>
          <w:lang w:val="uk-UA"/>
        </w:rPr>
        <w:lastRenderedPageBreak/>
        <w:t>Ринковий ризик</w:t>
      </w:r>
      <w:r w:rsidRPr="00F81F4B">
        <w:rPr>
          <w:rFonts w:ascii="Times New Roman" w:hAnsi="Times New Roman" w:cs="Times New Roman"/>
          <w:sz w:val="24"/>
          <w:szCs w:val="24"/>
          <w:lang w:val="uk-UA"/>
        </w:rPr>
        <w:t xml:space="preserve"> - це ризик того, що справедлива вартість майбутніх грошових потоків за фінансовим інструментом коливатиметься внаслідок змін ринкових цін. </w:t>
      </w:r>
      <w:r w:rsidR="00CA21D9" w:rsidRPr="00CA21D9">
        <w:rPr>
          <w:rFonts w:ascii="Times New Roman" w:hAnsi="Times New Roman"/>
          <w:sz w:val="24"/>
          <w:szCs w:val="24"/>
          <w:lang w:val="uk-UA"/>
        </w:rPr>
        <w:t>Ринковий ризик охоплює три типи ризику: інший ціновий ризик, валютний ризик та відсотковий ризик</w:t>
      </w:r>
      <w:r w:rsidR="006D23EE">
        <w:rPr>
          <w:rFonts w:ascii="Times New Roman" w:hAnsi="Times New Roman"/>
          <w:sz w:val="24"/>
          <w:szCs w:val="24"/>
          <w:lang w:val="uk-UA"/>
        </w:rPr>
        <w:t>.</w:t>
      </w:r>
      <w:r w:rsidR="002C12C1">
        <w:rPr>
          <w:rFonts w:ascii="Times New Roman" w:hAnsi="Times New Roman"/>
          <w:sz w:val="24"/>
          <w:szCs w:val="24"/>
          <w:lang w:val="uk-UA"/>
        </w:rPr>
        <w:t xml:space="preserve"> </w:t>
      </w:r>
    </w:p>
    <w:p w14:paraId="140B939E" w14:textId="77777777" w:rsidR="002C12C1" w:rsidRPr="002C12C1" w:rsidRDefault="002C12C1" w:rsidP="002C12C1">
      <w:pPr>
        <w:shd w:val="clear" w:color="auto" w:fill="FFFFFF"/>
        <w:autoSpaceDE w:val="0"/>
        <w:autoSpaceDN w:val="0"/>
        <w:adjustRightInd w:val="0"/>
        <w:spacing w:after="0" w:line="240" w:lineRule="auto"/>
        <w:ind w:firstLine="709"/>
        <w:jc w:val="both"/>
        <w:rPr>
          <w:rFonts w:ascii="Times New Roman" w:hAnsi="Times New Roman"/>
          <w:sz w:val="24"/>
          <w:szCs w:val="24"/>
          <w:lang w:val="uk-UA"/>
        </w:rPr>
      </w:pPr>
      <w:r w:rsidRPr="002C12C1">
        <w:rPr>
          <w:rFonts w:ascii="Times New Roman" w:hAnsi="Times New Roman"/>
          <w:sz w:val="24"/>
          <w:szCs w:val="24"/>
          <w:lang w:val="uk-UA"/>
        </w:rPr>
        <w:t>Інший ціновий ризик – це ризик того, що справедлива вартість або майбутні грошові потоки від фінансового інструмента коливатимуться внаслідок змін ринкових цін (окрім тих, що виникають унаслідок відсоткового ризику чи валютного ризику), незалежно від того, чи спричинені вони чинниками, характерними для окремого фінансового інструмента або його емітента, чи чинниками, що впливають на всі подібні фінансові інструменти, з якими здійснюються операції на ринку.</w:t>
      </w:r>
    </w:p>
    <w:p w14:paraId="1E573EA9" w14:textId="483C8F89" w:rsidR="002C12C1" w:rsidRDefault="002C12C1" w:rsidP="002C12C1">
      <w:pPr>
        <w:shd w:val="clear" w:color="auto" w:fill="FFFFFF"/>
        <w:autoSpaceDE w:val="0"/>
        <w:autoSpaceDN w:val="0"/>
        <w:adjustRightInd w:val="0"/>
        <w:spacing w:after="0" w:line="240" w:lineRule="auto"/>
        <w:ind w:firstLine="709"/>
        <w:jc w:val="both"/>
        <w:rPr>
          <w:rFonts w:ascii="Times New Roman" w:hAnsi="Times New Roman"/>
          <w:sz w:val="24"/>
          <w:szCs w:val="24"/>
        </w:rPr>
      </w:pPr>
      <w:proofErr w:type="spellStart"/>
      <w:r w:rsidRPr="007D2756">
        <w:rPr>
          <w:rFonts w:ascii="Times New Roman" w:hAnsi="Times New Roman"/>
          <w:sz w:val="24"/>
          <w:szCs w:val="24"/>
        </w:rPr>
        <w:t>Основним</w:t>
      </w:r>
      <w:proofErr w:type="spellEnd"/>
      <w:r w:rsidRPr="007D2756">
        <w:rPr>
          <w:rFonts w:ascii="Times New Roman" w:hAnsi="Times New Roman"/>
          <w:sz w:val="24"/>
          <w:szCs w:val="24"/>
        </w:rPr>
        <w:t xml:space="preserve"> методом </w:t>
      </w:r>
      <w:proofErr w:type="spellStart"/>
      <w:r w:rsidRPr="007D2756">
        <w:rPr>
          <w:rFonts w:ascii="Times New Roman" w:hAnsi="Times New Roman"/>
          <w:sz w:val="24"/>
          <w:szCs w:val="24"/>
        </w:rPr>
        <w:t>оцінки</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цінового</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ризику</w:t>
      </w:r>
      <w:proofErr w:type="spellEnd"/>
      <w:r w:rsidRPr="007D2756">
        <w:rPr>
          <w:rFonts w:ascii="Times New Roman" w:hAnsi="Times New Roman"/>
          <w:sz w:val="24"/>
          <w:szCs w:val="24"/>
        </w:rPr>
        <w:t xml:space="preserve"> є </w:t>
      </w:r>
      <w:proofErr w:type="spellStart"/>
      <w:r w:rsidRPr="007D2756">
        <w:rPr>
          <w:rFonts w:ascii="Times New Roman" w:hAnsi="Times New Roman"/>
          <w:sz w:val="24"/>
          <w:szCs w:val="24"/>
        </w:rPr>
        <w:t>аналіз</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чутливості</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Серед</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методів</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пом’якшення</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цінового</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ризику</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Товариство</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використовує</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диверсифікацію</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активів</w:t>
      </w:r>
      <w:proofErr w:type="spellEnd"/>
      <w:r w:rsidRPr="007D2756">
        <w:rPr>
          <w:rFonts w:ascii="Times New Roman" w:hAnsi="Times New Roman"/>
          <w:sz w:val="24"/>
          <w:szCs w:val="24"/>
        </w:rPr>
        <w:t xml:space="preserve"> в межах </w:t>
      </w:r>
      <w:proofErr w:type="spellStart"/>
      <w:r w:rsidRPr="007D2756">
        <w:rPr>
          <w:rFonts w:ascii="Times New Roman" w:hAnsi="Times New Roman"/>
          <w:sz w:val="24"/>
          <w:szCs w:val="24"/>
        </w:rPr>
        <w:t>своєї</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операційної</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діяльності</w:t>
      </w:r>
      <w:proofErr w:type="spellEnd"/>
      <w:r w:rsidRPr="007D2756">
        <w:rPr>
          <w:rFonts w:ascii="Times New Roman" w:hAnsi="Times New Roman"/>
          <w:sz w:val="24"/>
          <w:szCs w:val="24"/>
        </w:rPr>
        <w:t>.</w:t>
      </w:r>
    </w:p>
    <w:p w14:paraId="565B5F66" w14:textId="7D42FCAC" w:rsidR="002C12C1" w:rsidRDefault="002C12C1" w:rsidP="002C12C1">
      <w:pPr>
        <w:spacing w:after="0" w:line="240" w:lineRule="auto"/>
        <w:ind w:firstLine="708"/>
        <w:jc w:val="both"/>
        <w:rPr>
          <w:rFonts w:ascii="Times New Roman" w:hAnsi="Times New Roman"/>
          <w:sz w:val="24"/>
          <w:szCs w:val="24"/>
        </w:rPr>
      </w:pPr>
      <w:proofErr w:type="spellStart"/>
      <w:r w:rsidRPr="002C12C1">
        <w:rPr>
          <w:rFonts w:ascii="Times New Roman" w:hAnsi="Times New Roman"/>
          <w:sz w:val="24"/>
          <w:szCs w:val="24"/>
        </w:rPr>
        <w:t>Валютний</w:t>
      </w:r>
      <w:proofErr w:type="spellEnd"/>
      <w:r w:rsidRPr="002C12C1">
        <w:rPr>
          <w:rFonts w:ascii="Times New Roman" w:hAnsi="Times New Roman"/>
          <w:sz w:val="24"/>
          <w:szCs w:val="24"/>
        </w:rPr>
        <w:t xml:space="preserve"> </w:t>
      </w:r>
      <w:proofErr w:type="spellStart"/>
      <w:r w:rsidRPr="002C12C1">
        <w:rPr>
          <w:rFonts w:ascii="Times New Roman" w:hAnsi="Times New Roman"/>
          <w:sz w:val="24"/>
          <w:szCs w:val="24"/>
        </w:rPr>
        <w:t>ризик</w:t>
      </w:r>
      <w:proofErr w:type="spellEnd"/>
      <w:r w:rsidRPr="007D2756">
        <w:rPr>
          <w:rFonts w:ascii="Times New Roman" w:hAnsi="Times New Roman"/>
          <w:sz w:val="24"/>
          <w:szCs w:val="24"/>
        </w:rPr>
        <w:t xml:space="preserve"> – </w:t>
      </w:r>
      <w:proofErr w:type="spellStart"/>
      <w:r w:rsidRPr="007D2756">
        <w:rPr>
          <w:rFonts w:ascii="Times New Roman" w:hAnsi="Times New Roman"/>
          <w:sz w:val="24"/>
          <w:szCs w:val="24"/>
        </w:rPr>
        <w:t>це</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ризик</w:t>
      </w:r>
      <w:proofErr w:type="spellEnd"/>
      <w:r w:rsidRPr="007D2756">
        <w:rPr>
          <w:rFonts w:ascii="Times New Roman" w:hAnsi="Times New Roman"/>
          <w:sz w:val="24"/>
          <w:szCs w:val="24"/>
        </w:rPr>
        <w:t xml:space="preserve"> того, </w:t>
      </w:r>
      <w:proofErr w:type="spellStart"/>
      <w:r w:rsidRPr="007D2756">
        <w:rPr>
          <w:rFonts w:ascii="Times New Roman" w:hAnsi="Times New Roman"/>
          <w:sz w:val="24"/>
          <w:szCs w:val="24"/>
        </w:rPr>
        <w:t>що</w:t>
      </w:r>
      <w:proofErr w:type="spellEnd"/>
      <w:r w:rsidRPr="007D2756">
        <w:rPr>
          <w:rFonts w:ascii="Times New Roman" w:hAnsi="Times New Roman"/>
          <w:sz w:val="24"/>
          <w:szCs w:val="24"/>
        </w:rPr>
        <w:t xml:space="preserve"> справедлива </w:t>
      </w:r>
      <w:proofErr w:type="spellStart"/>
      <w:r w:rsidRPr="007D2756">
        <w:rPr>
          <w:rFonts w:ascii="Times New Roman" w:hAnsi="Times New Roman"/>
          <w:sz w:val="24"/>
          <w:szCs w:val="24"/>
        </w:rPr>
        <w:t>вартість</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або</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майбутні</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грошові</w:t>
      </w:r>
      <w:proofErr w:type="spellEnd"/>
      <w:r w:rsidRPr="007D2756">
        <w:rPr>
          <w:rFonts w:ascii="Times New Roman" w:hAnsi="Times New Roman"/>
          <w:sz w:val="24"/>
          <w:szCs w:val="24"/>
        </w:rPr>
        <w:t xml:space="preserve"> потоки </w:t>
      </w:r>
      <w:proofErr w:type="spellStart"/>
      <w:r w:rsidRPr="007D2756">
        <w:rPr>
          <w:rFonts w:ascii="Times New Roman" w:hAnsi="Times New Roman"/>
          <w:sz w:val="24"/>
          <w:szCs w:val="24"/>
        </w:rPr>
        <w:t>від</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фінансового</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інструменту</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коливатимуться</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внаслідок</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змін</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валютних</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курсів</w:t>
      </w:r>
      <w:proofErr w:type="spellEnd"/>
      <w:r w:rsidRPr="007D2756">
        <w:rPr>
          <w:rFonts w:ascii="Times New Roman" w:hAnsi="Times New Roman"/>
          <w:sz w:val="24"/>
          <w:szCs w:val="24"/>
        </w:rPr>
        <w:t xml:space="preserve">. </w:t>
      </w:r>
      <w:bookmarkStart w:id="0" w:name="_Hlk62601997"/>
      <w:r w:rsidRPr="007D2756">
        <w:rPr>
          <w:rFonts w:ascii="Times New Roman" w:hAnsi="Times New Roman"/>
          <w:sz w:val="24"/>
          <w:szCs w:val="24"/>
        </w:rPr>
        <w:t xml:space="preserve">Для </w:t>
      </w:r>
      <w:proofErr w:type="spellStart"/>
      <w:r w:rsidRPr="007D2756">
        <w:rPr>
          <w:rFonts w:ascii="Times New Roman" w:hAnsi="Times New Roman"/>
          <w:sz w:val="24"/>
          <w:szCs w:val="24"/>
        </w:rPr>
        <w:t>управління</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валютними</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ризиками</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Товариство</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контролює</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частку</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активів</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номінованих</w:t>
      </w:r>
      <w:proofErr w:type="spellEnd"/>
      <w:r w:rsidRPr="007D2756">
        <w:rPr>
          <w:rFonts w:ascii="Times New Roman" w:hAnsi="Times New Roman"/>
          <w:sz w:val="24"/>
          <w:szCs w:val="24"/>
        </w:rPr>
        <w:t xml:space="preserve"> в </w:t>
      </w:r>
      <w:proofErr w:type="spellStart"/>
      <w:r w:rsidRPr="007D2756">
        <w:rPr>
          <w:rFonts w:ascii="Times New Roman" w:hAnsi="Times New Roman"/>
          <w:sz w:val="24"/>
          <w:szCs w:val="24"/>
        </w:rPr>
        <w:t>іноземній</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валюті</w:t>
      </w:r>
      <w:proofErr w:type="spellEnd"/>
      <w:r w:rsidRPr="007D2756">
        <w:rPr>
          <w:rFonts w:ascii="Times New Roman" w:hAnsi="Times New Roman"/>
          <w:sz w:val="24"/>
          <w:szCs w:val="24"/>
        </w:rPr>
        <w:t xml:space="preserve">, у </w:t>
      </w:r>
      <w:proofErr w:type="spellStart"/>
      <w:r w:rsidRPr="007D2756">
        <w:rPr>
          <w:rFonts w:ascii="Times New Roman" w:hAnsi="Times New Roman"/>
          <w:sz w:val="24"/>
          <w:szCs w:val="24"/>
        </w:rPr>
        <w:t>загальному</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обсязі</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активів</w:t>
      </w:r>
      <w:bookmarkEnd w:id="0"/>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Оцінка</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валютних</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ризиків</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здійснюєтьсяна</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основі</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аналізу</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чутливості</w:t>
      </w:r>
      <w:proofErr w:type="spellEnd"/>
      <w:r w:rsidRPr="007D2756">
        <w:rPr>
          <w:rFonts w:ascii="Times New Roman" w:hAnsi="Times New Roman"/>
          <w:sz w:val="24"/>
          <w:szCs w:val="24"/>
        </w:rPr>
        <w:t>.</w:t>
      </w:r>
    </w:p>
    <w:p w14:paraId="0DE43C10" w14:textId="0CC5F7B9" w:rsidR="002C12C1" w:rsidRPr="002C12C1" w:rsidRDefault="002C12C1" w:rsidP="002C12C1">
      <w:pPr>
        <w:pStyle w:val="ab"/>
        <w:ind w:firstLine="709"/>
        <w:jc w:val="both"/>
        <w:rPr>
          <w:i/>
          <w:sz w:val="24"/>
          <w:szCs w:val="24"/>
        </w:rPr>
      </w:pPr>
      <w:r w:rsidRPr="002C12C1">
        <w:rPr>
          <w:sz w:val="24"/>
          <w:szCs w:val="24"/>
        </w:rPr>
        <w:t>Відсотковий ризик</w:t>
      </w:r>
      <w:r w:rsidRPr="007D2756">
        <w:rPr>
          <w:sz w:val="24"/>
          <w:szCs w:val="24"/>
        </w:rPr>
        <w:t xml:space="preserve"> - це ризик того, що справедлива вартість або майбутні грошові потоки від фінансового інструмента коливатимуться внаслідок змін ринкових відсоткових ставок. Керівництво Товариства усвідомлює, що відсоткові ставки можуть змінюватись і це впливатиме як на доходи Товариства, так і на справедливу вартість чистих активів. </w:t>
      </w:r>
    </w:p>
    <w:p w14:paraId="150D95E1" w14:textId="27EDC37D" w:rsidR="0052172A" w:rsidRDefault="0052172A" w:rsidP="0052172A">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val="uk-UA" w:eastAsia="ru-RU"/>
        </w:rPr>
      </w:pPr>
      <w:r w:rsidRPr="00FE6658">
        <w:rPr>
          <w:rFonts w:ascii="Times New Roman" w:eastAsia="Times New Roman" w:hAnsi="Times New Roman" w:cs="Times New Roman"/>
          <w:sz w:val="24"/>
          <w:szCs w:val="24"/>
          <w:u w:val="single"/>
          <w:lang w:val="uk-UA" w:eastAsia="ru-RU"/>
        </w:rPr>
        <w:t>Кредитний ризик</w:t>
      </w:r>
      <w:r w:rsidRPr="00FE6658">
        <w:rPr>
          <w:rFonts w:ascii="Times New Roman" w:eastAsia="Times New Roman" w:hAnsi="Times New Roman" w:cs="Times New Roman"/>
          <w:sz w:val="24"/>
          <w:szCs w:val="24"/>
          <w:lang w:val="uk-UA" w:eastAsia="ru-RU"/>
        </w:rPr>
        <w:t xml:space="preserve"> - це ризик того, що Товариство понесе фінансові збитки, оскільки</w:t>
      </w:r>
      <w:r w:rsidRPr="0052172A">
        <w:rPr>
          <w:rFonts w:ascii="Times New Roman" w:eastAsia="Times New Roman" w:hAnsi="Times New Roman" w:cs="Times New Roman"/>
          <w:sz w:val="24"/>
          <w:szCs w:val="24"/>
          <w:lang w:val="uk-UA" w:eastAsia="ru-RU"/>
        </w:rPr>
        <w:t xml:space="preserve"> контрагенти не виконають свої зобов'язання за фінансовим інструментом або клієнтського договору. Кредитний ризик пов'язаний з грошовими коштами та їх еквівалентами, </w:t>
      </w:r>
      <w:r w:rsidR="006C7C87" w:rsidRPr="00FE6658">
        <w:rPr>
          <w:rFonts w:ascii="Times New Roman" w:eastAsia="Times New Roman" w:hAnsi="Times New Roman" w:cs="Times New Roman"/>
          <w:sz w:val="24"/>
          <w:szCs w:val="24"/>
          <w:lang w:val="uk-UA" w:eastAsia="ru-RU"/>
        </w:rPr>
        <w:t>грошами</w:t>
      </w:r>
      <w:r w:rsidRPr="0052172A">
        <w:rPr>
          <w:rFonts w:ascii="Times New Roman" w:eastAsia="Times New Roman" w:hAnsi="Times New Roman" w:cs="Times New Roman"/>
          <w:sz w:val="24"/>
          <w:szCs w:val="24"/>
          <w:lang w:val="uk-UA" w:eastAsia="ru-RU"/>
        </w:rPr>
        <w:t xml:space="preserve"> на депозитних рахунках у банках, виданими позиками, авансами, векселями, а також торгової та іншої дебіторської заборгованості та іншими інвестиціями в цінні папери.</w:t>
      </w:r>
    </w:p>
    <w:p w14:paraId="199E5EB9" w14:textId="77777777" w:rsidR="0052172A" w:rsidRPr="0052172A" w:rsidRDefault="0052172A" w:rsidP="0052172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ru-RU"/>
        </w:rPr>
      </w:pPr>
      <w:r w:rsidRPr="0052172A">
        <w:rPr>
          <w:rFonts w:ascii="Times New Roman" w:eastAsia="Times New Roman" w:hAnsi="Times New Roman" w:cs="Times New Roman"/>
          <w:sz w:val="24"/>
          <w:szCs w:val="24"/>
          <w:lang w:val="uk-UA" w:eastAsia="ru-RU"/>
        </w:rPr>
        <w:t>Товариство схильне до кредитного ризику, пов'язаному з операційною діяльністю (насамперед, у відношенні торгової дебіторської заборгованості) та фінансовою діяльністю, включаючи депозити в банках i фінансових організаціях, валютні операції та інші фінансові інструменти.</w:t>
      </w:r>
    </w:p>
    <w:p w14:paraId="6C9D4810" w14:textId="77777777" w:rsidR="00DD0DC1" w:rsidRPr="007D2756" w:rsidRDefault="00DD0DC1" w:rsidP="00DD0DC1">
      <w:pPr>
        <w:pStyle w:val="ab"/>
        <w:ind w:firstLine="709"/>
        <w:jc w:val="both"/>
        <w:rPr>
          <w:bCs/>
          <w:spacing w:val="2"/>
          <w:sz w:val="24"/>
          <w:szCs w:val="24"/>
        </w:rPr>
      </w:pPr>
      <w:r w:rsidRPr="007D2756">
        <w:rPr>
          <w:sz w:val="24"/>
          <w:szCs w:val="24"/>
        </w:rPr>
        <w:t>Основним методом оцінки кредитних ризиків Товариства є оцінка кредитоспроможності контрагентів, для чого використовуються кредитні рейтинги та будь-яка інша доступна інформація щодо їх спроможності виконувати боргові зобов’язання.</w:t>
      </w:r>
    </w:p>
    <w:p w14:paraId="0C6E1B2F" w14:textId="4BA3663A" w:rsidR="00357247" w:rsidRDefault="0052172A" w:rsidP="00357247">
      <w:pPr>
        <w:widowControl w:val="0"/>
        <w:autoSpaceDE w:val="0"/>
        <w:autoSpaceDN w:val="0"/>
        <w:adjustRightInd w:val="0"/>
        <w:spacing w:after="0" w:line="240" w:lineRule="auto"/>
        <w:ind w:firstLine="708"/>
        <w:jc w:val="both"/>
        <w:rPr>
          <w:rFonts w:ascii="Times New Roman" w:hAnsi="Times New Roman"/>
          <w:sz w:val="24"/>
          <w:szCs w:val="24"/>
          <w:lang w:val="uk-UA"/>
        </w:rPr>
      </w:pPr>
      <w:r w:rsidRPr="00DD0DC1">
        <w:rPr>
          <w:rFonts w:ascii="Times New Roman" w:eastAsia="Times New Roman" w:hAnsi="Times New Roman" w:cs="Times New Roman"/>
          <w:sz w:val="24"/>
          <w:szCs w:val="24"/>
          <w:u w:val="single"/>
          <w:lang w:val="uk-UA" w:eastAsia="ru-RU"/>
        </w:rPr>
        <w:t>Ризик ліквідності</w:t>
      </w:r>
      <w:r w:rsidRPr="0052172A">
        <w:rPr>
          <w:rFonts w:ascii="Times New Roman" w:eastAsia="Times New Roman" w:hAnsi="Times New Roman" w:cs="Times New Roman"/>
          <w:sz w:val="24"/>
          <w:szCs w:val="24"/>
          <w:lang w:val="uk-UA" w:eastAsia="ru-RU"/>
        </w:rPr>
        <w:t xml:space="preserve"> - це </w:t>
      </w:r>
      <w:r w:rsidR="00357247" w:rsidRPr="00357247">
        <w:rPr>
          <w:rFonts w:ascii="Times New Roman" w:hAnsi="Times New Roman"/>
          <w:sz w:val="24"/>
          <w:szCs w:val="24"/>
          <w:lang w:val="uk-UA"/>
        </w:rPr>
        <w:t>ризик того, що Товариство матиме труднощі при виконанні зобов’язань, пов’язаних із фінансовими зобов’язаннями, що погашаються шляхом поставки грошових коштів або іншого фінансового активу. Товариство здійснює контроль ліквідності шляхом планування поточної ліквідності. Товариство аналізує терміни платежів, які пов'язані з дебіторською заборгованістю та іншими фінансовими активами, зобов’язаннями, а також прогнозні потоки грошових коштів від операційної діяльності.</w:t>
      </w:r>
    </w:p>
    <w:p w14:paraId="5695A978" w14:textId="73DA83AE" w:rsidR="006779C9" w:rsidRDefault="006779C9" w:rsidP="000A4536">
      <w:pPr>
        <w:spacing w:before="80" w:after="80" w:line="288" w:lineRule="auto"/>
        <w:ind w:firstLine="708"/>
        <w:jc w:val="both"/>
        <w:rPr>
          <w:rFonts w:ascii="Times New Roman" w:hAnsi="Times New Roman"/>
          <w:sz w:val="24"/>
          <w:szCs w:val="24"/>
          <w:lang w:val="uk-UA"/>
        </w:rPr>
      </w:pPr>
      <w:r w:rsidRPr="006779C9">
        <w:rPr>
          <w:rFonts w:ascii="Times New Roman" w:hAnsi="Times New Roman"/>
          <w:sz w:val="24"/>
          <w:szCs w:val="24"/>
          <w:lang w:val="uk-UA"/>
        </w:rPr>
        <w:t>Більш детальніше цілі та політика управління фінансовими ризиками описані в п.7.3. Примітки 7 «Розкриття іншої інформації» Приміток до фінансової звітності Товариства за 2021 рік.</w:t>
      </w:r>
    </w:p>
    <w:p w14:paraId="2CB6E0B3" w14:textId="77777777" w:rsidR="00C005EF" w:rsidRDefault="00C005EF" w:rsidP="00443503">
      <w:pPr>
        <w:pStyle w:val="a3"/>
        <w:spacing w:line="240" w:lineRule="auto"/>
        <w:ind w:left="0" w:firstLine="78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структурі капіталу державна частка, </w:t>
      </w:r>
      <w:r w:rsidR="00080EE0">
        <w:rPr>
          <w:rFonts w:ascii="Times New Roman" w:hAnsi="Times New Roman" w:cs="Times New Roman"/>
          <w:sz w:val="24"/>
          <w:szCs w:val="24"/>
          <w:lang w:val="uk-UA"/>
        </w:rPr>
        <w:t>позиковий та залучений капітал відсутні.</w:t>
      </w:r>
    </w:p>
    <w:p w14:paraId="7ED6F389" w14:textId="77777777" w:rsidR="00724BEC" w:rsidRPr="00C005EF" w:rsidRDefault="00724BEC" w:rsidP="00443503">
      <w:pPr>
        <w:pStyle w:val="a3"/>
        <w:spacing w:line="240" w:lineRule="auto"/>
        <w:ind w:left="0" w:firstLine="786"/>
        <w:jc w:val="both"/>
        <w:rPr>
          <w:rFonts w:ascii="Times New Roman" w:hAnsi="Times New Roman" w:cs="Times New Roman"/>
          <w:sz w:val="24"/>
          <w:szCs w:val="24"/>
          <w:lang w:val="uk-UA"/>
        </w:rPr>
      </w:pPr>
    </w:p>
    <w:p w14:paraId="1749DE09" w14:textId="0D88B6CD" w:rsidR="00724BEC" w:rsidRPr="00E13102" w:rsidRDefault="00724BEC" w:rsidP="00724BEC">
      <w:pPr>
        <w:pStyle w:val="a3"/>
        <w:numPr>
          <w:ilvl w:val="0"/>
          <w:numId w:val="1"/>
        </w:numPr>
        <w:spacing w:line="240" w:lineRule="auto"/>
        <w:jc w:val="center"/>
        <w:rPr>
          <w:rFonts w:ascii="Times New Roman" w:hAnsi="Times New Roman" w:cs="Times New Roman"/>
          <w:b/>
          <w:i/>
          <w:sz w:val="24"/>
          <w:szCs w:val="24"/>
          <w:lang w:val="uk-UA"/>
        </w:rPr>
      </w:pPr>
      <w:r w:rsidRPr="00E13102">
        <w:rPr>
          <w:rFonts w:ascii="Times New Roman" w:hAnsi="Times New Roman" w:cs="Times New Roman"/>
          <w:b/>
          <w:i/>
          <w:sz w:val="24"/>
          <w:szCs w:val="24"/>
          <w:lang w:val="uk-UA"/>
        </w:rPr>
        <w:t>Дослідження та і</w:t>
      </w:r>
      <w:r w:rsidR="00DD3606" w:rsidRPr="00E13102">
        <w:rPr>
          <w:rFonts w:ascii="Times New Roman" w:hAnsi="Times New Roman" w:cs="Times New Roman"/>
          <w:b/>
          <w:i/>
          <w:sz w:val="24"/>
          <w:szCs w:val="24"/>
          <w:lang w:val="uk-UA"/>
        </w:rPr>
        <w:t>н</w:t>
      </w:r>
      <w:r w:rsidRPr="00E13102">
        <w:rPr>
          <w:rFonts w:ascii="Times New Roman" w:hAnsi="Times New Roman" w:cs="Times New Roman"/>
          <w:b/>
          <w:i/>
          <w:sz w:val="24"/>
          <w:szCs w:val="24"/>
          <w:lang w:val="uk-UA"/>
        </w:rPr>
        <w:t>новації.</w:t>
      </w:r>
    </w:p>
    <w:p w14:paraId="07D7BE23" w14:textId="77777777" w:rsidR="00724BEC" w:rsidRPr="00E13102" w:rsidRDefault="00724BEC" w:rsidP="00724BEC">
      <w:pPr>
        <w:pStyle w:val="a3"/>
        <w:spacing w:line="240" w:lineRule="auto"/>
        <w:rPr>
          <w:rFonts w:ascii="Times New Roman" w:hAnsi="Times New Roman" w:cs="Times New Roman"/>
          <w:b/>
          <w:i/>
          <w:sz w:val="24"/>
          <w:szCs w:val="24"/>
          <w:lang w:val="uk-UA"/>
        </w:rPr>
      </w:pPr>
    </w:p>
    <w:p w14:paraId="7AA60766" w14:textId="50D9878D" w:rsidR="00724BEC" w:rsidRPr="002B1710" w:rsidRDefault="00724BEC" w:rsidP="00724BEC">
      <w:pPr>
        <w:pStyle w:val="a3"/>
        <w:spacing w:line="240" w:lineRule="auto"/>
        <w:ind w:left="0" w:firstLine="720"/>
        <w:jc w:val="both"/>
        <w:rPr>
          <w:rFonts w:ascii="Times New Roman" w:hAnsi="Times New Roman" w:cs="Times New Roman"/>
          <w:sz w:val="24"/>
          <w:szCs w:val="24"/>
          <w:lang w:val="uk-UA"/>
        </w:rPr>
      </w:pPr>
      <w:r w:rsidRPr="00E13102">
        <w:rPr>
          <w:rFonts w:ascii="Times New Roman" w:hAnsi="Times New Roman" w:cs="Times New Roman"/>
          <w:sz w:val="24"/>
          <w:szCs w:val="24"/>
          <w:lang w:val="uk-UA"/>
        </w:rPr>
        <w:t>В 20</w:t>
      </w:r>
      <w:r w:rsidR="0052172A" w:rsidRPr="00E13102">
        <w:rPr>
          <w:rFonts w:ascii="Times New Roman" w:hAnsi="Times New Roman" w:cs="Times New Roman"/>
          <w:sz w:val="24"/>
          <w:szCs w:val="24"/>
          <w:lang w:val="uk-UA"/>
        </w:rPr>
        <w:t>2</w:t>
      </w:r>
      <w:r w:rsidR="002D1A86" w:rsidRPr="00E13102">
        <w:rPr>
          <w:rFonts w:ascii="Times New Roman" w:hAnsi="Times New Roman" w:cs="Times New Roman"/>
          <w:sz w:val="24"/>
          <w:szCs w:val="24"/>
          <w:lang w:val="uk-UA"/>
        </w:rPr>
        <w:t>1</w:t>
      </w:r>
      <w:r w:rsidRPr="00E13102">
        <w:rPr>
          <w:rFonts w:ascii="Times New Roman" w:hAnsi="Times New Roman" w:cs="Times New Roman"/>
          <w:sz w:val="24"/>
          <w:szCs w:val="24"/>
          <w:lang w:val="uk-UA"/>
        </w:rPr>
        <w:t xml:space="preserve"> році проводились роботи з поліпшення якості, технічного рівня, модернізації продукції, що виготовляється, а також з випробування дослідних зразків. Сума витрат</w:t>
      </w:r>
      <w:r w:rsidR="0052172A" w:rsidRPr="00E13102">
        <w:rPr>
          <w:rFonts w:ascii="Times New Roman" w:hAnsi="Times New Roman" w:cs="Times New Roman"/>
          <w:sz w:val="24"/>
          <w:szCs w:val="24"/>
          <w:lang w:val="uk-UA"/>
        </w:rPr>
        <w:t xml:space="preserve"> </w:t>
      </w:r>
      <w:r w:rsidRPr="00E13102">
        <w:rPr>
          <w:rFonts w:ascii="Times New Roman" w:hAnsi="Times New Roman" w:cs="Times New Roman"/>
          <w:sz w:val="24"/>
          <w:szCs w:val="24"/>
          <w:lang w:val="uk-UA"/>
        </w:rPr>
        <w:t>на дослідження та ін</w:t>
      </w:r>
      <w:r w:rsidR="00DD3606" w:rsidRPr="00E13102">
        <w:rPr>
          <w:rFonts w:ascii="Times New Roman" w:hAnsi="Times New Roman" w:cs="Times New Roman"/>
          <w:sz w:val="24"/>
          <w:szCs w:val="24"/>
          <w:lang w:val="uk-UA"/>
        </w:rPr>
        <w:t>н</w:t>
      </w:r>
      <w:r w:rsidRPr="00E13102">
        <w:rPr>
          <w:rFonts w:ascii="Times New Roman" w:hAnsi="Times New Roman" w:cs="Times New Roman"/>
          <w:sz w:val="24"/>
          <w:szCs w:val="24"/>
          <w:lang w:val="uk-UA"/>
        </w:rPr>
        <w:t>овації за</w:t>
      </w:r>
      <w:r w:rsidRPr="002B1710">
        <w:rPr>
          <w:rFonts w:ascii="Times New Roman" w:hAnsi="Times New Roman" w:cs="Times New Roman"/>
          <w:sz w:val="24"/>
          <w:szCs w:val="24"/>
          <w:lang w:val="uk-UA"/>
        </w:rPr>
        <w:t xml:space="preserve"> 20</w:t>
      </w:r>
      <w:r w:rsidR="0052172A" w:rsidRPr="002B1710">
        <w:rPr>
          <w:rFonts w:ascii="Times New Roman" w:hAnsi="Times New Roman" w:cs="Times New Roman"/>
          <w:sz w:val="24"/>
          <w:szCs w:val="24"/>
          <w:lang w:val="uk-UA"/>
        </w:rPr>
        <w:t>2</w:t>
      </w:r>
      <w:r w:rsidR="002D1A86">
        <w:rPr>
          <w:rFonts w:ascii="Times New Roman" w:hAnsi="Times New Roman" w:cs="Times New Roman"/>
          <w:sz w:val="24"/>
          <w:szCs w:val="24"/>
          <w:lang w:val="uk-UA"/>
        </w:rPr>
        <w:t>1</w:t>
      </w:r>
      <w:r w:rsidRPr="002B1710">
        <w:rPr>
          <w:rFonts w:ascii="Times New Roman" w:hAnsi="Times New Roman" w:cs="Times New Roman"/>
          <w:sz w:val="24"/>
          <w:szCs w:val="24"/>
          <w:lang w:val="uk-UA"/>
        </w:rPr>
        <w:t xml:space="preserve"> рік склала </w:t>
      </w:r>
      <w:r w:rsidR="002D1A86">
        <w:rPr>
          <w:rFonts w:ascii="Times New Roman" w:hAnsi="Times New Roman" w:cs="Times New Roman"/>
          <w:sz w:val="24"/>
          <w:szCs w:val="24"/>
          <w:lang w:val="uk-UA"/>
        </w:rPr>
        <w:t>1941</w:t>
      </w:r>
      <w:r w:rsidR="002B1710" w:rsidRPr="002B1710">
        <w:rPr>
          <w:rFonts w:ascii="Times New Roman" w:hAnsi="Times New Roman" w:cs="Times New Roman"/>
          <w:sz w:val="24"/>
          <w:szCs w:val="24"/>
          <w:lang w:val="uk-UA"/>
        </w:rPr>
        <w:t>,0</w:t>
      </w:r>
      <w:r w:rsidRPr="002B1710">
        <w:rPr>
          <w:rFonts w:ascii="Times New Roman" w:hAnsi="Times New Roman" w:cs="Times New Roman"/>
          <w:sz w:val="24"/>
          <w:szCs w:val="24"/>
          <w:lang w:val="uk-UA"/>
        </w:rPr>
        <w:t xml:space="preserve"> тис.</w:t>
      </w:r>
      <w:r w:rsidR="0052172A" w:rsidRPr="002B1710">
        <w:rPr>
          <w:rFonts w:ascii="Times New Roman" w:hAnsi="Times New Roman" w:cs="Times New Roman"/>
          <w:sz w:val="24"/>
          <w:szCs w:val="24"/>
          <w:lang w:val="uk-UA"/>
        </w:rPr>
        <w:t xml:space="preserve"> </w:t>
      </w:r>
      <w:r w:rsidRPr="002B1710">
        <w:rPr>
          <w:rFonts w:ascii="Times New Roman" w:hAnsi="Times New Roman" w:cs="Times New Roman"/>
          <w:sz w:val="24"/>
          <w:szCs w:val="24"/>
          <w:lang w:val="uk-UA"/>
        </w:rPr>
        <w:t>грн.</w:t>
      </w:r>
    </w:p>
    <w:p w14:paraId="4E76C738" w14:textId="77777777" w:rsidR="00724BEC" w:rsidRDefault="00724BEC" w:rsidP="00724BEC">
      <w:pPr>
        <w:pStyle w:val="a3"/>
        <w:spacing w:line="240" w:lineRule="auto"/>
        <w:ind w:left="644"/>
        <w:rPr>
          <w:rFonts w:ascii="Times New Roman" w:hAnsi="Times New Roman" w:cs="Times New Roman"/>
          <w:b/>
          <w:i/>
          <w:sz w:val="24"/>
          <w:szCs w:val="24"/>
          <w:lang w:val="uk-UA"/>
        </w:rPr>
      </w:pPr>
    </w:p>
    <w:p w14:paraId="3DC5903A" w14:textId="77777777" w:rsidR="00724BEC" w:rsidRDefault="00724BEC" w:rsidP="00724BEC">
      <w:pPr>
        <w:pStyle w:val="a3"/>
        <w:numPr>
          <w:ilvl w:val="0"/>
          <w:numId w:val="1"/>
        </w:numPr>
        <w:spacing w:line="240" w:lineRule="auto"/>
        <w:jc w:val="center"/>
        <w:rPr>
          <w:rFonts w:ascii="Times New Roman" w:hAnsi="Times New Roman" w:cs="Times New Roman"/>
          <w:b/>
          <w:i/>
          <w:sz w:val="24"/>
          <w:szCs w:val="24"/>
          <w:lang w:val="uk-UA"/>
        </w:rPr>
      </w:pPr>
      <w:r w:rsidRPr="00724BEC">
        <w:rPr>
          <w:rFonts w:ascii="Times New Roman" w:hAnsi="Times New Roman" w:cs="Times New Roman"/>
          <w:b/>
          <w:i/>
          <w:sz w:val="24"/>
          <w:szCs w:val="24"/>
          <w:lang w:val="uk-UA"/>
        </w:rPr>
        <w:t>Фінансові інвестиції</w:t>
      </w:r>
      <w:r>
        <w:rPr>
          <w:rFonts w:ascii="Times New Roman" w:hAnsi="Times New Roman" w:cs="Times New Roman"/>
          <w:b/>
          <w:i/>
          <w:sz w:val="24"/>
          <w:szCs w:val="24"/>
          <w:lang w:val="uk-UA"/>
        </w:rPr>
        <w:t>.</w:t>
      </w:r>
    </w:p>
    <w:p w14:paraId="5F3AD596" w14:textId="77777777" w:rsidR="00724BEC" w:rsidRDefault="00724BEC" w:rsidP="00724BEC">
      <w:pPr>
        <w:pStyle w:val="a3"/>
        <w:spacing w:line="240" w:lineRule="auto"/>
        <w:ind w:left="644"/>
        <w:rPr>
          <w:rFonts w:ascii="Times New Roman" w:hAnsi="Times New Roman" w:cs="Times New Roman"/>
          <w:b/>
          <w:i/>
          <w:sz w:val="24"/>
          <w:szCs w:val="24"/>
          <w:lang w:val="uk-UA"/>
        </w:rPr>
      </w:pPr>
    </w:p>
    <w:p w14:paraId="6F20D77F" w14:textId="2C4A5A7B" w:rsidR="00724BEC" w:rsidRDefault="00724BEC" w:rsidP="00724BEC">
      <w:pPr>
        <w:pStyle w:val="a3"/>
        <w:spacing w:line="240" w:lineRule="auto"/>
        <w:ind w:left="644"/>
        <w:rPr>
          <w:rFonts w:ascii="Times New Roman" w:hAnsi="Times New Roman" w:cs="Times New Roman"/>
          <w:sz w:val="24"/>
          <w:szCs w:val="24"/>
          <w:lang w:val="uk-UA"/>
        </w:rPr>
      </w:pPr>
      <w:r>
        <w:rPr>
          <w:rFonts w:ascii="Times New Roman" w:hAnsi="Times New Roman" w:cs="Times New Roman"/>
          <w:sz w:val="24"/>
          <w:szCs w:val="24"/>
          <w:lang w:val="uk-UA"/>
        </w:rPr>
        <w:t>Станом на 31.12.20</w:t>
      </w:r>
      <w:r w:rsidR="00AA56FD">
        <w:rPr>
          <w:rFonts w:ascii="Times New Roman" w:hAnsi="Times New Roman" w:cs="Times New Roman"/>
          <w:sz w:val="24"/>
          <w:szCs w:val="24"/>
          <w:lang w:val="uk-UA"/>
        </w:rPr>
        <w:t>21</w:t>
      </w:r>
      <w:r>
        <w:rPr>
          <w:rFonts w:ascii="Times New Roman" w:hAnsi="Times New Roman" w:cs="Times New Roman"/>
          <w:sz w:val="24"/>
          <w:szCs w:val="24"/>
          <w:lang w:val="uk-UA"/>
        </w:rPr>
        <w:t xml:space="preserve"> р. Товариство є учасником в таких юридичних особах</w:t>
      </w:r>
      <w:r w:rsidRPr="00724BEC">
        <w:rPr>
          <w:rFonts w:ascii="Times New Roman" w:hAnsi="Times New Roman" w:cs="Times New Roman"/>
          <w:sz w:val="24"/>
          <w:szCs w:val="24"/>
        </w:rPr>
        <w:t>:</w:t>
      </w:r>
    </w:p>
    <w:p w14:paraId="59F81494" w14:textId="77777777" w:rsidR="00724BEC" w:rsidRDefault="00724BEC" w:rsidP="00724BEC">
      <w:pPr>
        <w:pStyle w:val="a3"/>
        <w:spacing w:line="240" w:lineRule="auto"/>
        <w:ind w:left="644"/>
        <w:rPr>
          <w:rFonts w:ascii="Times New Roman" w:hAnsi="Times New Roman" w:cs="Times New Roman"/>
          <w:sz w:val="24"/>
          <w:szCs w:val="24"/>
          <w:lang w:val="uk-UA"/>
        </w:rPr>
      </w:pPr>
    </w:p>
    <w:tbl>
      <w:tblPr>
        <w:tblStyle w:val="a8"/>
        <w:tblW w:w="10536" w:type="dxa"/>
        <w:tblInd w:w="-176" w:type="dxa"/>
        <w:tblLayout w:type="fixed"/>
        <w:tblLook w:val="04A0" w:firstRow="1" w:lastRow="0" w:firstColumn="1" w:lastColumn="0" w:noHBand="0" w:noVBand="1"/>
      </w:tblPr>
      <w:tblGrid>
        <w:gridCol w:w="510"/>
        <w:gridCol w:w="2893"/>
        <w:gridCol w:w="1831"/>
        <w:gridCol w:w="1854"/>
        <w:gridCol w:w="1438"/>
        <w:gridCol w:w="2010"/>
      </w:tblGrid>
      <w:tr w:rsidR="00D0428F" w14:paraId="09CBE9D1" w14:textId="77777777" w:rsidTr="00D0428F">
        <w:tc>
          <w:tcPr>
            <w:tcW w:w="510" w:type="dxa"/>
          </w:tcPr>
          <w:p w14:paraId="1D3A4BE8" w14:textId="77777777" w:rsidR="00724BEC" w:rsidRPr="00D0428F" w:rsidRDefault="00724BEC" w:rsidP="00724BEC">
            <w:pPr>
              <w:pStyle w:val="a3"/>
              <w:ind w:left="0"/>
              <w:rPr>
                <w:rFonts w:ascii="Times New Roman" w:hAnsi="Times New Roman" w:cs="Times New Roman"/>
                <w:b/>
                <w:i/>
                <w:sz w:val="24"/>
                <w:szCs w:val="24"/>
                <w:lang w:val="uk-UA"/>
              </w:rPr>
            </w:pPr>
            <w:r w:rsidRPr="00D0428F">
              <w:rPr>
                <w:rFonts w:ascii="Times New Roman" w:hAnsi="Times New Roman" w:cs="Times New Roman"/>
                <w:b/>
                <w:i/>
                <w:sz w:val="24"/>
                <w:szCs w:val="24"/>
                <w:lang w:val="uk-UA"/>
              </w:rPr>
              <w:lastRenderedPageBreak/>
              <w:t>№ з/п</w:t>
            </w:r>
          </w:p>
        </w:tc>
        <w:tc>
          <w:tcPr>
            <w:tcW w:w="2893" w:type="dxa"/>
          </w:tcPr>
          <w:p w14:paraId="607ECA76" w14:textId="77777777" w:rsidR="00724BEC" w:rsidRPr="00D0428F" w:rsidRDefault="00D0428F" w:rsidP="00724BEC">
            <w:pPr>
              <w:pStyle w:val="a3"/>
              <w:ind w:left="0"/>
              <w:jc w:val="center"/>
              <w:rPr>
                <w:rFonts w:ascii="Times New Roman" w:hAnsi="Times New Roman" w:cs="Times New Roman"/>
                <w:b/>
                <w:i/>
                <w:sz w:val="24"/>
                <w:szCs w:val="24"/>
                <w:lang w:val="uk-UA"/>
              </w:rPr>
            </w:pPr>
            <w:r w:rsidRPr="00D0428F">
              <w:rPr>
                <w:rFonts w:ascii="Times New Roman" w:hAnsi="Times New Roman" w:cs="Times New Roman"/>
                <w:b/>
                <w:i/>
                <w:sz w:val="24"/>
                <w:szCs w:val="24"/>
                <w:lang w:val="uk-UA"/>
              </w:rPr>
              <w:t>Найменування</w:t>
            </w:r>
          </w:p>
        </w:tc>
        <w:tc>
          <w:tcPr>
            <w:tcW w:w="1831" w:type="dxa"/>
          </w:tcPr>
          <w:p w14:paraId="7B2A0022" w14:textId="77777777" w:rsidR="00724BEC" w:rsidRPr="00D0428F" w:rsidRDefault="00D0428F" w:rsidP="00724BEC">
            <w:pPr>
              <w:pStyle w:val="a3"/>
              <w:ind w:left="0"/>
              <w:jc w:val="center"/>
              <w:rPr>
                <w:rFonts w:ascii="Times New Roman" w:hAnsi="Times New Roman" w:cs="Times New Roman"/>
                <w:b/>
                <w:i/>
                <w:sz w:val="24"/>
                <w:szCs w:val="24"/>
                <w:lang w:val="uk-UA"/>
              </w:rPr>
            </w:pPr>
            <w:proofErr w:type="spellStart"/>
            <w:r w:rsidRPr="00D0428F">
              <w:rPr>
                <w:rFonts w:ascii="Times New Roman" w:hAnsi="Times New Roman" w:cs="Times New Roman"/>
                <w:b/>
                <w:i/>
                <w:sz w:val="24"/>
                <w:szCs w:val="24"/>
                <w:lang w:val="uk-UA"/>
              </w:rPr>
              <w:t>Ідентифіка</w:t>
            </w:r>
            <w:r>
              <w:rPr>
                <w:rFonts w:ascii="Times New Roman" w:hAnsi="Times New Roman" w:cs="Times New Roman"/>
                <w:b/>
                <w:i/>
                <w:sz w:val="24"/>
                <w:szCs w:val="24"/>
                <w:lang w:val="uk-UA"/>
              </w:rPr>
              <w:t>-</w:t>
            </w:r>
            <w:r w:rsidRPr="00D0428F">
              <w:rPr>
                <w:rFonts w:ascii="Times New Roman" w:hAnsi="Times New Roman" w:cs="Times New Roman"/>
                <w:b/>
                <w:i/>
                <w:sz w:val="24"/>
                <w:szCs w:val="24"/>
                <w:lang w:val="uk-UA"/>
              </w:rPr>
              <w:t>ційний</w:t>
            </w:r>
            <w:proofErr w:type="spellEnd"/>
            <w:r w:rsidRPr="00D0428F">
              <w:rPr>
                <w:rFonts w:ascii="Times New Roman" w:hAnsi="Times New Roman" w:cs="Times New Roman"/>
                <w:b/>
                <w:i/>
                <w:sz w:val="24"/>
                <w:szCs w:val="24"/>
                <w:lang w:val="uk-UA"/>
              </w:rPr>
              <w:t xml:space="preserve"> код</w:t>
            </w:r>
          </w:p>
        </w:tc>
        <w:tc>
          <w:tcPr>
            <w:tcW w:w="1854" w:type="dxa"/>
          </w:tcPr>
          <w:p w14:paraId="15540E71" w14:textId="77777777" w:rsidR="00D0428F" w:rsidRPr="00D0428F" w:rsidRDefault="00D0428F" w:rsidP="00724BEC">
            <w:pPr>
              <w:pStyle w:val="a3"/>
              <w:ind w:left="0"/>
              <w:jc w:val="center"/>
              <w:rPr>
                <w:rFonts w:ascii="Times New Roman" w:hAnsi="Times New Roman" w:cs="Times New Roman"/>
                <w:b/>
                <w:i/>
                <w:sz w:val="24"/>
                <w:szCs w:val="24"/>
                <w:lang w:val="uk-UA"/>
              </w:rPr>
            </w:pPr>
            <w:r w:rsidRPr="00D0428F">
              <w:rPr>
                <w:rFonts w:ascii="Times New Roman" w:hAnsi="Times New Roman" w:cs="Times New Roman"/>
                <w:b/>
                <w:i/>
                <w:sz w:val="24"/>
                <w:szCs w:val="24"/>
                <w:lang w:val="uk-UA"/>
              </w:rPr>
              <w:t>Місце-</w:t>
            </w:r>
          </w:p>
          <w:p w14:paraId="54BAC2B7" w14:textId="77777777" w:rsidR="00724BEC" w:rsidRPr="00D0428F" w:rsidRDefault="00D0428F" w:rsidP="00724BEC">
            <w:pPr>
              <w:pStyle w:val="a3"/>
              <w:ind w:left="0"/>
              <w:jc w:val="center"/>
              <w:rPr>
                <w:rFonts w:ascii="Times New Roman" w:hAnsi="Times New Roman" w:cs="Times New Roman"/>
                <w:b/>
                <w:i/>
                <w:sz w:val="24"/>
                <w:szCs w:val="24"/>
                <w:lang w:val="uk-UA"/>
              </w:rPr>
            </w:pPr>
            <w:r w:rsidRPr="00D0428F">
              <w:rPr>
                <w:rFonts w:ascii="Times New Roman" w:hAnsi="Times New Roman" w:cs="Times New Roman"/>
                <w:b/>
                <w:i/>
                <w:sz w:val="24"/>
                <w:szCs w:val="24"/>
                <w:lang w:val="uk-UA"/>
              </w:rPr>
              <w:t>знаходження</w:t>
            </w:r>
          </w:p>
        </w:tc>
        <w:tc>
          <w:tcPr>
            <w:tcW w:w="1438" w:type="dxa"/>
          </w:tcPr>
          <w:p w14:paraId="1BCCD321" w14:textId="77777777" w:rsidR="00724BEC" w:rsidRPr="00D0428F" w:rsidRDefault="00D0428F" w:rsidP="00724BEC">
            <w:pPr>
              <w:pStyle w:val="a3"/>
              <w:ind w:left="0"/>
              <w:jc w:val="center"/>
              <w:rPr>
                <w:rFonts w:ascii="Times New Roman" w:hAnsi="Times New Roman" w:cs="Times New Roman"/>
                <w:b/>
                <w:i/>
                <w:sz w:val="24"/>
                <w:szCs w:val="24"/>
                <w:lang w:val="uk-UA"/>
              </w:rPr>
            </w:pPr>
            <w:r>
              <w:rPr>
                <w:rFonts w:ascii="Times New Roman" w:hAnsi="Times New Roman" w:cs="Times New Roman"/>
                <w:b/>
                <w:i/>
                <w:sz w:val="24"/>
                <w:szCs w:val="24"/>
                <w:lang w:val="uk-UA"/>
              </w:rPr>
              <w:t>Форма участі</w:t>
            </w:r>
          </w:p>
        </w:tc>
        <w:tc>
          <w:tcPr>
            <w:tcW w:w="2010" w:type="dxa"/>
          </w:tcPr>
          <w:p w14:paraId="1BCC5B01" w14:textId="77777777" w:rsidR="00724BEC" w:rsidRPr="00D0428F" w:rsidRDefault="00D0428F" w:rsidP="00724BEC">
            <w:pPr>
              <w:pStyle w:val="a3"/>
              <w:ind w:left="0"/>
              <w:jc w:val="center"/>
              <w:rPr>
                <w:rFonts w:ascii="Times New Roman" w:hAnsi="Times New Roman" w:cs="Times New Roman"/>
                <w:b/>
                <w:i/>
                <w:sz w:val="24"/>
                <w:szCs w:val="24"/>
                <w:lang w:val="uk-UA"/>
              </w:rPr>
            </w:pPr>
            <w:r>
              <w:rPr>
                <w:rFonts w:ascii="Times New Roman" w:hAnsi="Times New Roman" w:cs="Times New Roman"/>
                <w:b/>
                <w:i/>
                <w:sz w:val="24"/>
                <w:szCs w:val="24"/>
                <w:lang w:val="uk-UA"/>
              </w:rPr>
              <w:t>Частка володіння в ст. капіталі %</w:t>
            </w:r>
          </w:p>
        </w:tc>
      </w:tr>
      <w:tr w:rsidR="00D0428F" w14:paraId="289EEA90" w14:textId="77777777" w:rsidTr="00D0428F">
        <w:tc>
          <w:tcPr>
            <w:tcW w:w="510" w:type="dxa"/>
          </w:tcPr>
          <w:p w14:paraId="6ED5B018" w14:textId="77777777" w:rsidR="00724BEC" w:rsidRDefault="00D0428F" w:rsidP="00724BEC">
            <w:pPr>
              <w:pStyle w:val="a3"/>
              <w:ind w:left="0"/>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893" w:type="dxa"/>
          </w:tcPr>
          <w:p w14:paraId="16D17944" w14:textId="77777777" w:rsidR="00724BEC" w:rsidRPr="00D0428F" w:rsidRDefault="00D0428F" w:rsidP="00724BEC">
            <w:pPr>
              <w:pStyle w:val="a3"/>
              <w:ind w:left="0"/>
              <w:rPr>
                <w:rFonts w:ascii="Times New Roman" w:hAnsi="Times New Roman" w:cs="Times New Roman"/>
                <w:sz w:val="24"/>
                <w:szCs w:val="24"/>
              </w:rPr>
            </w:pPr>
            <w:r>
              <w:rPr>
                <w:rFonts w:ascii="Times New Roman" w:hAnsi="Times New Roman" w:cs="Times New Roman"/>
                <w:sz w:val="24"/>
                <w:szCs w:val="24"/>
                <w:lang w:val="uk-UA"/>
              </w:rPr>
              <w:t xml:space="preserve">Приватне акціонерне товариство </w:t>
            </w:r>
            <w:r w:rsidRPr="00D0428F">
              <w:rPr>
                <w:rFonts w:ascii="Times New Roman" w:hAnsi="Times New Roman" w:cs="Times New Roman"/>
                <w:sz w:val="24"/>
                <w:szCs w:val="24"/>
              </w:rPr>
              <w:t>“</w:t>
            </w:r>
            <w:r>
              <w:rPr>
                <w:rFonts w:ascii="Times New Roman" w:hAnsi="Times New Roman" w:cs="Times New Roman"/>
                <w:sz w:val="24"/>
                <w:szCs w:val="24"/>
                <w:lang w:val="uk-UA"/>
              </w:rPr>
              <w:t xml:space="preserve">НТЦ </w:t>
            </w:r>
            <w:r w:rsidRPr="00D0428F">
              <w:rPr>
                <w:rFonts w:ascii="Times New Roman" w:hAnsi="Times New Roman" w:cs="Times New Roman"/>
                <w:sz w:val="24"/>
                <w:szCs w:val="24"/>
              </w:rPr>
              <w:t>“</w:t>
            </w:r>
            <w:r>
              <w:rPr>
                <w:rFonts w:ascii="Times New Roman" w:hAnsi="Times New Roman" w:cs="Times New Roman"/>
                <w:sz w:val="24"/>
                <w:szCs w:val="24"/>
                <w:lang w:val="uk-UA"/>
              </w:rPr>
              <w:t>Інформаційні системи</w:t>
            </w:r>
            <w:r w:rsidRPr="00D0428F">
              <w:rPr>
                <w:rFonts w:ascii="Times New Roman" w:hAnsi="Times New Roman" w:cs="Times New Roman"/>
                <w:sz w:val="24"/>
                <w:szCs w:val="24"/>
              </w:rPr>
              <w:t>”</w:t>
            </w:r>
          </w:p>
        </w:tc>
        <w:tc>
          <w:tcPr>
            <w:tcW w:w="1831" w:type="dxa"/>
          </w:tcPr>
          <w:p w14:paraId="7D25D295" w14:textId="77777777" w:rsidR="00724BEC" w:rsidRDefault="00D0428F" w:rsidP="00D0428F">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24560488</w:t>
            </w:r>
          </w:p>
        </w:tc>
        <w:tc>
          <w:tcPr>
            <w:tcW w:w="1854" w:type="dxa"/>
          </w:tcPr>
          <w:p w14:paraId="2F0C96C4" w14:textId="77777777" w:rsidR="00724BEC" w:rsidRDefault="00D0428F" w:rsidP="00724BEC">
            <w:pPr>
              <w:pStyle w:val="a3"/>
              <w:ind w:left="0"/>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м.Кременчук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пр-т</w:t>
            </w:r>
            <w:proofErr w:type="spellEnd"/>
            <w:r>
              <w:rPr>
                <w:rFonts w:ascii="Times New Roman" w:hAnsi="Times New Roman" w:cs="Times New Roman"/>
                <w:sz w:val="24"/>
                <w:szCs w:val="24"/>
                <w:lang w:val="uk-UA"/>
              </w:rPr>
              <w:t xml:space="preserve"> Свободи,4</w:t>
            </w:r>
          </w:p>
        </w:tc>
        <w:tc>
          <w:tcPr>
            <w:tcW w:w="1438" w:type="dxa"/>
          </w:tcPr>
          <w:p w14:paraId="1100A1C4" w14:textId="77777777" w:rsidR="00724BEC" w:rsidRDefault="00D0428F" w:rsidP="00D0428F">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акціонер</w:t>
            </w:r>
          </w:p>
        </w:tc>
        <w:tc>
          <w:tcPr>
            <w:tcW w:w="2010" w:type="dxa"/>
          </w:tcPr>
          <w:p w14:paraId="604A9765" w14:textId="77777777" w:rsidR="00724BEC" w:rsidRDefault="00D0428F" w:rsidP="00D0428F">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46,2</w:t>
            </w:r>
          </w:p>
        </w:tc>
      </w:tr>
      <w:tr w:rsidR="00D0428F" w14:paraId="3FA93D66" w14:textId="77777777" w:rsidTr="00D0428F">
        <w:tc>
          <w:tcPr>
            <w:tcW w:w="510" w:type="dxa"/>
          </w:tcPr>
          <w:p w14:paraId="73996D3A" w14:textId="77777777" w:rsidR="00724BEC" w:rsidRDefault="00D0428F" w:rsidP="00724BEC">
            <w:pPr>
              <w:pStyle w:val="a3"/>
              <w:ind w:left="0"/>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893" w:type="dxa"/>
          </w:tcPr>
          <w:p w14:paraId="60003EE2" w14:textId="77777777" w:rsidR="00724BEC" w:rsidRPr="00D0428F" w:rsidRDefault="00D0428F" w:rsidP="00724BEC">
            <w:pPr>
              <w:pStyle w:val="a3"/>
              <w:ind w:left="0"/>
              <w:rPr>
                <w:rFonts w:ascii="Times New Roman" w:hAnsi="Times New Roman" w:cs="Times New Roman"/>
                <w:sz w:val="24"/>
                <w:szCs w:val="24"/>
              </w:rPr>
            </w:pPr>
            <w:r>
              <w:rPr>
                <w:rFonts w:ascii="Times New Roman" w:hAnsi="Times New Roman" w:cs="Times New Roman"/>
                <w:sz w:val="24"/>
                <w:szCs w:val="24"/>
                <w:lang w:val="uk-UA"/>
              </w:rPr>
              <w:t xml:space="preserve">Благодійний фонд </w:t>
            </w:r>
            <w:r w:rsidRPr="00D0428F">
              <w:rPr>
                <w:rFonts w:ascii="Times New Roman" w:hAnsi="Times New Roman" w:cs="Times New Roman"/>
                <w:sz w:val="24"/>
                <w:szCs w:val="24"/>
              </w:rPr>
              <w:t>“</w:t>
            </w:r>
            <w:r>
              <w:rPr>
                <w:rFonts w:ascii="Times New Roman" w:hAnsi="Times New Roman" w:cs="Times New Roman"/>
                <w:sz w:val="24"/>
                <w:szCs w:val="24"/>
                <w:lang w:val="uk-UA"/>
              </w:rPr>
              <w:t xml:space="preserve">Фонд соціального захисту </w:t>
            </w:r>
            <w:r w:rsidRPr="00D0428F">
              <w:rPr>
                <w:rFonts w:ascii="Times New Roman" w:hAnsi="Times New Roman" w:cs="Times New Roman"/>
                <w:sz w:val="24"/>
                <w:szCs w:val="24"/>
              </w:rPr>
              <w:t>“</w:t>
            </w:r>
            <w:r>
              <w:rPr>
                <w:rFonts w:ascii="Times New Roman" w:hAnsi="Times New Roman" w:cs="Times New Roman"/>
                <w:sz w:val="24"/>
                <w:szCs w:val="24"/>
                <w:lang w:val="uk-UA"/>
              </w:rPr>
              <w:t>Злагода</w:t>
            </w:r>
            <w:r w:rsidRPr="00D0428F">
              <w:rPr>
                <w:rFonts w:ascii="Times New Roman" w:hAnsi="Times New Roman" w:cs="Times New Roman"/>
                <w:sz w:val="24"/>
                <w:szCs w:val="24"/>
              </w:rPr>
              <w:t>”</w:t>
            </w:r>
          </w:p>
        </w:tc>
        <w:tc>
          <w:tcPr>
            <w:tcW w:w="1831" w:type="dxa"/>
          </w:tcPr>
          <w:p w14:paraId="047944D7" w14:textId="77777777" w:rsidR="00724BEC" w:rsidRDefault="00D0428F" w:rsidP="00D0428F">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25911777</w:t>
            </w:r>
          </w:p>
        </w:tc>
        <w:tc>
          <w:tcPr>
            <w:tcW w:w="1854" w:type="dxa"/>
          </w:tcPr>
          <w:p w14:paraId="3B528C53" w14:textId="77777777" w:rsidR="00724BEC" w:rsidRDefault="00D0428F" w:rsidP="00724BEC">
            <w:pPr>
              <w:pStyle w:val="a3"/>
              <w:ind w:left="0"/>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м.Кременчук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пр-т</w:t>
            </w:r>
            <w:proofErr w:type="spellEnd"/>
            <w:r>
              <w:rPr>
                <w:rFonts w:ascii="Times New Roman" w:hAnsi="Times New Roman" w:cs="Times New Roman"/>
                <w:sz w:val="24"/>
                <w:szCs w:val="24"/>
                <w:lang w:val="uk-UA"/>
              </w:rPr>
              <w:t xml:space="preserve"> Свободи,4</w:t>
            </w:r>
          </w:p>
        </w:tc>
        <w:tc>
          <w:tcPr>
            <w:tcW w:w="1438" w:type="dxa"/>
          </w:tcPr>
          <w:p w14:paraId="68DE2A09" w14:textId="77777777" w:rsidR="00724BEC" w:rsidRDefault="00D0428F" w:rsidP="00D0428F">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учасник</w:t>
            </w:r>
          </w:p>
        </w:tc>
        <w:tc>
          <w:tcPr>
            <w:tcW w:w="2010" w:type="dxa"/>
          </w:tcPr>
          <w:p w14:paraId="2DFF8BF7" w14:textId="77777777" w:rsidR="00724BEC" w:rsidRPr="00D0428F" w:rsidRDefault="0052172A" w:rsidP="00D0428F">
            <w:pPr>
              <w:pStyle w:val="a3"/>
              <w:ind w:left="0"/>
              <w:jc w:val="center"/>
              <w:rPr>
                <w:rFonts w:ascii="Times New Roman" w:hAnsi="Times New Roman" w:cs="Times New Roman"/>
                <w:color w:val="FF0000"/>
                <w:sz w:val="24"/>
                <w:szCs w:val="24"/>
                <w:lang w:val="uk-UA"/>
              </w:rPr>
            </w:pPr>
            <w:r>
              <w:rPr>
                <w:rFonts w:ascii="Times New Roman" w:hAnsi="Times New Roman" w:cs="Times New Roman"/>
                <w:color w:val="FF0000"/>
                <w:sz w:val="24"/>
                <w:szCs w:val="24"/>
                <w:lang w:val="uk-UA"/>
              </w:rPr>
              <w:t>-</w:t>
            </w:r>
          </w:p>
        </w:tc>
      </w:tr>
      <w:tr w:rsidR="00D0428F" w14:paraId="07ECD360" w14:textId="77777777" w:rsidTr="00D0428F">
        <w:tc>
          <w:tcPr>
            <w:tcW w:w="510" w:type="dxa"/>
          </w:tcPr>
          <w:p w14:paraId="5AA55482" w14:textId="77777777" w:rsidR="00724BEC" w:rsidRDefault="00D0428F" w:rsidP="00724BEC">
            <w:pPr>
              <w:pStyle w:val="a3"/>
              <w:ind w:left="0"/>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893" w:type="dxa"/>
          </w:tcPr>
          <w:p w14:paraId="13A7F2FE" w14:textId="77777777" w:rsidR="00724BEC" w:rsidRDefault="00D0428F" w:rsidP="00D0428F">
            <w:pPr>
              <w:pStyle w:val="a3"/>
              <w:ind w:left="0"/>
              <w:rPr>
                <w:rFonts w:ascii="Times New Roman" w:hAnsi="Times New Roman" w:cs="Times New Roman"/>
                <w:sz w:val="24"/>
                <w:szCs w:val="24"/>
                <w:lang w:val="uk-UA"/>
              </w:rPr>
            </w:pPr>
            <w:r>
              <w:rPr>
                <w:rFonts w:ascii="Times New Roman" w:hAnsi="Times New Roman" w:cs="Times New Roman"/>
                <w:sz w:val="24"/>
                <w:szCs w:val="24"/>
                <w:lang w:val="uk-UA"/>
              </w:rPr>
              <w:t xml:space="preserve">Благодійний фонд </w:t>
            </w:r>
            <w:r w:rsidRPr="00D0428F">
              <w:rPr>
                <w:rFonts w:ascii="Times New Roman" w:hAnsi="Times New Roman" w:cs="Times New Roman"/>
                <w:sz w:val="24"/>
                <w:szCs w:val="24"/>
              </w:rPr>
              <w:t>“</w:t>
            </w:r>
            <w:r>
              <w:rPr>
                <w:rFonts w:ascii="Times New Roman" w:hAnsi="Times New Roman" w:cs="Times New Roman"/>
                <w:sz w:val="24"/>
                <w:szCs w:val="24"/>
                <w:lang w:val="uk-UA"/>
              </w:rPr>
              <w:t>КДМ-Віта</w:t>
            </w:r>
            <w:r w:rsidRPr="00D0428F">
              <w:rPr>
                <w:rFonts w:ascii="Times New Roman" w:hAnsi="Times New Roman" w:cs="Times New Roman"/>
                <w:sz w:val="24"/>
                <w:szCs w:val="24"/>
              </w:rPr>
              <w:t>”</w:t>
            </w:r>
          </w:p>
        </w:tc>
        <w:tc>
          <w:tcPr>
            <w:tcW w:w="1831" w:type="dxa"/>
          </w:tcPr>
          <w:p w14:paraId="2D21C61A" w14:textId="77777777" w:rsidR="00724BEC" w:rsidRDefault="00D0428F" w:rsidP="00D0428F">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38364160</w:t>
            </w:r>
          </w:p>
        </w:tc>
        <w:tc>
          <w:tcPr>
            <w:tcW w:w="1854" w:type="dxa"/>
          </w:tcPr>
          <w:p w14:paraId="03B9A665" w14:textId="77777777" w:rsidR="00724BEC" w:rsidRDefault="00D0428F" w:rsidP="00724BEC">
            <w:pPr>
              <w:pStyle w:val="a3"/>
              <w:ind w:left="0"/>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м.Кременчук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пр-т</w:t>
            </w:r>
            <w:proofErr w:type="spellEnd"/>
            <w:r>
              <w:rPr>
                <w:rFonts w:ascii="Times New Roman" w:hAnsi="Times New Roman" w:cs="Times New Roman"/>
                <w:sz w:val="24"/>
                <w:szCs w:val="24"/>
                <w:lang w:val="uk-UA"/>
              </w:rPr>
              <w:t xml:space="preserve"> Свободи,4</w:t>
            </w:r>
          </w:p>
        </w:tc>
        <w:tc>
          <w:tcPr>
            <w:tcW w:w="1438" w:type="dxa"/>
          </w:tcPr>
          <w:p w14:paraId="04312718" w14:textId="77777777" w:rsidR="00724BEC" w:rsidRDefault="00D0428F" w:rsidP="00D0428F">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учасник</w:t>
            </w:r>
          </w:p>
        </w:tc>
        <w:tc>
          <w:tcPr>
            <w:tcW w:w="2010" w:type="dxa"/>
          </w:tcPr>
          <w:p w14:paraId="6CB5723F" w14:textId="77777777" w:rsidR="00724BEC" w:rsidRPr="00D0428F" w:rsidRDefault="0052172A" w:rsidP="00D0428F">
            <w:pPr>
              <w:pStyle w:val="a3"/>
              <w:ind w:left="0"/>
              <w:jc w:val="center"/>
              <w:rPr>
                <w:rFonts w:ascii="Times New Roman" w:hAnsi="Times New Roman" w:cs="Times New Roman"/>
                <w:color w:val="FF0000"/>
                <w:sz w:val="24"/>
                <w:szCs w:val="24"/>
                <w:lang w:val="uk-UA"/>
              </w:rPr>
            </w:pPr>
            <w:r>
              <w:rPr>
                <w:rFonts w:ascii="Times New Roman" w:hAnsi="Times New Roman" w:cs="Times New Roman"/>
                <w:color w:val="FF0000"/>
                <w:sz w:val="24"/>
                <w:szCs w:val="24"/>
                <w:lang w:val="uk-UA"/>
              </w:rPr>
              <w:t>-</w:t>
            </w:r>
          </w:p>
        </w:tc>
      </w:tr>
      <w:tr w:rsidR="00D0428F" w14:paraId="2277FC6B" w14:textId="77777777" w:rsidTr="00D0428F">
        <w:tc>
          <w:tcPr>
            <w:tcW w:w="510" w:type="dxa"/>
          </w:tcPr>
          <w:p w14:paraId="2375C05A" w14:textId="77777777" w:rsidR="00724BEC" w:rsidRDefault="00D0428F" w:rsidP="00724BEC">
            <w:pPr>
              <w:pStyle w:val="a3"/>
              <w:ind w:left="0"/>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893" w:type="dxa"/>
          </w:tcPr>
          <w:p w14:paraId="7760F231" w14:textId="77777777" w:rsidR="00724BEC" w:rsidRPr="00D0428F" w:rsidRDefault="00D0428F" w:rsidP="00724BEC">
            <w:pPr>
              <w:pStyle w:val="a3"/>
              <w:ind w:left="0"/>
              <w:rPr>
                <w:rFonts w:ascii="Times New Roman" w:hAnsi="Times New Roman" w:cs="Times New Roman"/>
                <w:sz w:val="24"/>
                <w:szCs w:val="24"/>
              </w:rPr>
            </w:pPr>
            <w:r>
              <w:rPr>
                <w:rFonts w:ascii="Times New Roman" w:hAnsi="Times New Roman" w:cs="Times New Roman"/>
                <w:sz w:val="24"/>
                <w:szCs w:val="24"/>
                <w:lang w:val="uk-UA"/>
              </w:rPr>
              <w:t xml:space="preserve">Товариство з обмеженою відповідальністю </w:t>
            </w:r>
            <w:r w:rsidRPr="00D0428F">
              <w:rPr>
                <w:rFonts w:ascii="Times New Roman" w:hAnsi="Times New Roman" w:cs="Times New Roman"/>
                <w:sz w:val="24"/>
                <w:szCs w:val="24"/>
              </w:rPr>
              <w:t>“</w:t>
            </w:r>
            <w:proofErr w:type="spellStart"/>
            <w:r>
              <w:rPr>
                <w:rFonts w:ascii="Times New Roman" w:hAnsi="Times New Roman" w:cs="Times New Roman"/>
                <w:sz w:val="24"/>
                <w:szCs w:val="24"/>
                <w:lang w:val="uk-UA"/>
              </w:rPr>
              <w:t>Кредмаш-Імпекс</w:t>
            </w:r>
            <w:proofErr w:type="spellEnd"/>
            <w:r w:rsidRPr="00D0428F">
              <w:rPr>
                <w:rFonts w:ascii="Times New Roman" w:hAnsi="Times New Roman" w:cs="Times New Roman"/>
                <w:sz w:val="24"/>
                <w:szCs w:val="24"/>
              </w:rPr>
              <w:t>”</w:t>
            </w:r>
          </w:p>
        </w:tc>
        <w:tc>
          <w:tcPr>
            <w:tcW w:w="1831" w:type="dxa"/>
          </w:tcPr>
          <w:p w14:paraId="5D38362A" w14:textId="77777777" w:rsidR="00724BEC" w:rsidRDefault="00D0428F" w:rsidP="00D0428F">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30748306</w:t>
            </w:r>
          </w:p>
        </w:tc>
        <w:tc>
          <w:tcPr>
            <w:tcW w:w="1854" w:type="dxa"/>
          </w:tcPr>
          <w:p w14:paraId="5082C68B" w14:textId="77777777" w:rsidR="00724BEC" w:rsidRDefault="00D0428F" w:rsidP="00724BEC">
            <w:pPr>
              <w:pStyle w:val="a3"/>
              <w:ind w:left="0"/>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м.Кременчук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пр-т</w:t>
            </w:r>
            <w:proofErr w:type="spellEnd"/>
            <w:r>
              <w:rPr>
                <w:rFonts w:ascii="Times New Roman" w:hAnsi="Times New Roman" w:cs="Times New Roman"/>
                <w:sz w:val="24"/>
                <w:szCs w:val="24"/>
                <w:lang w:val="uk-UA"/>
              </w:rPr>
              <w:t xml:space="preserve"> Свободи,4</w:t>
            </w:r>
          </w:p>
        </w:tc>
        <w:tc>
          <w:tcPr>
            <w:tcW w:w="1438" w:type="dxa"/>
          </w:tcPr>
          <w:p w14:paraId="4407A1CE" w14:textId="77777777" w:rsidR="00724BEC" w:rsidRDefault="00D0428F" w:rsidP="00D0428F">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учасник</w:t>
            </w:r>
          </w:p>
        </w:tc>
        <w:tc>
          <w:tcPr>
            <w:tcW w:w="2010" w:type="dxa"/>
          </w:tcPr>
          <w:p w14:paraId="73D73778" w14:textId="77777777" w:rsidR="00724BEC" w:rsidRDefault="0052172A" w:rsidP="00D0428F">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45,0</w:t>
            </w:r>
          </w:p>
        </w:tc>
      </w:tr>
      <w:tr w:rsidR="0052172A" w14:paraId="45F3386B" w14:textId="77777777" w:rsidTr="00D0428F">
        <w:tc>
          <w:tcPr>
            <w:tcW w:w="510" w:type="dxa"/>
          </w:tcPr>
          <w:p w14:paraId="701B583B" w14:textId="77777777" w:rsidR="0052172A" w:rsidRDefault="0052172A" w:rsidP="00724BEC">
            <w:pPr>
              <w:pStyle w:val="a3"/>
              <w:ind w:left="0"/>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893" w:type="dxa"/>
          </w:tcPr>
          <w:p w14:paraId="6414B496" w14:textId="77777777" w:rsidR="0052172A" w:rsidRDefault="0052172A" w:rsidP="0052172A">
            <w:pPr>
              <w:pStyle w:val="a3"/>
              <w:ind w:left="0"/>
              <w:rPr>
                <w:rFonts w:ascii="Times New Roman" w:hAnsi="Times New Roman" w:cs="Times New Roman"/>
                <w:sz w:val="24"/>
                <w:szCs w:val="24"/>
                <w:lang w:val="uk-UA"/>
              </w:rPr>
            </w:pPr>
            <w:r>
              <w:rPr>
                <w:rFonts w:ascii="Times New Roman" w:hAnsi="Times New Roman" w:cs="Times New Roman"/>
                <w:sz w:val="24"/>
                <w:szCs w:val="24"/>
                <w:lang w:val="uk-UA"/>
              </w:rPr>
              <w:t xml:space="preserve">Товариство з обмеженою відповідальністю </w:t>
            </w:r>
            <w:r w:rsidRPr="00D0428F">
              <w:rPr>
                <w:rFonts w:ascii="Times New Roman" w:hAnsi="Times New Roman" w:cs="Times New Roman"/>
                <w:sz w:val="24"/>
                <w:szCs w:val="24"/>
              </w:rPr>
              <w:t>“</w:t>
            </w:r>
            <w:r>
              <w:rPr>
                <w:rFonts w:ascii="Times New Roman" w:hAnsi="Times New Roman" w:cs="Times New Roman"/>
                <w:sz w:val="24"/>
                <w:szCs w:val="24"/>
                <w:lang w:val="uk-UA"/>
              </w:rPr>
              <w:t>Перший регіональний фондовий дім</w:t>
            </w:r>
            <w:r w:rsidRPr="00D0428F">
              <w:rPr>
                <w:rFonts w:ascii="Times New Roman" w:hAnsi="Times New Roman" w:cs="Times New Roman"/>
                <w:sz w:val="24"/>
                <w:szCs w:val="24"/>
              </w:rPr>
              <w:t>”</w:t>
            </w:r>
          </w:p>
        </w:tc>
        <w:tc>
          <w:tcPr>
            <w:tcW w:w="1831" w:type="dxa"/>
          </w:tcPr>
          <w:p w14:paraId="0960C0BA" w14:textId="77777777" w:rsidR="0052172A" w:rsidRDefault="0052172A" w:rsidP="00D0428F">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36865250</w:t>
            </w:r>
          </w:p>
        </w:tc>
        <w:tc>
          <w:tcPr>
            <w:tcW w:w="1854" w:type="dxa"/>
          </w:tcPr>
          <w:p w14:paraId="5FCE5811" w14:textId="77777777" w:rsidR="0052172A" w:rsidRDefault="0052172A" w:rsidP="0052172A">
            <w:pPr>
              <w:pStyle w:val="a3"/>
              <w:ind w:left="0"/>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м.Кременчук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пр-т</w:t>
            </w:r>
            <w:proofErr w:type="spellEnd"/>
            <w:r>
              <w:rPr>
                <w:rFonts w:ascii="Times New Roman" w:hAnsi="Times New Roman" w:cs="Times New Roman"/>
                <w:sz w:val="24"/>
                <w:szCs w:val="24"/>
                <w:lang w:val="uk-UA"/>
              </w:rPr>
              <w:t xml:space="preserve"> Свободи,2</w:t>
            </w:r>
          </w:p>
        </w:tc>
        <w:tc>
          <w:tcPr>
            <w:tcW w:w="1438" w:type="dxa"/>
          </w:tcPr>
          <w:p w14:paraId="0A155C5F" w14:textId="77777777" w:rsidR="0052172A" w:rsidRDefault="0052172A" w:rsidP="00D0428F">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учасник</w:t>
            </w:r>
          </w:p>
        </w:tc>
        <w:tc>
          <w:tcPr>
            <w:tcW w:w="2010" w:type="dxa"/>
          </w:tcPr>
          <w:p w14:paraId="708553F8" w14:textId="77777777" w:rsidR="0052172A" w:rsidRDefault="0052172A" w:rsidP="00D0428F">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24,85</w:t>
            </w:r>
          </w:p>
        </w:tc>
      </w:tr>
    </w:tbl>
    <w:p w14:paraId="1EC84D4B" w14:textId="77777777" w:rsidR="00724BEC" w:rsidRPr="00724BEC" w:rsidRDefault="00724BEC" w:rsidP="00724BEC">
      <w:pPr>
        <w:pStyle w:val="a3"/>
        <w:spacing w:line="240" w:lineRule="auto"/>
        <w:ind w:left="644"/>
        <w:rPr>
          <w:rFonts w:ascii="Times New Roman" w:hAnsi="Times New Roman" w:cs="Times New Roman"/>
          <w:sz w:val="24"/>
          <w:szCs w:val="24"/>
          <w:lang w:val="uk-UA"/>
        </w:rPr>
      </w:pPr>
    </w:p>
    <w:p w14:paraId="054A09B8" w14:textId="77777777" w:rsidR="00724BEC" w:rsidRDefault="00D0428F" w:rsidP="00724BEC">
      <w:pPr>
        <w:pStyle w:val="a3"/>
        <w:spacing w:line="240" w:lineRule="auto"/>
        <w:ind w:left="644"/>
        <w:jc w:val="both"/>
        <w:rPr>
          <w:rFonts w:ascii="Times New Roman" w:hAnsi="Times New Roman" w:cs="Times New Roman"/>
          <w:sz w:val="24"/>
          <w:szCs w:val="24"/>
          <w:lang w:val="uk-UA"/>
        </w:rPr>
      </w:pPr>
      <w:r>
        <w:rPr>
          <w:rFonts w:ascii="Times New Roman" w:hAnsi="Times New Roman" w:cs="Times New Roman"/>
          <w:sz w:val="24"/>
          <w:szCs w:val="24"/>
          <w:lang w:val="uk-UA"/>
        </w:rPr>
        <w:t>У 20</w:t>
      </w:r>
      <w:r w:rsidR="0052172A">
        <w:rPr>
          <w:rFonts w:ascii="Times New Roman" w:hAnsi="Times New Roman" w:cs="Times New Roman"/>
          <w:sz w:val="24"/>
          <w:szCs w:val="24"/>
          <w:lang w:val="uk-UA"/>
        </w:rPr>
        <w:t>2</w:t>
      </w:r>
      <w:r w:rsidR="002D1A86">
        <w:rPr>
          <w:rFonts w:ascii="Times New Roman" w:hAnsi="Times New Roman" w:cs="Times New Roman"/>
          <w:sz w:val="24"/>
          <w:szCs w:val="24"/>
          <w:lang w:val="uk-UA"/>
        </w:rPr>
        <w:t>1</w:t>
      </w:r>
      <w:r>
        <w:rPr>
          <w:rFonts w:ascii="Times New Roman" w:hAnsi="Times New Roman" w:cs="Times New Roman"/>
          <w:sz w:val="24"/>
          <w:szCs w:val="24"/>
          <w:lang w:val="uk-UA"/>
        </w:rPr>
        <w:t xml:space="preserve"> році цінні папери інших підприємств не придбавалися.</w:t>
      </w:r>
    </w:p>
    <w:p w14:paraId="046398A9" w14:textId="77777777" w:rsidR="00D0428F" w:rsidRDefault="00D0428F" w:rsidP="00724BEC">
      <w:pPr>
        <w:pStyle w:val="a3"/>
        <w:spacing w:line="240" w:lineRule="auto"/>
        <w:ind w:left="644"/>
        <w:jc w:val="both"/>
        <w:rPr>
          <w:rFonts w:ascii="Times New Roman" w:hAnsi="Times New Roman" w:cs="Times New Roman"/>
          <w:sz w:val="24"/>
          <w:szCs w:val="24"/>
          <w:lang w:val="uk-UA"/>
        </w:rPr>
      </w:pPr>
      <w:r>
        <w:rPr>
          <w:rFonts w:ascii="Times New Roman" w:hAnsi="Times New Roman" w:cs="Times New Roman"/>
          <w:sz w:val="24"/>
          <w:szCs w:val="24"/>
          <w:lang w:val="uk-UA"/>
        </w:rPr>
        <w:t>Фінансові інвестиції в асоційовані та дочірні підприємства не здійснювалися.</w:t>
      </w:r>
    </w:p>
    <w:p w14:paraId="7BE44370" w14:textId="77777777" w:rsidR="00D0428F" w:rsidRDefault="00D0428F" w:rsidP="00724BEC">
      <w:pPr>
        <w:pStyle w:val="a3"/>
        <w:spacing w:line="240" w:lineRule="auto"/>
        <w:ind w:left="644"/>
        <w:jc w:val="both"/>
        <w:rPr>
          <w:rFonts w:ascii="Times New Roman" w:hAnsi="Times New Roman" w:cs="Times New Roman"/>
          <w:sz w:val="24"/>
          <w:szCs w:val="24"/>
          <w:lang w:val="uk-UA"/>
        </w:rPr>
      </w:pPr>
    </w:p>
    <w:p w14:paraId="7EFC1ACB" w14:textId="77777777" w:rsidR="00D0428F" w:rsidRDefault="00D0428F" w:rsidP="00D0428F">
      <w:pPr>
        <w:pStyle w:val="a3"/>
        <w:numPr>
          <w:ilvl w:val="0"/>
          <w:numId w:val="1"/>
        </w:numPr>
        <w:spacing w:line="240" w:lineRule="auto"/>
        <w:jc w:val="center"/>
        <w:rPr>
          <w:rFonts w:ascii="Times New Roman" w:hAnsi="Times New Roman" w:cs="Times New Roman"/>
          <w:b/>
          <w:i/>
          <w:sz w:val="24"/>
          <w:szCs w:val="24"/>
          <w:lang w:val="uk-UA"/>
        </w:rPr>
      </w:pPr>
      <w:r w:rsidRPr="00D0428F">
        <w:rPr>
          <w:rFonts w:ascii="Times New Roman" w:hAnsi="Times New Roman" w:cs="Times New Roman"/>
          <w:b/>
          <w:i/>
          <w:sz w:val="24"/>
          <w:szCs w:val="24"/>
          <w:lang w:val="uk-UA"/>
        </w:rPr>
        <w:t>Перспективи розвитку.</w:t>
      </w:r>
    </w:p>
    <w:p w14:paraId="289CC85F" w14:textId="1F776CAB" w:rsidR="0089085C" w:rsidRPr="0089085C" w:rsidRDefault="0089085C" w:rsidP="0089085C">
      <w:pPr>
        <w:spacing w:line="240" w:lineRule="auto"/>
        <w:ind w:firstLine="644"/>
        <w:contextualSpacing/>
        <w:jc w:val="both"/>
        <w:rPr>
          <w:rFonts w:ascii="Times New Roman" w:hAnsi="Times New Roman" w:cs="Times New Roman"/>
          <w:sz w:val="24"/>
          <w:szCs w:val="24"/>
          <w:lang w:val="uk-UA"/>
        </w:rPr>
      </w:pPr>
      <w:r w:rsidRPr="0089085C">
        <w:rPr>
          <w:rFonts w:ascii="Times New Roman" w:hAnsi="Times New Roman" w:cs="Times New Roman"/>
          <w:sz w:val="24"/>
          <w:szCs w:val="24"/>
          <w:lang w:val="uk-UA"/>
        </w:rPr>
        <w:t>В 202</w:t>
      </w:r>
      <w:r w:rsidR="00E13102">
        <w:rPr>
          <w:rFonts w:ascii="Times New Roman" w:hAnsi="Times New Roman" w:cs="Times New Roman"/>
          <w:sz w:val="24"/>
          <w:szCs w:val="24"/>
          <w:lang w:val="uk-UA"/>
        </w:rPr>
        <w:t>2</w:t>
      </w:r>
      <w:r w:rsidRPr="0089085C">
        <w:rPr>
          <w:rFonts w:ascii="Times New Roman" w:hAnsi="Times New Roman" w:cs="Times New Roman"/>
          <w:sz w:val="24"/>
          <w:szCs w:val="24"/>
          <w:lang w:val="uk-UA"/>
        </w:rPr>
        <w:t xml:space="preserve"> році не планується суттєвого розширення виробництва. Збільшення обсягів виробництва планується за рахунок виготовлення нових модифікацій </w:t>
      </w:r>
      <w:proofErr w:type="spellStart"/>
      <w:r w:rsidRPr="0089085C">
        <w:rPr>
          <w:rFonts w:ascii="Times New Roman" w:hAnsi="Times New Roman" w:cs="Times New Roman"/>
          <w:sz w:val="24"/>
          <w:szCs w:val="24"/>
          <w:lang w:val="uk-UA"/>
        </w:rPr>
        <w:t>асфальтозмішувальних</w:t>
      </w:r>
      <w:proofErr w:type="spellEnd"/>
      <w:r w:rsidRPr="0089085C">
        <w:rPr>
          <w:rFonts w:ascii="Times New Roman" w:hAnsi="Times New Roman" w:cs="Times New Roman"/>
          <w:sz w:val="24"/>
          <w:szCs w:val="24"/>
          <w:lang w:val="uk-UA"/>
        </w:rPr>
        <w:t xml:space="preserve"> установок та освоєння нових видів продукції для дорожнього будівництва.</w:t>
      </w:r>
    </w:p>
    <w:p w14:paraId="21BFAA46" w14:textId="77777777" w:rsidR="0089085C" w:rsidRPr="0089085C" w:rsidRDefault="0089085C" w:rsidP="0089085C">
      <w:pPr>
        <w:spacing w:line="240" w:lineRule="auto"/>
        <w:contextualSpacing/>
        <w:jc w:val="both"/>
        <w:rPr>
          <w:rFonts w:ascii="Times New Roman" w:hAnsi="Times New Roman" w:cs="Times New Roman"/>
          <w:sz w:val="24"/>
          <w:szCs w:val="24"/>
          <w:lang w:val="uk-UA"/>
        </w:rPr>
      </w:pPr>
      <w:r w:rsidRPr="0089085C">
        <w:rPr>
          <w:rFonts w:ascii="Times New Roman" w:hAnsi="Times New Roman" w:cs="Times New Roman"/>
          <w:sz w:val="24"/>
          <w:szCs w:val="24"/>
          <w:lang w:val="uk-UA"/>
        </w:rPr>
        <w:tab/>
        <w:t>У 20</w:t>
      </w:r>
      <w:r w:rsidR="0052172A">
        <w:rPr>
          <w:rFonts w:ascii="Times New Roman" w:hAnsi="Times New Roman" w:cs="Times New Roman"/>
          <w:sz w:val="24"/>
          <w:szCs w:val="24"/>
          <w:lang w:val="uk-UA"/>
        </w:rPr>
        <w:t>2</w:t>
      </w:r>
      <w:r w:rsidR="002D1A86">
        <w:rPr>
          <w:rFonts w:ascii="Times New Roman" w:hAnsi="Times New Roman" w:cs="Times New Roman"/>
          <w:sz w:val="24"/>
          <w:szCs w:val="24"/>
          <w:lang w:val="uk-UA"/>
        </w:rPr>
        <w:t>1</w:t>
      </w:r>
      <w:r w:rsidRPr="0089085C">
        <w:rPr>
          <w:rFonts w:ascii="Times New Roman" w:hAnsi="Times New Roman" w:cs="Times New Roman"/>
          <w:sz w:val="24"/>
          <w:szCs w:val="24"/>
          <w:lang w:val="uk-UA"/>
        </w:rPr>
        <w:t xml:space="preserve"> році розпочато, а в 202</w:t>
      </w:r>
      <w:r w:rsidR="002D1A86">
        <w:rPr>
          <w:rFonts w:ascii="Times New Roman" w:hAnsi="Times New Roman" w:cs="Times New Roman"/>
          <w:sz w:val="24"/>
          <w:szCs w:val="24"/>
          <w:lang w:val="uk-UA"/>
        </w:rPr>
        <w:t>2</w:t>
      </w:r>
      <w:r w:rsidRPr="0089085C">
        <w:rPr>
          <w:rFonts w:ascii="Times New Roman" w:hAnsi="Times New Roman" w:cs="Times New Roman"/>
          <w:sz w:val="24"/>
          <w:szCs w:val="24"/>
          <w:lang w:val="uk-UA"/>
        </w:rPr>
        <w:t xml:space="preserve"> році будуть продовжені роботи по розробці і освоєнню виробництва нових і модернізованих видів продукції, в тому числі: </w:t>
      </w:r>
    </w:p>
    <w:p w14:paraId="50F3F707" w14:textId="77777777" w:rsidR="00B03E6A" w:rsidRDefault="0089085C" w:rsidP="002D1A86">
      <w:pPr>
        <w:spacing w:line="240" w:lineRule="auto"/>
        <w:contextualSpacing/>
        <w:jc w:val="both"/>
        <w:rPr>
          <w:rFonts w:ascii="Times New Roman" w:hAnsi="Times New Roman" w:cs="Times New Roman"/>
          <w:sz w:val="24"/>
          <w:szCs w:val="24"/>
          <w:lang w:val="uk-UA"/>
        </w:rPr>
      </w:pPr>
      <w:r w:rsidRPr="0089085C">
        <w:rPr>
          <w:rFonts w:ascii="Times New Roman" w:hAnsi="Times New Roman" w:cs="Times New Roman"/>
          <w:sz w:val="24"/>
          <w:szCs w:val="24"/>
          <w:lang w:val="uk-UA"/>
        </w:rPr>
        <w:t xml:space="preserve">- </w:t>
      </w:r>
      <w:r w:rsidR="00170E7E">
        <w:rPr>
          <w:rFonts w:ascii="Times New Roman" w:hAnsi="Times New Roman" w:cs="Times New Roman"/>
          <w:sz w:val="24"/>
          <w:szCs w:val="24"/>
          <w:lang w:val="uk-UA"/>
        </w:rPr>
        <w:t xml:space="preserve">  </w:t>
      </w:r>
      <w:r w:rsidR="002D1A86">
        <w:rPr>
          <w:rFonts w:ascii="Times New Roman" w:hAnsi="Times New Roman" w:cs="Times New Roman"/>
          <w:sz w:val="24"/>
          <w:szCs w:val="24"/>
          <w:lang w:val="uk-UA"/>
        </w:rPr>
        <w:t xml:space="preserve">установки </w:t>
      </w:r>
      <w:proofErr w:type="spellStart"/>
      <w:r w:rsidR="002D1A86">
        <w:rPr>
          <w:rFonts w:ascii="Times New Roman" w:hAnsi="Times New Roman" w:cs="Times New Roman"/>
          <w:sz w:val="24"/>
          <w:szCs w:val="24"/>
          <w:lang w:val="uk-UA"/>
        </w:rPr>
        <w:t>асфальтозмішувальної</w:t>
      </w:r>
      <w:proofErr w:type="spellEnd"/>
      <w:r w:rsidR="002D1A86">
        <w:rPr>
          <w:rFonts w:ascii="Times New Roman" w:hAnsi="Times New Roman" w:cs="Times New Roman"/>
          <w:sz w:val="24"/>
          <w:szCs w:val="24"/>
          <w:lang w:val="uk-UA"/>
        </w:rPr>
        <w:t xml:space="preserve"> КДМ</w:t>
      </w:r>
      <w:r w:rsidR="00170E7E">
        <w:rPr>
          <w:rFonts w:ascii="Times New Roman" w:hAnsi="Times New Roman" w:cs="Times New Roman"/>
          <w:sz w:val="24"/>
          <w:szCs w:val="24"/>
          <w:lang w:val="uk-UA"/>
        </w:rPr>
        <w:t>2</w:t>
      </w:r>
      <w:r w:rsidR="002D1A86">
        <w:rPr>
          <w:rFonts w:ascii="Times New Roman" w:hAnsi="Times New Roman" w:cs="Times New Roman"/>
          <w:sz w:val="24"/>
          <w:szCs w:val="24"/>
          <w:lang w:val="uk-UA"/>
        </w:rPr>
        <w:t>1067, продуктивністю 240</w:t>
      </w:r>
      <w:r w:rsidR="00170E7E">
        <w:rPr>
          <w:rFonts w:ascii="Times New Roman" w:hAnsi="Times New Roman" w:cs="Times New Roman"/>
          <w:sz w:val="24"/>
          <w:szCs w:val="24"/>
          <w:lang w:val="uk-UA"/>
        </w:rPr>
        <w:t xml:space="preserve"> </w:t>
      </w:r>
      <w:r w:rsidR="002D1A86">
        <w:rPr>
          <w:rFonts w:ascii="Times New Roman" w:hAnsi="Times New Roman" w:cs="Times New Roman"/>
          <w:sz w:val="24"/>
          <w:szCs w:val="24"/>
          <w:lang w:val="uk-UA"/>
        </w:rPr>
        <w:t>т/год</w:t>
      </w:r>
      <w:r w:rsidR="002D1A86" w:rsidRPr="002D1A86">
        <w:rPr>
          <w:rFonts w:ascii="Times New Roman" w:hAnsi="Times New Roman" w:cs="Times New Roman"/>
          <w:sz w:val="24"/>
          <w:szCs w:val="24"/>
        </w:rPr>
        <w:t>;</w:t>
      </w:r>
    </w:p>
    <w:p w14:paraId="3A5898D7" w14:textId="77777777" w:rsidR="002D1A86" w:rsidRDefault="002D1A86" w:rsidP="002D1A86">
      <w:pPr>
        <w:spacing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70E7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установки </w:t>
      </w:r>
      <w:proofErr w:type="spellStart"/>
      <w:r>
        <w:rPr>
          <w:rFonts w:ascii="Times New Roman" w:hAnsi="Times New Roman" w:cs="Times New Roman"/>
          <w:sz w:val="24"/>
          <w:szCs w:val="24"/>
          <w:lang w:val="uk-UA"/>
        </w:rPr>
        <w:t>асфальтозмішувальної</w:t>
      </w:r>
      <w:proofErr w:type="spellEnd"/>
      <w:r>
        <w:rPr>
          <w:rFonts w:ascii="Times New Roman" w:hAnsi="Times New Roman" w:cs="Times New Roman"/>
          <w:sz w:val="24"/>
          <w:szCs w:val="24"/>
          <w:lang w:val="uk-UA"/>
        </w:rPr>
        <w:t xml:space="preserve"> КДМ</w:t>
      </w:r>
      <w:r w:rsidR="00170E7E">
        <w:rPr>
          <w:rFonts w:ascii="Times New Roman" w:hAnsi="Times New Roman" w:cs="Times New Roman"/>
          <w:sz w:val="24"/>
          <w:szCs w:val="24"/>
          <w:lang w:val="uk-UA"/>
        </w:rPr>
        <w:t>20767</w:t>
      </w:r>
      <w:r>
        <w:rPr>
          <w:rFonts w:ascii="Times New Roman" w:hAnsi="Times New Roman" w:cs="Times New Roman"/>
          <w:sz w:val="24"/>
          <w:szCs w:val="24"/>
          <w:lang w:val="uk-UA"/>
        </w:rPr>
        <w:t xml:space="preserve">, продуктивністю </w:t>
      </w:r>
      <w:r w:rsidR="00170E7E">
        <w:rPr>
          <w:rFonts w:ascii="Times New Roman" w:hAnsi="Times New Roman" w:cs="Times New Roman"/>
          <w:sz w:val="24"/>
          <w:szCs w:val="24"/>
          <w:lang w:val="uk-UA"/>
        </w:rPr>
        <w:t xml:space="preserve">60 </w:t>
      </w:r>
      <w:r>
        <w:rPr>
          <w:rFonts w:ascii="Times New Roman" w:hAnsi="Times New Roman" w:cs="Times New Roman"/>
          <w:sz w:val="24"/>
          <w:szCs w:val="24"/>
          <w:lang w:val="uk-UA"/>
        </w:rPr>
        <w:t>т/год</w:t>
      </w:r>
      <w:r w:rsidRPr="002D1A86">
        <w:rPr>
          <w:rFonts w:ascii="Times New Roman" w:hAnsi="Times New Roman" w:cs="Times New Roman"/>
          <w:sz w:val="24"/>
          <w:szCs w:val="24"/>
        </w:rPr>
        <w:t>;</w:t>
      </w:r>
    </w:p>
    <w:p w14:paraId="73EC4D04" w14:textId="77777777" w:rsidR="00170E7E" w:rsidRDefault="00170E7E" w:rsidP="00170E7E">
      <w:pPr>
        <w:spacing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установки </w:t>
      </w:r>
      <w:proofErr w:type="spellStart"/>
      <w:r>
        <w:rPr>
          <w:rFonts w:ascii="Times New Roman" w:hAnsi="Times New Roman" w:cs="Times New Roman"/>
          <w:sz w:val="24"/>
          <w:szCs w:val="24"/>
          <w:lang w:val="uk-UA"/>
        </w:rPr>
        <w:t>асфальтозмішувальної</w:t>
      </w:r>
      <w:proofErr w:type="spellEnd"/>
      <w:r>
        <w:rPr>
          <w:rFonts w:ascii="Times New Roman" w:hAnsi="Times New Roman" w:cs="Times New Roman"/>
          <w:sz w:val="24"/>
          <w:szCs w:val="24"/>
          <w:lang w:val="uk-UA"/>
        </w:rPr>
        <w:t xml:space="preserve"> КДМ2067Д, продуктивністю 160 т/год зі збільшеним агрегатом готової суміші</w:t>
      </w:r>
      <w:r w:rsidRPr="002D1A86">
        <w:rPr>
          <w:rFonts w:ascii="Times New Roman" w:hAnsi="Times New Roman" w:cs="Times New Roman"/>
          <w:sz w:val="24"/>
          <w:szCs w:val="24"/>
        </w:rPr>
        <w:t>;</w:t>
      </w:r>
    </w:p>
    <w:p w14:paraId="4B537548" w14:textId="77777777" w:rsidR="00170E7E" w:rsidRDefault="00170E7E" w:rsidP="00170E7E">
      <w:pPr>
        <w:spacing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170E7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установки </w:t>
      </w:r>
      <w:proofErr w:type="spellStart"/>
      <w:r>
        <w:rPr>
          <w:rFonts w:ascii="Times New Roman" w:hAnsi="Times New Roman" w:cs="Times New Roman"/>
          <w:sz w:val="24"/>
          <w:szCs w:val="24"/>
          <w:lang w:val="uk-UA"/>
        </w:rPr>
        <w:t>асфальтозмішувальної</w:t>
      </w:r>
      <w:proofErr w:type="spellEnd"/>
      <w:r>
        <w:rPr>
          <w:rFonts w:ascii="Times New Roman" w:hAnsi="Times New Roman" w:cs="Times New Roman"/>
          <w:sz w:val="24"/>
          <w:szCs w:val="24"/>
          <w:lang w:val="uk-UA"/>
        </w:rPr>
        <w:t xml:space="preserve"> КДМ21067В, продуктивністю 240 т/год зі збільшеною ємністю агрегату готової суміші</w:t>
      </w:r>
      <w:r w:rsidRPr="00170E7E">
        <w:rPr>
          <w:rFonts w:ascii="Times New Roman" w:hAnsi="Times New Roman" w:cs="Times New Roman"/>
          <w:sz w:val="24"/>
          <w:szCs w:val="24"/>
          <w:lang w:val="uk-UA"/>
        </w:rPr>
        <w:t>;</w:t>
      </w:r>
    </w:p>
    <w:p w14:paraId="5BC73B79" w14:textId="77777777" w:rsidR="00170E7E" w:rsidRPr="00170E7E" w:rsidRDefault="00170E7E" w:rsidP="00170E7E">
      <w:pPr>
        <w:spacing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віброгрохоти</w:t>
      </w:r>
      <w:proofErr w:type="spellEnd"/>
      <w:r>
        <w:rPr>
          <w:rFonts w:ascii="Times New Roman" w:hAnsi="Times New Roman" w:cs="Times New Roman"/>
          <w:sz w:val="24"/>
          <w:szCs w:val="24"/>
          <w:lang w:val="uk-UA"/>
        </w:rPr>
        <w:t xml:space="preserve"> з виносними мотор-вібраторами для сухих сумішей продуктивністю 10 та 20 т/год.</w:t>
      </w:r>
    </w:p>
    <w:p w14:paraId="05417584" w14:textId="77777777" w:rsidR="00D0428F" w:rsidRDefault="0089085C" w:rsidP="0089085C">
      <w:pPr>
        <w:spacing w:line="240" w:lineRule="auto"/>
        <w:ind w:firstLine="708"/>
        <w:contextualSpacing/>
        <w:jc w:val="both"/>
        <w:rPr>
          <w:rFonts w:ascii="Times New Roman" w:hAnsi="Times New Roman" w:cs="Times New Roman"/>
          <w:sz w:val="24"/>
          <w:szCs w:val="24"/>
          <w:lang w:val="uk-UA"/>
        </w:rPr>
      </w:pPr>
      <w:r w:rsidRPr="0089085C">
        <w:rPr>
          <w:rFonts w:ascii="Times New Roman" w:hAnsi="Times New Roman" w:cs="Times New Roman"/>
          <w:sz w:val="24"/>
          <w:szCs w:val="24"/>
          <w:lang w:val="uk-UA"/>
        </w:rPr>
        <w:t xml:space="preserve">Зазначені види </w:t>
      </w:r>
      <w:r w:rsidR="00B03E6A">
        <w:rPr>
          <w:rFonts w:ascii="Times New Roman" w:hAnsi="Times New Roman" w:cs="Times New Roman"/>
          <w:sz w:val="24"/>
          <w:szCs w:val="24"/>
          <w:lang w:val="uk-UA"/>
        </w:rPr>
        <w:t>продукції</w:t>
      </w:r>
      <w:r w:rsidRPr="0089085C">
        <w:rPr>
          <w:rFonts w:ascii="Times New Roman" w:hAnsi="Times New Roman" w:cs="Times New Roman"/>
          <w:sz w:val="24"/>
          <w:szCs w:val="24"/>
          <w:lang w:val="uk-UA"/>
        </w:rPr>
        <w:t xml:space="preserve"> розробляються відповідно до нової редакції </w:t>
      </w:r>
      <w:proofErr w:type="spellStart"/>
      <w:r w:rsidRPr="0089085C">
        <w:rPr>
          <w:rFonts w:ascii="Times New Roman" w:hAnsi="Times New Roman" w:cs="Times New Roman"/>
          <w:sz w:val="24"/>
          <w:szCs w:val="24"/>
          <w:lang w:val="uk-UA"/>
        </w:rPr>
        <w:t>Євростандартів</w:t>
      </w:r>
      <w:proofErr w:type="spellEnd"/>
      <w:r>
        <w:rPr>
          <w:rFonts w:ascii="Times New Roman" w:hAnsi="Times New Roman" w:cs="Times New Roman"/>
          <w:sz w:val="24"/>
          <w:szCs w:val="24"/>
          <w:lang w:val="uk-UA"/>
        </w:rPr>
        <w:t xml:space="preserve">, </w:t>
      </w:r>
      <w:r w:rsidR="00B03E6A">
        <w:rPr>
          <w:rFonts w:ascii="Times New Roman" w:hAnsi="Times New Roman" w:cs="Times New Roman"/>
          <w:sz w:val="24"/>
          <w:szCs w:val="24"/>
          <w:lang w:val="uk-UA"/>
        </w:rPr>
        <w:t xml:space="preserve">що </w:t>
      </w:r>
      <w:r>
        <w:rPr>
          <w:rFonts w:ascii="Times New Roman" w:hAnsi="Times New Roman" w:cs="Times New Roman"/>
          <w:sz w:val="24"/>
          <w:szCs w:val="24"/>
          <w:lang w:val="uk-UA"/>
        </w:rPr>
        <w:t xml:space="preserve">надасть можливість для подальшого просування </w:t>
      </w:r>
      <w:r w:rsidR="00B03E6A">
        <w:rPr>
          <w:rFonts w:ascii="Times New Roman" w:hAnsi="Times New Roman" w:cs="Times New Roman"/>
          <w:sz w:val="24"/>
          <w:szCs w:val="24"/>
          <w:lang w:val="uk-UA"/>
        </w:rPr>
        <w:t xml:space="preserve">її </w:t>
      </w:r>
      <w:r>
        <w:rPr>
          <w:rFonts w:ascii="Times New Roman" w:hAnsi="Times New Roman" w:cs="Times New Roman"/>
          <w:sz w:val="24"/>
          <w:szCs w:val="24"/>
          <w:lang w:val="uk-UA"/>
        </w:rPr>
        <w:t>на внутрішньому та зовнішньому ринках дорожньої техніки</w:t>
      </w:r>
      <w:r w:rsidRPr="0089085C">
        <w:rPr>
          <w:rFonts w:ascii="Times New Roman" w:hAnsi="Times New Roman" w:cs="Times New Roman"/>
          <w:sz w:val="24"/>
          <w:szCs w:val="24"/>
          <w:lang w:val="uk-UA"/>
        </w:rPr>
        <w:t>.</w:t>
      </w:r>
    </w:p>
    <w:p w14:paraId="3B45F34A" w14:textId="77777777" w:rsidR="0089085C" w:rsidRDefault="0089085C" w:rsidP="0089085C">
      <w:pPr>
        <w:spacing w:line="240" w:lineRule="auto"/>
        <w:ind w:firstLine="708"/>
        <w:contextualSpacing/>
        <w:jc w:val="both"/>
        <w:rPr>
          <w:rFonts w:ascii="Times New Roman" w:hAnsi="Times New Roman" w:cs="Times New Roman"/>
          <w:sz w:val="24"/>
          <w:szCs w:val="24"/>
          <w:lang w:val="uk-UA"/>
        </w:rPr>
      </w:pPr>
    </w:p>
    <w:p w14:paraId="0593296A" w14:textId="77777777" w:rsidR="0089085C" w:rsidRDefault="0089085C" w:rsidP="0089085C">
      <w:pPr>
        <w:pStyle w:val="a3"/>
        <w:numPr>
          <w:ilvl w:val="0"/>
          <w:numId w:val="1"/>
        </w:numPr>
        <w:spacing w:line="240" w:lineRule="auto"/>
        <w:jc w:val="center"/>
        <w:rPr>
          <w:rFonts w:ascii="Times New Roman" w:hAnsi="Times New Roman" w:cs="Times New Roman"/>
          <w:b/>
          <w:i/>
          <w:sz w:val="24"/>
          <w:szCs w:val="24"/>
          <w:lang w:val="uk-UA"/>
        </w:rPr>
      </w:pPr>
      <w:r>
        <w:rPr>
          <w:rFonts w:ascii="Times New Roman" w:hAnsi="Times New Roman" w:cs="Times New Roman"/>
          <w:b/>
          <w:i/>
          <w:sz w:val="24"/>
          <w:szCs w:val="24"/>
          <w:lang w:val="uk-UA"/>
        </w:rPr>
        <w:t>Корпоративне управління.</w:t>
      </w:r>
    </w:p>
    <w:p w14:paraId="79A87E94" w14:textId="77777777" w:rsidR="0089085C" w:rsidRDefault="0089085C" w:rsidP="0089085C">
      <w:pPr>
        <w:pStyle w:val="a3"/>
        <w:spacing w:line="240" w:lineRule="auto"/>
        <w:ind w:left="644"/>
        <w:rPr>
          <w:rFonts w:ascii="Times New Roman" w:hAnsi="Times New Roman" w:cs="Times New Roman"/>
          <w:b/>
          <w:i/>
          <w:sz w:val="24"/>
          <w:szCs w:val="24"/>
          <w:lang w:val="uk-UA"/>
        </w:rPr>
      </w:pPr>
    </w:p>
    <w:p w14:paraId="500CE103" w14:textId="013BAEA3" w:rsidR="0089085C" w:rsidRDefault="0089085C" w:rsidP="0089085C">
      <w:pPr>
        <w:pStyle w:val="a3"/>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Детальна інформація щодо корпоративного управління розміщена на сайті Товариства </w:t>
      </w:r>
      <w:proofErr w:type="spellStart"/>
      <w:r>
        <w:rPr>
          <w:rFonts w:ascii="Times New Roman" w:hAnsi="Times New Roman" w:cs="Times New Roman"/>
          <w:sz w:val="24"/>
          <w:szCs w:val="24"/>
          <w:lang w:val="en-US"/>
        </w:rPr>
        <w:t>kredmash</w:t>
      </w:r>
      <w:proofErr w:type="spellEnd"/>
      <w:r w:rsidRPr="0089085C">
        <w:rPr>
          <w:rFonts w:ascii="Times New Roman" w:hAnsi="Times New Roman" w:cs="Times New Roman"/>
          <w:sz w:val="24"/>
          <w:szCs w:val="24"/>
        </w:rPr>
        <w:t>.</w:t>
      </w:r>
      <w:r>
        <w:rPr>
          <w:rFonts w:ascii="Times New Roman" w:hAnsi="Times New Roman" w:cs="Times New Roman"/>
          <w:sz w:val="24"/>
          <w:szCs w:val="24"/>
          <w:lang w:val="en-US"/>
        </w:rPr>
        <w:t>com</w:t>
      </w:r>
      <w:r w:rsidRPr="0089085C">
        <w:rPr>
          <w:rFonts w:ascii="Times New Roman" w:hAnsi="Times New Roman" w:cs="Times New Roman"/>
          <w:sz w:val="24"/>
          <w:szCs w:val="24"/>
        </w:rPr>
        <w:t>.</w:t>
      </w:r>
    </w:p>
    <w:p w14:paraId="3140F85B" w14:textId="77777777" w:rsidR="0051717A" w:rsidRDefault="0051717A" w:rsidP="0089085C">
      <w:pPr>
        <w:pStyle w:val="a3"/>
        <w:spacing w:line="240" w:lineRule="auto"/>
        <w:ind w:left="0" w:firstLine="709"/>
        <w:jc w:val="both"/>
        <w:rPr>
          <w:rFonts w:ascii="Times New Roman" w:hAnsi="Times New Roman" w:cs="Times New Roman"/>
          <w:sz w:val="24"/>
          <w:szCs w:val="24"/>
        </w:rPr>
      </w:pPr>
      <w:bookmarkStart w:id="1" w:name="_GoBack"/>
      <w:bookmarkEnd w:id="1"/>
    </w:p>
    <w:p w14:paraId="69A742FB" w14:textId="0647F12F" w:rsidR="0095787A" w:rsidRPr="0095787A" w:rsidRDefault="0095787A" w:rsidP="00585817">
      <w:pPr>
        <w:pStyle w:val="a3"/>
        <w:spacing w:before="80" w:after="80" w:line="288" w:lineRule="auto"/>
        <w:ind w:left="567"/>
        <w:contextualSpacing w:val="0"/>
        <w:jc w:val="both"/>
        <w:rPr>
          <w:rFonts w:ascii="Garamond" w:hAnsi="Garamond"/>
          <w:b/>
          <w:sz w:val="24"/>
          <w:szCs w:val="24"/>
          <w:lang w:val="uk-UA"/>
        </w:rPr>
      </w:pPr>
      <w:r w:rsidRPr="0095787A">
        <w:rPr>
          <w:rFonts w:ascii="Times New Roman" w:hAnsi="Times New Roman" w:cs="Times New Roman"/>
          <w:b/>
          <w:bCs/>
          <w:sz w:val="24"/>
          <w:szCs w:val="24"/>
        </w:rPr>
        <w:t>10.1</w:t>
      </w:r>
      <w:r>
        <w:rPr>
          <w:rFonts w:ascii="Times New Roman" w:hAnsi="Times New Roman" w:cs="Times New Roman"/>
          <w:sz w:val="24"/>
          <w:szCs w:val="24"/>
        </w:rPr>
        <w:t xml:space="preserve"> </w:t>
      </w:r>
      <w:r w:rsidRPr="00757612">
        <w:rPr>
          <w:rFonts w:ascii="Garamond" w:hAnsi="Garamond"/>
          <w:b/>
          <w:sz w:val="24"/>
          <w:szCs w:val="24"/>
          <w:lang w:val="uk-UA"/>
        </w:rPr>
        <w:t>Інформація про дотримання/недотримання принципів чи кодексу корпоративного управління, відхилення та причин такого відхилення протягом року.</w:t>
      </w:r>
    </w:p>
    <w:p w14:paraId="192103A3" w14:textId="77777777" w:rsidR="0089085C"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Власний кодекс корпоративного управління Товариством не приймався.</w:t>
      </w:r>
    </w:p>
    <w:p w14:paraId="22954C00" w14:textId="10FC5DB0" w:rsidR="0089085C"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У власній діяльності  </w:t>
      </w:r>
      <w:proofErr w:type="spellStart"/>
      <w:r>
        <w:rPr>
          <w:rFonts w:ascii="Times New Roman" w:eastAsia="Times New Roman" w:hAnsi="Times New Roman" w:cs="Times New Roman"/>
          <w:sz w:val="24"/>
          <w:szCs w:val="24"/>
          <w:lang w:val="uk-UA" w:eastAsia="ru-RU"/>
        </w:rPr>
        <w:t>ПрАТ</w:t>
      </w:r>
      <w:proofErr w:type="spellEnd"/>
      <w:r>
        <w:rPr>
          <w:rFonts w:ascii="Times New Roman" w:eastAsia="Times New Roman" w:hAnsi="Times New Roman" w:cs="Times New Roman"/>
          <w:sz w:val="24"/>
          <w:szCs w:val="24"/>
          <w:lang w:val="uk-UA" w:eastAsia="ru-RU"/>
        </w:rPr>
        <w:t xml:space="preserve"> </w:t>
      </w:r>
      <w:r w:rsidRPr="00B67B12">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uk-UA" w:eastAsia="ru-RU"/>
        </w:rPr>
        <w:t>Кредмаш</w:t>
      </w:r>
      <w:proofErr w:type="spellEnd"/>
      <w:r w:rsidRPr="00B67B1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використовує  Статут Товариства, положення </w:t>
      </w:r>
      <w:r w:rsidRPr="009102B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Про загальні збори акціонерів</w:t>
      </w:r>
      <w:r w:rsidRPr="009102B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r w:rsidRPr="009102B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Про наглядову раду</w:t>
      </w:r>
      <w:r w:rsidRPr="009102B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r w:rsidRPr="009102B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Про правління</w:t>
      </w:r>
      <w:r w:rsidRPr="009102B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r w:rsidRPr="009102B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Про ревізійну комісію</w:t>
      </w:r>
      <w:r w:rsidRPr="009102B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та чинне законодавство України.</w:t>
      </w:r>
    </w:p>
    <w:p w14:paraId="38B9F648" w14:textId="77777777" w:rsidR="00445847" w:rsidRDefault="00445847" w:rsidP="0089085C">
      <w:pPr>
        <w:spacing w:after="0" w:line="240" w:lineRule="auto"/>
        <w:ind w:firstLine="540"/>
        <w:contextualSpacing/>
        <w:jc w:val="both"/>
        <w:rPr>
          <w:rFonts w:ascii="Times New Roman" w:eastAsia="Times New Roman" w:hAnsi="Times New Roman" w:cs="Times New Roman"/>
          <w:sz w:val="24"/>
          <w:szCs w:val="24"/>
          <w:lang w:val="uk-UA" w:eastAsia="ru-RU"/>
        </w:rPr>
      </w:pPr>
    </w:p>
    <w:p w14:paraId="3CA2D299" w14:textId="4EED5641" w:rsidR="0095787A" w:rsidRPr="0095787A" w:rsidRDefault="0095787A" w:rsidP="0095787A">
      <w:pPr>
        <w:pStyle w:val="a3"/>
        <w:numPr>
          <w:ilvl w:val="1"/>
          <w:numId w:val="1"/>
        </w:numPr>
        <w:spacing w:after="0" w:line="240" w:lineRule="auto"/>
        <w:jc w:val="both"/>
        <w:rPr>
          <w:rFonts w:ascii="Garamond" w:hAnsi="Garamond"/>
          <w:b/>
          <w:sz w:val="24"/>
          <w:szCs w:val="24"/>
          <w:lang w:val="uk-UA"/>
        </w:rPr>
      </w:pPr>
      <w:r>
        <w:rPr>
          <w:rFonts w:ascii="Times New Roman" w:eastAsia="Times New Roman" w:hAnsi="Times New Roman" w:cs="Times New Roman"/>
          <w:sz w:val="24"/>
          <w:szCs w:val="24"/>
          <w:lang w:val="uk-UA" w:eastAsia="ru-RU"/>
        </w:rPr>
        <w:lastRenderedPageBreak/>
        <w:t xml:space="preserve"> </w:t>
      </w:r>
      <w:r>
        <w:rPr>
          <w:color w:val="333333"/>
          <w:shd w:val="clear" w:color="auto" w:fill="FFFFFF"/>
        </w:rPr>
        <w:t> </w:t>
      </w:r>
      <w:r w:rsidRPr="0095787A">
        <w:rPr>
          <w:rFonts w:ascii="Garamond" w:hAnsi="Garamond"/>
          <w:b/>
          <w:sz w:val="24"/>
          <w:szCs w:val="24"/>
          <w:lang w:val="uk-UA"/>
        </w:rPr>
        <w:t>Інформація про проведені загальні збори акціонерів (учасників) та загальний опис прийнятих на таких зборах рішень;</w:t>
      </w:r>
    </w:p>
    <w:p w14:paraId="54914FED" w14:textId="77777777" w:rsidR="00DF71DF"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Чергові річні збори акціонерів </w:t>
      </w:r>
      <w:proofErr w:type="spellStart"/>
      <w:r>
        <w:rPr>
          <w:rFonts w:ascii="Times New Roman" w:eastAsia="Times New Roman" w:hAnsi="Times New Roman" w:cs="Times New Roman"/>
          <w:sz w:val="24"/>
          <w:szCs w:val="24"/>
          <w:lang w:val="uk-UA" w:eastAsia="ru-RU"/>
        </w:rPr>
        <w:t>ПрАТ</w:t>
      </w:r>
      <w:proofErr w:type="spellEnd"/>
      <w:r>
        <w:rPr>
          <w:rFonts w:ascii="Times New Roman" w:eastAsia="Times New Roman" w:hAnsi="Times New Roman" w:cs="Times New Roman"/>
          <w:sz w:val="24"/>
          <w:szCs w:val="24"/>
          <w:lang w:val="uk-UA" w:eastAsia="ru-RU"/>
        </w:rPr>
        <w:t xml:space="preserve"> </w:t>
      </w:r>
      <w:r w:rsidRPr="006038CB">
        <w:rPr>
          <w:rFonts w:ascii="Times New Roman" w:eastAsia="Times New Roman" w:hAnsi="Times New Roman" w:cs="Times New Roman"/>
          <w:sz w:val="24"/>
          <w:szCs w:val="24"/>
          <w:lang w:val="uk-UA" w:eastAsia="ru-RU"/>
        </w:rPr>
        <w:t>“</w:t>
      </w:r>
      <w:proofErr w:type="spellStart"/>
      <w:r>
        <w:rPr>
          <w:rFonts w:ascii="Times New Roman" w:eastAsia="Times New Roman" w:hAnsi="Times New Roman" w:cs="Times New Roman"/>
          <w:sz w:val="24"/>
          <w:szCs w:val="24"/>
          <w:lang w:val="uk-UA" w:eastAsia="ru-RU"/>
        </w:rPr>
        <w:t>Кредмаш</w:t>
      </w:r>
      <w:proofErr w:type="spellEnd"/>
      <w:r w:rsidRPr="006038CB">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відбулися </w:t>
      </w:r>
      <w:r w:rsidR="00170E7E">
        <w:rPr>
          <w:rFonts w:ascii="Times New Roman" w:eastAsia="Times New Roman" w:hAnsi="Times New Roman" w:cs="Times New Roman"/>
          <w:sz w:val="24"/>
          <w:szCs w:val="24"/>
          <w:lang w:val="uk-UA" w:eastAsia="ru-RU"/>
        </w:rPr>
        <w:t>19</w:t>
      </w:r>
      <w:r>
        <w:rPr>
          <w:rFonts w:ascii="Times New Roman" w:eastAsia="Times New Roman" w:hAnsi="Times New Roman" w:cs="Times New Roman"/>
          <w:sz w:val="24"/>
          <w:szCs w:val="24"/>
          <w:lang w:val="uk-UA" w:eastAsia="ru-RU"/>
        </w:rPr>
        <w:t xml:space="preserve"> березня 20</w:t>
      </w:r>
      <w:r w:rsidR="00B03E6A">
        <w:rPr>
          <w:rFonts w:ascii="Times New Roman" w:eastAsia="Times New Roman" w:hAnsi="Times New Roman" w:cs="Times New Roman"/>
          <w:sz w:val="24"/>
          <w:szCs w:val="24"/>
          <w:lang w:val="uk-UA" w:eastAsia="ru-RU"/>
        </w:rPr>
        <w:t>2</w:t>
      </w:r>
      <w:r w:rsidR="00170E7E">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 xml:space="preserve"> року. Кворум загальних зборів </w:t>
      </w:r>
      <w:r w:rsidR="00B03E6A">
        <w:rPr>
          <w:rFonts w:ascii="Times New Roman" w:hAnsi="Times New Roman" w:cs="Times New Roman"/>
          <w:lang w:val="uk-UA"/>
        </w:rPr>
        <w:t>8</w:t>
      </w:r>
      <w:r w:rsidR="00C560EE">
        <w:rPr>
          <w:rFonts w:ascii="Times New Roman" w:hAnsi="Times New Roman" w:cs="Times New Roman"/>
          <w:lang w:val="uk-UA"/>
        </w:rPr>
        <w:t>5</w:t>
      </w:r>
      <w:r w:rsidR="00B03E6A">
        <w:rPr>
          <w:rFonts w:ascii="Times New Roman" w:hAnsi="Times New Roman" w:cs="Times New Roman"/>
          <w:lang w:val="uk-UA"/>
        </w:rPr>
        <w:t>,</w:t>
      </w:r>
      <w:r w:rsidR="00170E7E">
        <w:rPr>
          <w:rFonts w:ascii="Times New Roman" w:hAnsi="Times New Roman" w:cs="Times New Roman"/>
          <w:lang w:val="uk-UA"/>
        </w:rPr>
        <w:t>5</w:t>
      </w:r>
      <w:r w:rsidRPr="00CD1522">
        <w:rPr>
          <w:rFonts w:ascii="Times New Roman" w:hAnsi="Times New Roman" w:cs="Times New Roman"/>
          <w:lang w:val="uk-UA"/>
        </w:rPr>
        <w:t xml:space="preserve"> %.</w:t>
      </w:r>
      <w:r w:rsidRPr="000A5BA8">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від загального числа голосуючих акцій. Реєстрацію акціонерів для участі в загальних зборах здійснювала реєстраційна комісія, призначена Наглядовою радою Товариства. Контроль за станом реєстрації сторонніми органами не здійснювався. Голосування відбувалося бюлетенями. У відповідності до порядку денного, питання розглянуті, рішення прийняті. На зборах </w:t>
      </w:r>
      <w:r w:rsidR="00DA2D9B">
        <w:rPr>
          <w:rFonts w:ascii="Times New Roman" w:eastAsia="Times New Roman" w:hAnsi="Times New Roman" w:cs="Times New Roman"/>
          <w:sz w:val="24"/>
          <w:szCs w:val="24"/>
          <w:lang w:val="uk-UA" w:eastAsia="ru-RU"/>
        </w:rPr>
        <w:t>з</w:t>
      </w:r>
      <w:r>
        <w:rPr>
          <w:rFonts w:ascii="Times New Roman" w:eastAsia="Times New Roman" w:hAnsi="Times New Roman" w:cs="Times New Roman"/>
          <w:sz w:val="24"/>
          <w:szCs w:val="24"/>
          <w:lang w:val="uk-UA" w:eastAsia="ru-RU"/>
        </w:rPr>
        <w:t>атверджено звіт та висновок Ревізійної комісії, звіт Наглядової ради Товариства, порядок розподілу прибутку та прийнято рішення про виплату дивідендів за 20</w:t>
      </w:r>
      <w:r w:rsidR="00170E7E">
        <w:rPr>
          <w:rFonts w:ascii="Times New Roman" w:eastAsia="Times New Roman" w:hAnsi="Times New Roman" w:cs="Times New Roman"/>
          <w:sz w:val="24"/>
          <w:szCs w:val="24"/>
          <w:lang w:val="uk-UA" w:eastAsia="ru-RU"/>
        </w:rPr>
        <w:t>20</w:t>
      </w:r>
      <w:r>
        <w:rPr>
          <w:rFonts w:ascii="Times New Roman" w:eastAsia="Times New Roman" w:hAnsi="Times New Roman" w:cs="Times New Roman"/>
          <w:sz w:val="24"/>
          <w:szCs w:val="24"/>
          <w:lang w:val="uk-UA" w:eastAsia="ru-RU"/>
        </w:rPr>
        <w:t xml:space="preserve"> рік. </w:t>
      </w:r>
      <w:r w:rsidR="00DA2D9B">
        <w:rPr>
          <w:rFonts w:ascii="Times New Roman" w:eastAsia="Times New Roman" w:hAnsi="Times New Roman" w:cs="Times New Roman"/>
          <w:sz w:val="24"/>
          <w:szCs w:val="24"/>
          <w:lang w:val="uk-UA" w:eastAsia="ru-RU"/>
        </w:rPr>
        <w:t xml:space="preserve"> </w:t>
      </w:r>
      <w:r w:rsidR="00170E7E">
        <w:rPr>
          <w:rFonts w:ascii="Times New Roman" w:eastAsia="Times New Roman" w:hAnsi="Times New Roman" w:cs="Times New Roman"/>
          <w:sz w:val="24"/>
          <w:szCs w:val="24"/>
          <w:lang w:val="uk-UA" w:eastAsia="ru-RU"/>
        </w:rPr>
        <w:t>В</w:t>
      </w:r>
      <w:r w:rsidR="00DA2D9B">
        <w:rPr>
          <w:rFonts w:ascii="Times New Roman" w:eastAsia="Times New Roman" w:hAnsi="Times New Roman" w:cs="Times New Roman"/>
          <w:sz w:val="24"/>
          <w:szCs w:val="24"/>
          <w:lang w:val="uk-UA" w:eastAsia="ru-RU"/>
        </w:rPr>
        <w:t>изначено суб</w:t>
      </w:r>
      <w:r w:rsidR="00DA2D9B" w:rsidRPr="00DA2D9B">
        <w:rPr>
          <w:rFonts w:ascii="Times New Roman" w:eastAsia="Times New Roman" w:hAnsi="Times New Roman" w:cs="Times New Roman"/>
          <w:sz w:val="24"/>
          <w:szCs w:val="24"/>
          <w:lang w:val="uk-UA" w:eastAsia="ru-RU"/>
        </w:rPr>
        <w:t>’</w:t>
      </w:r>
      <w:r w:rsidR="00DA2D9B">
        <w:rPr>
          <w:rFonts w:ascii="Times New Roman" w:eastAsia="Times New Roman" w:hAnsi="Times New Roman" w:cs="Times New Roman"/>
          <w:sz w:val="24"/>
          <w:szCs w:val="24"/>
          <w:lang w:val="uk-UA" w:eastAsia="ru-RU"/>
        </w:rPr>
        <w:t>єкта аудиторської діяльності для проведення обов</w:t>
      </w:r>
      <w:r w:rsidR="00DA2D9B" w:rsidRPr="00DA2D9B">
        <w:rPr>
          <w:rFonts w:ascii="Times New Roman" w:eastAsia="Times New Roman" w:hAnsi="Times New Roman" w:cs="Times New Roman"/>
          <w:sz w:val="24"/>
          <w:szCs w:val="24"/>
          <w:lang w:val="uk-UA" w:eastAsia="ru-RU"/>
        </w:rPr>
        <w:t>’</w:t>
      </w:r>
      <w:r w:rsidR="00DA2D9B">
        <w:rPr>
          <w:rFonts w:ascii="Times New Roman" w:eastAsia="Times New Roman" w:hAnsi="Times New Roman" w:cs="Times New Roman"/>
          <w:sz w:val="24"/>
          <w:szCs w:val="24"/>
          <w:lang w:val="uk-UA" w:eastAsia="ru-RU"/>
        </w:rPr>
        <w:t>язкового аудиту фінансової звітності товариства за 202</w:t>
      </w:r>
      <w:r w:rsidR="00170E7E">
        <w:rPr>
          <w:rFonts w:ascii="Times New Roman" w:eastAsia="Times New Roman" w:hAnsi="Times New Roman" w:cs="Times New Roman"/>
          <w:sz w:val="24"/>
          <w:szCs w:val="24"/>
          <w:lang w:val="uk-UA" w:eastAsia="ru-RU"/>
        </w:rPr>
        <w:t>1</w:t>
      </w:r>
      <w:r w:rsidR="00DA2D9B">
        <w:rPr>
          <w:rFonts w:ascii="Times New Roman" w:eastAsia="Times New Roman" w:hAnsi="Times New Roman" w:cs="Times New Roman"/>
          <w:sz w:val="24"/>
          <w:szCs w:val="24"/>
          <w:lang w:val="uk-UA" w:eastAsia="ru-RU"/>
        </w:rPr>
        <w:t xml:space="preserve"> рік. </w:t>
      </w:r>
    </w:p>
    <w:p w14:paraId="65B40C37" w14:textId="77777777" w:rsidR="0089085C"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Пропозиції щодо питань порядку денного акціонерами не надавалися.</w:t>
      </w:r>
    </w:p>
    <w:p w14:paraId="47458102" w14:textId="1752D454" w:rsidR="0089085C"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У </w:t>
      </w:r>
      <w:proofErr w:type="spellStart"/>
      <w:r>
        <w:rPr>
          <w:rFonts w:ascii="Times New Roman" w:eastAsia="Times New Roman" w:hAnsi="Times New Roman" w:cs="Times New Roman"/>
          <w:sz w:val="24"/>
          <w:szCs w:val="24"/>
          <w:lang w:val="uk-UA" w:eastAsia="ru-RU"/>
        </w:rPr>
        <w:t>звітньому</w:t>
      </w:r>
      <w:proofErr w:type="spellEnd"/>
      <w:r>
        <w:rPr>
          <w:rFonts w:ascii="Times New Roman" w:eastAsia="Times New Roman" w:hAnsi="Times New Roman" w:cs="Times New Roman"/>
          <w:sz w:val="24"/>
          <w:szCs w:val="24"/>
          <w:lang w:val="uk-UA" w:eastAsia="ru-RU"/>
        </w:rPr>
        <w:t xml:space="preserve"> році загальні збори акціонерів у формі заочного голосування не проводились.</w:t>
      </w:r>
    </w:p>
    <w:p w14:paraId="5FA86A2A" w14:textId="77777777" w:rsidR="006C03BC" w:rsidRDefault="006C03BC" w:rsidP="0089085C">
      <w:pPr>
        <w:spacing w:after="0" w:line="240" w:lineRule="auto"/>
        <w:ind w:firstLine="540"/>
        <w:contextualSpacing/>
        <w:jc w:val="both"/>
        <w:rPr>
          <w:rFonts w:ascii="Times New Roman" w:eastAsia="Times New Roman" w:hAnsi="Times New Roman" w:cs="Times New Roman"/>
          <w:sz w:val="24"/>
          <w:szCs w:val="24"/>
          <w:lang w:val="uk-UA" w:eastAsia="ru-RU"/>
        </w:rPr>
      </w:pPr>
    </w:p>
    <w:p w14:paraId="104BF1F9" w14:textId="5AFDAA51" w:rsidR="0095787A" w:rsidRDefault="0095787A" w:rsidP="0089085C">
      <w:pPr>
        <w:spacing w:after="0" w:line="240" w:lineRule="auto"/>
        <w:ind w:firstLine="540"/>
        <w:contextualSpacing/>
        <w:jc w:val="both"/>
        <w:rPr>
          <w:rFonts w:ascii="Garamond" w:hAnsi="Garamond"/>
          <w:b/>
          <w:sz w:val="24"/>
          <w:szCs w:val="24"/>
          <w:lang w:val="uk-UA"/>
        </w:rPr>
      </w:pPr>
      <w:r w:rsidRPr="006C03BC">
        <w:rPr>
          <w:rFonts w:ascii="Garamond" w:hAnsi="Garamond"/>
          <w:b/>
          <w:sz w:val="24"/>
          <w:szCs w:val="24"/>
          <w:lang w:val="uk-UA"/>
        </w:rPr>
        <w:t>10.3</w:t>
      </w:r>
      <w:r w:rsidR="006C03BC">
        <w:rPr>
          <w:rFonts w:ascii="Garamond" w:hAnsi="Garamond"/>
          <w:b/>
          <w:sz w:val="24"/>
          <w:szCs w:val="24"/>
          <w:lang w:val="uk-UA"/>
        </w:rPr>
        <w:t xml:space="preserve"> Інформація про</w:t>
      </w:r>
      <w:r w:rsidRPr="006C03BC">
        <w:rPr>
          <w:rFonts w:ascii="Garamond" w:hAnsi="Garamond"/>
          <w:b/>
          <w:sz w:val="24"/>
          <w:szCs w:val="24"/>
          <w:lang w:val="uk-UA"/>
        </w:rPr>
        <w:t xml:space="preserve"> </w:t>
      </w:r>
      <w:r w:rsidR="006C03BC" w:rsidRPr="006C03BC">
        <w:rPr>
          <w:rFonts w:ascii="Garamond" w:hAnsi="Garamond"/>
          <w:b/>
          <w:sz w:val="24"/>
          <w:szCs w:val="24"/>
          <w:lang w:val="uk-UA"/>
        </w:rPr>
        <w:t> персональний склад наглядової ради та колегіального виконавчого органу (за наявності) емітента, їх комітетів (за наявності), інформацію про проведені засідання та загальний опис прийнятих рішень;</w:t>
      </w:r>
    </w:p>
    <w:p w14:paraId="507BD631" w14:textId="77777777" w:rsidR="006C03BC" w:rsidRPr="006C03BC" w:rsidRDefault="006C03BC" w:rsidP="0089085C">
      <w:pPr>
        <w:spacing w:after="0" w:line="240" w:lineRule="auto"/>
        <w:ind w:firstLine="540"/>
        <w:contextualSpacing/>
        <w:jc w:val="both"/>
        <w:rPr>
          <w:rFonts w:ascii="Garamond" w:hAnsi="Garamond"/>
          <w:b/>
          <w:sz w:val="24"/>
          <w:szCs w:val="24"/>
          <w:lang w:val="uk-UA"/>
        </w:rPr>
      </w:pPr>
    </w:p>
    <w:p w14:paraId="5072FA33" w14:textId="6378A7D6" w:rsidR="0089085C" w:rsidRPr="00E13102"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sidRPr="00E13102">
        <w:rPr>
          <w:rFonts w:ascii="Times New Roman" w:eastAsia="Times New Roman" w:hAnsi="Times New Roman" w:cs="Times New Roman"/>
          <w:sz w:val="24"/>
          <w:szCs w:val="24"/>
          <w:lang w:val="uk-UA" w:eastAsia="ru-RU"/>
        </w:rPr>
        <w:t xml:space="preserve">Наглядова рада Товариства складається з 5 членів –акціонерів. Персональний склад Наглядової ради </w:t>
      </w:r>
      <w:r w:rsidRPr="00E13102">
        <w:rPr>
          <w:rFonts w:ascii="Times New Roman" w:eastAsia="Times New Roman" w:hAnsi="Times New Roman" w:cs="Times New Roman"/>
          <w:sz w:val="24"/>
          <w:szCs w:val="24"/>
          <w:lang w:eastAsia="ru-RU"/>
        </w:rPr>
        <w:t xml:space="preserve">: </w:t>
      </w:r>
      <w:proofErr w:type="spellStart"/>
      <w:r w:rsidRPr="00E13102">
        <w:rPr>
          <w:rFonts w:ascii="Times New Roman" w:eastAsia="Times New Roman" w:hAnsi="Times New Roman" w:cs="Times New Roman"/>
          <w:sz w:val="24"/>
          <w:szCs w:val="24"/>
          <w:lang w:val="uk-UA" w:eastAsia="ru-RU"/>
        </w:rPr>
        <w:t>Данилейко</w:t>
      </w:r>
      <w:proofErr w:type="spellEnd"/>
      <w:r w:rsidRPr="00E13102">
        <w:rPr>
          <w:rFonts w:ascii="Times New Roman" w:eastAsia="Times New Roman" w:hAnsi="Times New Roman" w:cs="Times New Roman"/>
          <w:sz w:val="24"/>
          <w:szCs w:val="24"/>
          <w:lang w:val="uk-UA" w:eastAsia="ru-RU"/>
        </w:rPr>
        <w:t xml:space="preserve"> М.І. - голова Наглядової ради-Президент, </w:t>
      </w:r>
      <w:r w:rsidR="00E42127" w:rsidRPr="00E13102">
        <w:rPr>
          <w:rFonts w:ascii="Times New Roman" w:eastAsia="Times New Roman" w:hAnsi="Times New Roman" w:cs="Times New Roman"/>
          <w:sz w:val="24"/>
          <w:szCs w:val="24"/>
          <w:lang w:val="uk-UA" w:eastAsia="ru-RU"/>
        </w:rPr>
        <w:t xml:space="preserve">члени - </w:t>
      </w:r>
      <w:proofErr w:type="spellStart"/>
      <w:r w:rsidRPr="00E13102">
        <w:rPr>
          <w:rFonts w:ascii="Times New Roman" w:eastAsia="Times New Roman" w:hAnsi="Times New Roman" w:cs="Times New Roman"/>
          <w:sz w:val="24"/>
          <w:szCs w:val="24"/>
          <w:lang w:val="uk-UA" w:eastAsia="ru-RU"/>
        </w:rPr>
        <w:t>Перепельченко</w:t>
      </w:r>
      <w:proofErr w:type="spellEnd"/>
      <w:r w:rsidRPr="00E13102">
        <w:rPr>
          <w:rFonts w:ascii="Times New Roman" w:eastAsia="Times New Roman" w:hAnsi="Times New Roman" w:cs="Times New Roman"/>
          <w:sz w:val="24"/>
          <w:szCs w:val="24"/>
          <w:lang w:val="uk-UA" w:eastAsia="ru-RU"/>
        </w:rPr>
        <w:t xml:space="preserve"> В.І., Волков В.В., </w:t>
      </w:r>
      <w:proofErr w:type="spellStart"/>
      <w:r w:rsidRPr="00E13102">
        <w:rPr>
          <w:rFonts w:ascii="Times New Roman" w:eastAsia="Times New Roman" w:hAnsi="Times New Roman" w:cs="Times New Roman"/>
          <w:sz w:val="24"/>
          <w:szCs w:val="24"/>
          <w:lang w:val="uk-UA" w:eastAsia="ru-RU"/>
        </w:rPr>
        <w:t>Оксак</w:t>
      </w:r>
      <w:proofErr w:type="spellEnd"/>
      <w:r w:rsidRPr="00E13102">
        <w:rPr>
          <w:rFonts w:ascii="Times New Roman" w:eastAsia="Times New Roman" w:hAnsi="Times New Roman" w:cs="Times New Roman"/>
          <w:sz w:val="24"/>
          <w:szCs w:val="24"/>
          <w:lang w:val="uk-UA" w:eastAsia="ru-RU"/>
        </w:rPr>
        <w:t xml:space="preserve"> О.І., Ляшенко Н.Г.</w:t>
      </w:r>
    </w:p>
    <w:p w14:paraId="65F55383" w14:textId="77777777" w:rsidR="0089085C"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sidRPr="00E13102">
        <w:rPr>
          <w:rFonts w:ascii="Times New Roman" w:eastAsia="Times New Roman" w:hAnsi="Times New Roman" w:cs="Times New Roman"/>
          <w:sz w:val="24"/>
          <w:szCs w:val="24"/>
          <w:lang w:val="uk-UA" w:eastAsia="ru-RU"/>
        </w:rPr>
        <w:t>В 20</w:t>
      </w:r>
      <w:r w:rsidR="00DA2D9B" w:rsidRPr="00E13102">
        <w:rPr>
          <w:rFonts w:ascii="Times New Roman" w:eastAsia="Times New Roman" w:hAnsi="Times New Roman" w:cs="Times New Roman"/>
          <w:sz w:val="24"/>
          <w:szCs w:val="24"/>
          <w:lang w:val="uk-UA" w:eastAsia="ru-RU"/>
        </w:rPr>
        <w:t>2</w:t>
      </w:r>
      <w:r w:rsidR="00170E7E" w:rsidRPr="00E13102">
        <w:rPr>
          <w:rFonts w:ascii="Times New Roman" w:eastAsia="Times New Roman" w:hAnsi="Times New Roman" w:cs="Times New Roman"/>
          <w:sz w:val="24"/>
          <w:szCs w:val="24"/>
          <w:lang w:val="uk-UA" w:eastAsia="ru-RU"/>
        </w:rPr>
        <w:t xml:space="preserve">1 </w:t>
      </w:r>
      <w:r w:rsidRPr="00E13102">
        <w:rPr>
          <w:rFonts w:ascii="Times New Roman" w:eastAsia="Times New Roman" w:hAnsi="Times New Roman" w:cs="Times New Roman"/>
          <w:sz w:val="24"/>
          <w:szCs w:val="24"/>
          <w:lang w:val="uk-UA" w:eastAsia="ru-RU"/>
        </w:rPr>
        <w:t>році комітети при Наглядовій</w:t>
      </w:r>
      <w:r>
        <w:rPr>
          <w:rFonts w:ascii="Times New Roman" w:eastAsia="Times New Roman" w:hAnsi="Times New Roman" w:cs="Times New Roman"/>
          <w:sz w:val="24"/>
          <w:szCs w:val="24"/>
          <w:lang w:val="uk-UA" w:eastAsia="ru-RU"/>
        </w:rPr>
        <w:t xml:space="preserve"> раді не створювались.</w:t>
      </w:r>
    </w:p>
    <w:p w14:paraId="0F91B264" w14:textId="77777777" w:rsidR="0089085C"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 20</w:t>
      </w:r>
      <w:r w:rsidR="00170E7E">
        <w:rPr>
          <w:rFonts w:ascii="Times New Roman" w:eastAsia="Times New Roman" w:hAnsi="Times New Roman" w:cs="Times New Roman"/>
          <w:sz w:val="24"/>
          <w:szCs w:val="24"/>
          <w:lang w:val="uk-UA" w:eastAsia="ru-RU"/>
        </w:rPr>
        <w:t>20</w:t>
      </w:r>
      <w:r>
        <w:rPr>
          <w:rFonts w:ascii="Times New Roman" w:eastAsia="Times New Roman" w:hAnsi="Times New Roman" w:cs="Times New Roman"/>
          <w:sz w:val="24"/>
          <w:szCs w:val="24"/>
          <w:lang w:val="uk-UA" w:eastAsia="ru-RU"/>
        </w:rPr>
        <w:t xml:space="preserve"> році Наглядовою радою прийняте рішення про покладення функцій комітету з аудиту на Наглядову раду </w:t>
      </w:r>
      <w:proofErr w:type="spellStart"/>
      <w:r>
        <w:rPr>
          <w:rFonts w:ascii="Times New Roman" w:eastAsia="Times New Roman" w:hAnsi="Times New Roman" w:cs="Times New Roman"/>
          <w:sz w:val="24"/>
          <w:szCs w:val="24"/>
          <w:lang w:val="uk-UA" w:eastAsia="ru-RU"/>
        </w:rPr>
        <w:t>ПрАТ</w:t>
      </w:r>
      <w:proofErr w:type="spellEnd"/>
      <w:r>
        <w:rPr>
          <w:rFonts w:ascii="Times New Roman" w:eastAsia="Times New Roman" w:hAnsi="Times New Roman" w:cs="Times New Roman"/>
          <w:sz w:val="24"/>
          <w:szCs w:val="24"/>
          <w:lang w:val="uk-UA" w:eastAsia="ru-RU"/>
        </w:rPr>
        <w:t xml:space="preserve"> </w:t>
      </w:r>
      <w:r w:rsidRPr="000A5BA8">
        <w:rPr>
          <w:rFonts w:ascii="Times New Roman" w:eastAsia="Times New Roman" w:hAnsi="Times New Roman" w:cs="Times New Roman"/>
          <w:sz w:val="24"/>
          <w:szCs w:val="24"/>
          <w:lang w:val="uk-UA" w:eastAsia="ru-RU"/>
        </w:rPr>
        <w:t>“</w:t>
      </w:r>
      <w:proofErr w:type="spellStart"/>
      <w:r>
        <w:rPr>
          <w:rFonts w:ascii="Times New Roman" w:eastAsia="Times New Roman" w:hAnsi="Times New Roman" w:cs="Times New Roman"/>
          <w:sz w:val="24"/>
          <w:szCs w:val="24"/>
          <w:lang w:val="uk-UA" w:eastAsia="ru-RU"/>
        </w:rPr>
        <w:t>Кредмаш</w:t>
      </w:r>
      <w:proofErr w:type="spellEnd"/>
      <w:r w:rsidRPr="000A5BA8">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(протокол №</w:t>
      </w:r>
      <w:r w:rsidR="00170E7E">
        <w:rPr>
          <w:rFonts w:ascii="Times New Roman" w:eastAsia="Times New Roman" w:hAnsi="Times New Roman" w:cs="Times New Roman"/>
          <w:sz w:val="24"/>
          <w:szCs w:val="24"/>
          <w:lang w:val="uk-UA" w:eastAsia="ru-RU"/>
        </w:rPr>
        <w:t>21</w:t>
      </w:r>
      <w:r>
        <w:rPr>
          <w:rFonts w:ascii="Times New Roman" w:eastAsia="Times New Roman" w:hAnsi="Times New Roman" w:cs="Times New Roman"/>
          <w:sz w:val="24"/>
          <w:szCs w:val="24"/>
          <w:lang w:val="uk-UA" w:eastAsia="ru-RU"/>
        </w:rPr>
        <w:t xml:space="preserve"> від </w:t>
      </w:r>
      <w:r w:rsidR="00170E7E">
        <w:rPr>
          <w:rFonts w:ascii="Times New Roman" w:eastAsia="Times New Roman" w:hAnsi="Times New Roman" w:cs="Times New Roman"/>
          <w:sz w:val="24"/>
          <w:szCs w:val="24"/>
          <w:lang w:val="uk-UA" w:eastAsia="ru-RU"/>
        </w:rPr>
        <w:t>7</w:t>
      </w:r>
      <w:r>
        <w:rPr>
          <w:rFonts w:ascii="Times New Roman" w:eastAsia="Times New Roman" w:hAnsi="Times New Roman" w:cs="Times New Roman"/>
          <w:sz w:val="24"/>
          <w:szCs w:val="24"/>
          <w:lang w:val="uk-UA" w:eastAsia="ru-RU"/>
        </w:rPr>
        <w:t>.12.20</w:t>
      </w:r>
      <w:r w:rsidR="00170E7E">
        <w:rPr>
          <w:rFonts w:ascii="Times New Roman" w:eastAsia="Times New Roman" w:hAnsi="Times New Roman" w:cs="Times New Roman"/>
          <w:sz w:val="24"/>
          <w:szCs w:val="24"/>
          <w:lang w:val="uk-UA" w:eastAsia="ru-RU"/>
        </w:rPr>
        <w:t>20</w:t>
      </w:r>
      <w:r>
        <w:rPr>
          <w:rFonts w:ascii="Times New Roman" w:eastAsia="Times New Roman" w:hAnsi="Times New Roman" w:cs="Times New Roman"/>
          <w:sz w:val="24"/>
          <w:szCs w:val="24"/>
          <w:lang w:val="uk-UA" w:eastAsia="ru-RU"/>
        </w:rPr>
        <w:t xml:space="preserve"> р.) для проведення конкурсу з відбору суб</w:t>
      </w:r>
      <w:r w:rsidRPr="000A5BA8">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єктів аудиторської діяльності для проведення обов</w:t>
      </w:r>
      <w:r w:rsidRPr="000A5BA8">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язкового аудиту фінансової звітності </w:t>
      </w:r>
      <w:proofErr w:type="spellStart"/>
      <w:r>
        <w:rPr>
          <w:rFonts w:ascii="Times New Roman" w:eastAsia="Times New Roman" w:hAnsi="Times New Roman" w:cs="Times New Roman"/>
          <w:sz w:val="24"/>
          <w:szCs w:val="24"/>
          <w:lang w:val="uk-UA" w:eastAsia="ru-RU"/>
        </w:rPr>
        <w:t>ПрАТ</w:t>
      </w:r>
      <w:proofErr w:type="spellEnd"/>
      <w:r>
        <w:rPr>
          <w:rFonts w:ascii="Times New Roman" w:eastAsia="Times New Roman" w:hAnsi="Times New Roman" w:cs="Times New Roman"/>
          <w:sz w:val="24"/>
          <w:szCs w:val="24"/>
          <w:lang w:val="uk-UA" w:eastAsia="ru-RU"/>
        </w:rPr>
        <w:t xml:space="preserve"> </w:t>
      </w:r>
      <w:r w:rsidRPr="000A5BA8">
        <w:rPr>
          <w:rFonts w:ascii="Times New Roman" w:eastAsia="Times New Roman" w:hAnsi="Times New Roman" w:cs="Times New Roman"/>
          <w:sz w:val="24"/>
          <w:szCs w:val="24"/>
          <w:lang w:val="uk-UA" w:eastAsia="ru-RU"/>
        </w:rPr>
        <w:t>“</w:t>
      </w:r>
      <w:proofErr w:type="spellStart"/>
      <w:r>
        <w:rPr>
          <w:rFonts w:ascii="Times New Roman" w:eastAsia="Times New Roman" w:hAnsi="Times New Roman" w:cs="Times New Roman"/>
          <w:sz w:val="24"/>
          <w:szCs w:val="24"/>
          <w:lang w:val="uk-UA" w:eastAsia="ru-RU"/>
        </w:rPr>
        <w:t>Кредмаш</w:t>
      </w:r>
      <w:proofErr w:type="spellEnd"/>
      <w:r w:rsidRPr="000A5BA8">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за 202</w:t>
      </w:r>
      <w:r w:rsidR="00170E7E">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 xml:space="preserve"> рік.</w:t>
      </w:r>
    </w:p>
    <w:p w14:paraId="63756C16" w14:textId="77777777" w:rsidR="00DA2D9B" w:rsidRDefault="00DA2D9B"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 результатами проведеного конкурсу, рішенням Наглядової ради (протокол №</w:t>
      </w:r>
      <w:r w:rsidR="00170E7E">
        <w:rPr>
          <w:rFonts w:ascii="Times New Roman" w:eastAsia="Times New Roman" w:hAnsi="Times New Roman" w:cs="Times New Roman"/>
          <w:sz w:val="24"/>
          <w:szCs w:val="24"/>
          <w:lang w:val="uk-UA" w:eastAsia="ru-RU"/>
        </w:rPr>
        <w:t>30</w:t>
      </w:r>
      <w:r>
        <w:rPr>
          <w:rFonts w:ascii="Times New Roman" w:eastAsia="Times New Roman" w:hAnsi="Times New Roman" w:cs="Times New Roman"/>
          <w:sz w:val="24"/>
          <w:szCs w:val="24"/>
          <w:lang w:val="uk-UA" w:eastAsia="ru-RU"/>
        </w:rPr>
        <w:t xml:space="preserve"> від 28.01.202</w:t>
      </w:r>
      <w:r w:rsidR="00170E7E">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 xml:space="preserve"> р.) затверджено рекомендації загальним зборам акціонерів </w:t>
      </w:r>
      <w:proofErr w:type="spellStart"/>
      <w:r>
        <w:rPr>
          <w:rFonts w:ascii="Times New Roman" w:eastAsia="Times New Roman" w:hAnsi="Times New Roman" w:cs="Times New Roman"/>
          <w:sz w:val="24"/>
          <w:szCs w:val="24"/>
          <w:lang w:val="uk-UA" w:eastAsia="ru-RU"/>
        </w:rPr>
        <w:t>ПрАТ</w:t>
      </w:r>
      <w:proofErr w:type="spellEnd"/>
      <w:r>
        <w:rPr>
          <w:rFonts w:ascii="Times New Roman" w:eastAsia="Times New Roman" w:hAnsi="Times New Roman" w:cs="Times New Roman"/>
          <w:sz w:val="24"/>
          <w:szCs w:val="24"/>
          <w:lang w:val="uk-UA" w:eastAsia="ru-RU"/>
        </w:rPr>
        <w:t xml:space="preserve"> </w:t>
      </w:r>
      <w:r w:rsidRPr="00DA2D9B">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uk-UA" w:eastAsia="ru-RU"/>
        </w:rPr>
        <w:t>Кредмаш</w:t>
      </w:r>
      <w:proofErr w:type="spellEnd"/>
      <w:r w:rsidRPr="00DA2D9B">
        <w:rPr>
          <w:rFonts w:ascii="Times New Roman" w:eastAsia="Times New Roman" w:hAnsi="Times New Roman" w:cs="Times New Roman"/>
          <w:sz w:val="24"/>
          <w:szCs w:val="24"/>
          <w:lang w:eastAsia="ru-RU"/>
        </w:rPr>
        <w:t>”</w:t>
      </w:r>
      <w:r w:rsidR="001771B9">
        <w:rPr>
          <w:rFonts w:ascii="Times New Roman" w:eastAsia="Times New Roman" w:hAnsi="Times New Roman" w:cs="Times New Roman"/>
          <w:sz w:val="24"/>
          <w:szCs w:val="24"/>
          <w:lang w:val="uk-UA" w:eastAsia="ru-RU"/>
        </w:rPr>
        <w:t xml:space="preserve"> щодо призначення </w:t>
      </w:r>
      <w:proofErr w:type="spellStart"/>
      <w:r w:rsidR="001771B9">
        <w:rPr>
          <w:rFonts w:ascii="Times New Roman" w:eastAsia="Times New Roman" w:hAnsi="Times New Roman" w:cs="Times New Roman"/>
          <w:sz w:val="24"/>
          <w:szCs w:val="24"/>
          <w:lang w:val="uk-UA" w:eastAsia="ru-RU"/>
        </w:rPr>
        <w:t>суб</w:t>
      </w:r>
      <w:proofErr w:type="spellEnd"/>
      <w:r w:rsidR="001771B9" w:rsidRPr="001771B9">
        <w:rPr>
          <w:rFonts w:ascii="Times New Roman" w:eastAsia="Times New Roman" w:hAnsi="Times New Roman" w:cs="Times New Roman"/>
          <w:sz w:val="24"/>
          <w:szCs w:val="24"/>
          <w:lang w:eastAsia="ru-RU"/>
        </w:rPr>
        <w:t>’</w:t>
      </w:r>
      <w:proofErr w:type="spellStart"/>
      <w:r w:rsidR="001771B9">
        <w:rPr>
          <w:rFonts w:ascii="Times New Roman" w:eastAsia="Times New Roman" w:hAnsi="Times New Roman" w:cs="Times New Roman"/>
          <w:sz w:val="24"/>
          <w:szCs w:val="24"/>
          <w:lang w:val="uk-UA" w:eastAsia="ru-RU"/>
        </w:rPr>
        <w:t>єкта</w:t>
      </w:r>
      <w:proofErr w:type="spellEnd"/>
      <w:r w:rsidR="001771B9">
        <w:rPr>
          <w:rFonts w:ascii="Times New Roman" w:eastAsia="Times New Roman" w:hAnsi="Times New Roman" w:cs="Times New Roman"/>
          <w:sz w:val="24"/>
          <w:szCs w:val="24"/>
          <w:lang w:val="uk-UA" w:eastAsia="ru-RU"/>
        </w:rPr>
        <w:t xml:space="preserve"> аудиторської діяльності.</w:t>
      </w:r>
    </w:p>
    <w:p w14:paraId="47275E19" w14:textId="77777777" w:rsidR="00DC3D5A" w:rsidRPr="00CC7314" w:rsidRDefault="00DC3D5A" w:rsidP="00DC3D5A">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Рішення Наглядової ради про визначення ТОВ </w:t>
      </w:r>
      <w:r w:rsidRPr="00CC7314">
        <w:rPr>
          <w:rFonts w:ascii="Times New Roman" w:hAnsi="Times New Roman" w:cs="Times New Roman"/>
          <w:sz w:val="24"/>
          <w:szCs w:val="24"/>
          <w:lang w:val="uk-UA"/>
        </w:rPr>
        <w:t>“</w:t>
      </w:r>
      <w:r>
        <w:rPr>
          <w:rFonts w:ascii="Times New Roman" w:hAnsi="Times New Roman" w:cs="Times New Roman"/>
          <w:sz w:val="24"/>
          <w:szCs w:val="24"/>
          <w:lang w:val="uk-UA"/>
        </w:rPr>
        <w:t xml:space="preserve">Аудиторська фірма </w:t>
      </w:r>
      <w:r w:rsidRPr="00CC7314">
        <w:rPr>
          <w:rFonts w:ascii="Times New Roman" w:hAnsi="Times New Roman" w:cs="Times New Roman"/>
          <w:sz w:val="24"/>
          <w:szCs w:val="24"/>
          <w:lang w:val="uk-UA"/>
        </w:rPr>
        <w:t>“</w:t>
      </w:r>
      <w:r>
        <w:rPr>
          <w:rFonts w:ascii="Times New Roman" w:hAnsi="Times New Roman" w:cs="Times New Roman"/>
          <w:sz w:val="24"/>
          <w:szCs w:val="24"/>
          <w:lang w:val="uk-UA"/>
        </w:rPr>
        <w:t>Лисенко</w:t>
      </w:r>
      <w:r w:rsidRPr="00CC7314">
        <w:rPr>
          <w:rFonts w:ascii="Times New Roman" w:hAnsi="Times New Roman" w:cs="Times New Roman"/>
          <w:sz w:val="24"/>
          <w:szCs w:val="24"/>
          <w:lang w:val="uk-UA"/>
        </w:rPr>
        <w:t>”</w:t>
      </w:r>
      <w:r>
        <w:rPr>
          <w:rFonts w:ascii="Times New Roman" w:hAnsi="Times New Roman" w:cs="Times New Roman"/>
          <w:sz w:val="24"/>
          <w:szCs w:val="24"/>
          <w:lang w:val="uk-UA"/>
        </w:rPr>
        <w:t xml:space="preserve"> (код ЄДРПОУ 35796588) аудиторською компанією для проведення обов</w:t>
      </w:r>
      <w:r w:rsidRPr="00797D06">
        <w:rPr>
          <w:rFonts w:ascii="Times New Roman" w:hAnsi="Times New Roman" w:cs="Times New Roman"/>
          <w:sz w:val="24"/>
          <w:szCs w:val="24"/>
          <w:lang w:val="uk-UA"/>
        </w:rPr>
        <w:t>’</w:t>
      </w:r>
      <w:r>
        <w:rPr>
          <w:rFonts w:ascii="Times New Roman" w:hAnsi="Times New Roman" w:cs="Times New Roman"/>
          <w:sz w:val="24"/>
          <w:szCs w:val="24"/>
          <w:lang w:val="uk-UA"/>
        </w:rPr>
        <w:t xml:space="preserve">язкового аудиту фінансової звітності Товариства за 2021 рік винесено для схвалення загальними зборами акціонерів  </w:t>
      </w:r>
      <w:proofErr w:type="spellStart"/>
      <w:r>
        <w:rPr>
          <w:rFonts w:ascii="Times New Roman" w:hAnsi="Times New Roman" w:cs="Times New Roman"/>
          <w:sz w:val="24"/>
          <w:szCs w:val="24"/>
          <w:lang w:val="uk-UA"/>
        </w:rPr>
        <w:t>ПрАТ</w:t>
      </w:r>
      <w:proofErr w:type="spellEnd"/>
      <w:r>
        <w:rPr>
          <w:rFonts w:ascii="Times New Roman" w:hAnsi="Times New Roman" w:cs="Times New Roman"/>
          <w:sz w:val="24"/>
          <w:szCs w:val="24"/>
          <w:lang w:val="uk-UA"/>
        </w:rPr>
        <w:t xml:space="preserve"> </w:t>
      </w:r>
      <w:r w:rsidRPr="00CC7314">
        <w:rPr>
          <w:rFonts w:ascii="Times New Roman" w:hAnsi="Times New Roman" w:cs="Times New Roman"/>
          <w:sz w:val="24"/>
          <w:szCs w:val="24"/>
          <w:lang w:val="uk-UA"/>
        </w:rPr>
        <w:t>“</w:t>
      </w:r>
      <w:proofErr w:type="spellStart"/>
      <w:r>
        <w:rPr>
          <w:rFonts w:ascii="Times New Roman" w:hAnsi="Times New Roman" w:cs="Times New Roman"/>
          <w:sz w:val="24"/>
          <w:szCs w:val="24"/>
          <w:lang w:val="uk-UA"/>
        </w:rPr>
        <w:t>Кредмаш</w:t>
      </w:r>
      <w:proofErr w:type="spellEnd"/>
      <w:r w:rsidRPr="00CC7314">
        <w:rPr>
          <w:rFonts w:ascii="Times New Roman" w:hAnsi="Times New Roman" w:cs="Times New Roman"/>
          <w:sz w:val="24"/>
          <w:szCs w:val="24"/>
          <w:lang w:val="uk-UA"/>
        </w:rPr>
        <w:t>”</w:t>
      </w:r>
      <w:r>
        <w:rPr>
          <w:rFonts w:ascii="Times New Roman" w:hAnsi="Times New Roman" w:cs="Times New Roman"/>
          <w:sz w:val="24"/>
          <w:szCs w:val="24"/>
          <w:lang w:val="uk-UA"/>
        </w:rPr>
        <w:t xml:space="preserve"> 18 березня 2022 р.</w:t>
      </w:r>
    </w:p>
    <w:p w14:paraId="4C51C7E9" w14:textId="77777777" w:rsidR="0089085C" w:rsidRPr="00E13102"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bookmarkStart w:id="2" w:name="_Hlk120660959"/>
      <w:r w:rsidRPr="00E13102">
        <w:rPr>
          <w:rFonts w:ascii="Times New Roman" w:eastAsia="Times New Roman" w:hAnsi="Times New Roman" w:cs="Times New Roman"/>
          <w:sz w:val="24"/>
          <w:szCs w:val="24"/>
          <w:lang w:val="uk-UA" w:eastAsia="ru-RU"/>
        </w:rPr>
        <w:t>На засіданнях Наглядової ради розглядались питання затверджен</w:t>
      </w:r>
      <w:r w:rsidR="00DA2D9B" w:rsidRPr="00E13102">
        <w:rPr>
          <w:rFonts w:ascii="Times New Roman" w:eastAsia="Times New Roman" w:hAnsi="Times New Roman" w:cs="Times New Roman"/>
          <w:sz w:val="24"/>
          <w:szCs w:val="24"/>
          <w:lang w:val="uk-UA" w:eastAsia="ru-RU"/>
        </w:rPr>
        <w:t>н</w:t>
      </w:r>
      <w:r w:rsidRPr="00E13102">
        <w:rPr>
          <w:rFonts w:ascii="Times New Roman" w:eastAsia="Times New Roman" w:hAnsi="Times New Roman" w:cs="Times New Roman"/>
          <w:sz w:val="24"/>
          <w:szCs w:val="24"/>
          <w:lang w:val="uk-UA" w:eastAsia="ru-RU"/>
        </w:rPr>
        <w:t>я виробничих планів та результати їх виконання, хід виконання затверджених довгострокових програм</w:t>
      </w:r>
      <w:bookmarkEnd w:id="2"/>
      <w:r w:rsidRPr="00E13102">
        <w:rPr>
          <w:rFonts w:ascii="Times New Roman" w:eastAsia="Times New Roman" w:hAnsi="Times New Roman" w:cs="Times New Roman"/>
          <w:sz w:val="24"/>
          <w:szCs w:val="24"/>
          <w:lang w:val="uk-UA" w:eastAsia="ru-RU"/>
        </w:rPr>
        <w:t>, ефективності діяльності об’єктів соціальної сфери, вчинення значних правочинів, преміювання та нагородження працівників, також підготовки та проведення загальних зборів акціонерів.</w:t>
      </w:r>
    </w:p>
    <w:p w14:paraId="786F25E2" w14:textId="77777777" w:rsidR="0089085C" w:rsidRPr="00E13102"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sidRPr="00E13102">
        <w:rPr>
          <w:rFonts w:ascii="Times New Roman" w:eastAsia="Times New Roman" w:hAnsi="Times New Roman" w:cs="Times New Roman"/>
          <w:sz w:val="24"/>
          <w:szCs w:val="24"/>
          <w:lang w:val="uk-UA" w:eastAsia="ru-RU"/>
        </w:rPr>
        <w:t>У внутрішніх документах Товариства відсутні вимоги до членів Наглядової ради</w:t>
      </w:r>
    </w:p>
    <w:p w14:paraId="2937EE9E" w14:textId="77777777" w:rsidR="0089085C" w:rsidRPr="00E13102"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sidRPr="00E13102">
        <w:rPr>
          <w:rFonts w:ascii="Times New Roman" w:eastAsia="Times New Roman" w:hAnsi="Times New Roman" w:cs="Times New Roman"/>
          <w:sz w:val="24"/>
          <w:szCs w:val="24"/>
          <w:lang w:val="uk-UA" w:eastAsia="ru-RU"/>
        </w:rPr>
        <w:t>Повноваження та винагорода членів Наглядової ради визначаються укладеними з ними контрактами.</w:t>
      </w:r>
    </w:p>
    <w:p w14:paraId="61C9F585" w14:textId="27B7A119" w:rsidR="0089085C" w:rsidRPr="00E13102"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sidRPr="00E13102">
        <w:rPr>
          <w:rFonts w:ascii="Times New Roman" w:eastAsia="Times New Roman" w:hAnsi="Times New Roman" w:cs="Times New Roman"/>
          <w:sz w:val="24"/>
          <w:szCs w:val="24"/>
          <w:lang w:val="uk-UA" w:eastAsia="ru-RU"/>
        </w:rPr>
        <w:t>Персональний склад Правління</w:t>
      </w:r>
      <w:r w:rsidRPr="00E13102">
        <w:rPr>
          <w:rFonts w:ascii="Times New Roman" w:eastAsia="Times New Roman" w:hAnsi="Times New Roman" w:cs="Times New Roman"/>
          <w:sz w:val="24"/>
          <w:szCs w:val="24"/>
          <w:lang w:eastAsia="ru-RU"/>
        </w:rPr>
        <w:t xml:space="preserve">: </w:t>
      </w:r>
      <w:r w:rsidRPr="00E13102">
        <w:rPr>
          <w:rFonts w:ascii="Times New Roman" w:eastAsia="Times New Roman" w:hAnsi="Times New Roman" w:cs="Times New Roman"/>
          <w:sz w:val="24"/>
          <w:szCs w:val="24"/>
          <w:lang w:val="uk-UA" w:eastAsia="ru-RU"/>
        </w:rPr>
        <w:t xml:space="preserve">Тверезий О.В.- голова Правління-Генеральний директор, </w:t>
      </w:r>
      <w:r w:rsidR="00E42127" w:rsidRPr="00E13102">
        <w:rPr>
          <w:rFonts w:ascii="Times New Roman" w:eastAsia="Times New Roman" w:hAnsi="Times New Roman" w:cs="Times New Roman"/>
          <w:sz w:val="24"/>
          <w:szCs w:val="24"/>
          <w:lang w:val="uk-UA" w:eastAsia="ru-RU"/>
        </w:rPr>
        <w:t xml:space="preserve">члени - </w:t>
      </w:r>
      <w:r w:rsidRPr="00E13102">
        <w:rPr>
          <w:rFonts w:ascii="Times New Roman" w:eastAsia="Times New Roman" w:hAnsi="Times New Roman" w:cs="Times New Roman"/>
          <w:sz w:val="24"/>
          <w:szCs w:val="24"/>
          <w:lang w:val="uk-UA" w:eastAsia="ru-RU"/>
        </w:rPr>
        <w:t xml:space="preserve">Косих М.Ю., Довбня О.І., </w:t>
      </w:r>
      <w:proofErr w:type="spellStart"/>
      <w:r w:rsidRPr="00E13102">
        <w:rPr>
          <w:rFonts w:ascii="Times New Roman" w:eastAsia="Times New Roman" w:hAnsi="Times New Roman" w:cs="Times New Roman"/>
          <w:sz w:val="24"/>
          <w:szCs w:val="24"/>
          <w:lang w:val="uk-UA" w:eastAsia="ru-RU"/>
        </w:rPr>
        <w:t>Бихкало</w:t>
      </w:r>
      <w:proofErr w:type="spellEnd"/>
      <w:r w:rsidRPr="00E13102">
        <w:rPr>
          <w:rFonts w:ascii="Times New Roman" w:eastAsia="Times New Roman" w:hAnsi="Times New Roman" w:cs="Times New Roman"/>
          <w:sz w:val="24"/>
          <w:szCs w:val="24"/>
          <w:lang w:val="uk-UA" w:eastAsia="ru-RU"/>
        </w:rPr>
        <w:t xml:space="preserve"> О.В., Пономаренко В.П.</w:t>
      </w:r>
    </w:p>
    <w:p w14:paraId="1BDCCC28" w14:textId="77777777" w:rsidR="0089085C" w:rsidRPr="00994B09"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sidRPr="00E13102">
        <w:rPr>
          <w:rFonts w:ascii="Times New Roman" w:eastAsia="Times New Roman" w:hAnsi="Times New Roman" w:cs="Times New Roman"/>
          <w:sz w:val="24"/>
          <w:szCs w:val="24"/>
          <w:lang w:val="uk-UA" w:eastAsia="ru-RU"/>
        </w:rPr>
        <w:t>Правління</w:t>
      </w:r>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ПрАТ</w:t>
      </w:r>
      <w:proofErr w:type="spellEnd"/>
      <w:r>
        <w:rPr>
          <w:rFonts w:ascii="Times New Roman" w:eastAsia="Times New Roman" w:hAnsi="Times New Roman" w:cs="Times New Roman"/>
          <w:sz w:val="24"/>
          <w:szCs w:val="24"/>
          <w:lang w:val="uk-UA" w:eastAsia="ru-RU"/>
        </w:rPr>
        <w:t xml:space="preserve"> </w:t>
      </w:r>
      <w:r w:rsidRPr="00994B09">
        <w:rPr>
          <w:rFonts w:ascii="Times New Roman" w:eastAsia="Times New Roman" w:hAnsi="Times New Roman" w:cs="Times New Roman"/>
          <w:sz w:val="24"/>
          <w:szCs w:val="24"/>
          <w:lang w:val="uk-UA" w:eastAsia="ru-RU"/>
        </w:rPr>
        <w:t>“</w:t>
      </w:r>
      <w:proofErr w:type="spellStart"/>
      <w:r>
        <w:rPr>
          <w:rFonts w:ascii="Times New Roman" w:eastAsia="Times New Roman" w:hAnsi="Times New Roman" w:cs="Times New Roman"/>
          <w:sz w:val="24"/>
          <w:szCs w:val="24"/>
          <w:lang w:val="uk-UA" w:eastAsia="ru-RU"/>
        </w:rPr>
        <w:t>Кредмаш</w:t>
      </w:r>
      <w:proofErr w:type="spellEnd"/>
      <w:r w:rsidRPr="00994B09">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виконує функції з управління поточною діяльністю Товариства у відповідності до Статуту та </w:t>
      </w:r>
      <w:r w:rsidRPr="00994B0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Положення про Правління</w:t>
      </w:r>
      <w:r w:rsidRPr="00994B0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w:t>
      </w:r>
    </w:p>
    <w:p w14:paraId="0090D009" w14:textId="77777777" w:rsidR="0089085C"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Повноваження та винагорода членів Правління визначаються укладеними з ними контрактами.</w:t>
      </w:r>
    </w:p>
    <w:p w14:paraId="4E8990E8" w14:textId="589AB898" w:rsidR="0089085C"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За звітній період посадові особи не звільнялись, винагороди та компенсації у </w:t>
      </w:r>
      <w:proofErr w:type="spellStart"/>
      <w:r>
        <w:rPr>
          <w:rFonts w:ascii="Times New Roman" w:eastAsia="Times New Roman" w:hAnsi="Times New Roman" w:cs="Times New Roman"/>
          <w:sz w:val="24"/>
          <w:szCs w:val="24"/>
          <w:lang w:val="uk-UA" w:eastAsia="ru-RU"/>
        </w:rPr>
        <w:t>зв</w:t>
      </w:r>
      <w:proofErr w:type="spellEnd"/>
      <w:r w:rsidRPr="00994B09">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uk-UA" w:eastAsia="ru-RU"/>
        </w:rPr>
        <w:t>язку</w:t>
      </w:r>
      <w:proofErr w:type="spellEnd"/>
      <w:r>
        <w:rPr>
          <w:rFonts w:ascii="Times New Roman" w:eastAsia="Times New Roman" w:hAnsi="Times New Roman" w:cs="Times New Roman"/>
          <w:sz w:val="24"/>
          <w:szCs w:val="24"/>
          <w:lang w:val="uk-UA" w:eastAsia="ru-RU"/>
        </w:rPr>
        <w:t xml:space="preserve"> із звільненням не виплачувались.</w:t>
      </w:r>
    </w:p>
    <w:p w14:paraId="42A882CC" w14:textId="77777777" w:rsidR="00196DB0" w:rsidRDefault="00196DB0" w:rsidP="0089085C">
      <w:pPr>
        <w:spacing w:after="0" w:line="240" w:lineRule="auto"/>
        <w:ind w:firstLine="540"/>
        <w:contextualSpacing/>
        <w:jc w:val="both"/>
        <w:rPr>
          <w:rFonts w:ascii="Times New Roman" w:eastAsia="Times New Roman" w:hAnsi="Times New Roman" w:cs="Times New Roman"/>
          <w:sz w:val="24"/>
          <w:szCs w:val="24"/>
          <w:lang w:val="uk-UA" w:eastAsia="ru-RU"/>
        </w:rPr>
      </w:pPr>
    </w:p>
    <w:p w14:paraId="2A6E7270" w14:textId="5B5CBDEC" w:rsidR="00196DB0" w:rsidRPr="00A16A30" w:rsidRDefault="00D54071" w:rsidP="00A16A30">
      <w:pPr>
        <w:pStyle w:val="a3"/>
        <w:numPr>
          <w:ilvl w:val="1"/>
          <w:numId w:val="1"/>
        </w:numPr>
        <w:spacing w:after="0" w:line="240" w:lineRule="auto"/>
        <w:jc w:val="both"/>
        <w:rPr>
          <w:rFonts w:ascii="Garamond" w:hAnsi="Garamond"/>
          <w:b/>
          <w:sz w:val="24"/>
          <w:szCs w:val="24"/>
          <w:lang w:val="uk-UA"/>
        </w:rPr>
      </w:pPr>
      <w:r w:rsidRPr="00D54071">
        <w:rPr>
          <w:rFonts w:ascii="Garamond" w:hAnsi="Garamond"/>
          <w:b/>
          <w:sz w:val="24"/>
          <w:szCs w:val="24"/>
          <w:lang w:val="uk-UA"/>
        </w:rPr>
        <w:t xml:space="preserve"> </w:t>
      </w:r>
      <w:r>
        <w:rPr>
          <w:rFonts w:ascii="Garamond" w:hAnsi="Garamond"/>
          <w:b/>
          <w:sz w:val="24"/>
          <w:szCs w:val="24"/>
          <w:lang w:val="uk-UA"/>
        </w:rPr>
        <w:t>О</w:t>
      </w:r>
      <w:r w:rsidRPr="00D54071">
        <w:rPr>
          <w:rFonts w:ascii="Garamond" w:hAnsi="Garamond"/>
          <w:b/>
          <w:sz w:val="24"/>
          <w:szCs w:val="24"/>
          <w:lang w:val="uk-UA"/>
        </w:rPr>
        <w:t>пис основних характеристик систем внутрішнього контролю і управління ризиками емітента;</w:t>
      </w:r>
    </w:p>
    <w:p w14:paraId="0E88F17F" w14:textId="473EEED8" w:rsidR="0089085C"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 Товаристві створено Ревізійну комісію у складі 5 осіб. У середньому за рік відбувалось 5 засідань ревізійної комісії.</w:t>
      </w:r>
    </w:p>
    <w:p w14:paraId="545DB739" w14:textId="769B564B" w:rsidR="00B60356" w:rsidRDefault="00B60356"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lastRenderedPageBreak/>
        <w:t>Крім того, з метою здійснення внутрішнього контролю, в Товаристві створені</w:t>
      </w:r>
      <w:r w:rsidRPr="00B60356">
        <w:rPr>
          <w:rFonts w:ascii="Times New Roman" w:hAnsi="Times New Roman" w:cs="Times New Roman"/>
          <w:sz w:val="24"/>
          <w:szCs w:val="24"/>
          <w:lang w:val="uk-UA"/>
        </w:rPr>
        <w:t xml:space="preserve">: </w:t>
      </w:r>
      <w:r>
        <w:rPr>
          <w:rFonts w:ascii="Times New Roman" w:hAnsi="Times New Roman" w:cs="Times New Roman"/>
          <w:sz w:val="24"/>
          <w:szCs w:val="24"/>
          <w:lang w:val="uk-UA"/>
        </w:rPr>
        <w:t>відділ внутрішніх перевірок та ревізій та відділ безпеки, які підпорядковані Наглядовій раді.</w:t>
      </w:r>
    </w:p>
    <w:p w14:paraId="4C9D5152" w14:textId="3D50CD95" w:rsidR="00B60356" w:rsidRDefault="00B60356" w:rsidP="00B60356">
      <w:pPr>
        <w:spacing w:after="0" w:line="240" w:lineRule="auto"/>
        <w:ind w:firstLine="540"/>
        <w:contextualSpacing/>
        <w:jc w:val="both"/>
        <w:rPr>
          <w:rFonts w:ascii="Times New Roman" w:eastAsia="Times New Roman" w:hAnsi="Times New Roman" w:cs="Times New Roman"/>
          <w:sz w:val="24"/>
          <w:szCs w:val="24"/>
          <w:lang w:val="uk-UA" w:eastAsia="ru-RU"/>
        </w:rPr>
      </w:pPr>
      <w:bookmarkStart w:id="3" w:name="_Hlk120662130"/>
      <w:r w:rsidRPr="00B60356">
        <w:rPr>
          <w:rFonts w:ascii="Times New Roman" w:eastAsia="Times New Roman" w:hAnsi="Times New Roman" w:cs="Times New Roman"/>
          <w:sz w:val="24"/>
          <w:szCs w:val="24"/>
          <w:lang w:val="uk-UA" w:eastAsia="ru-RU"/>
        </w:rPr>
        <w:t xml:space="preserve">Система </w:t>
      </w:r>
      <w:proofErr w:type="spellStart"/>
      <w:r w:rsidRPr="00B60356">
        <w:rPr>
          <w:rFonts w:ascii="Times New Roman" w:eastAsia="Times New Roman" w:hAnsi="Times New Roman" w:cs="Times New Roman"/>
          <w:sz w:val="24"/>
          <w:szCs w:val="24"/>
          <w:lang w:val="uk-UA" w:eastAsia="ru-RU"/>
        </w:rPr>
        <w:t>внутрiшнього</w:t>
      </w:r>
      <w:proofErr w:type="spellEnd"/>
      <w:r w:rsidRPr="00B60356">
        <w:rPr>
          <w:rFonts w:ascii="Times New Roman" w:eastAsia="Times New Roman" w:hAnsi="Times New Roman" w:cs="Times New Roman"/>
          <w:sz w:val="24"/>
          <w:szCs w:val="24"/>
          <w:lang w:val="uk-UA" w:eastAsia="ru-RU"/>
        </w:rPr>
        <w:t xml:space="preserve"> контролю визначає </w:t>
      </w:r>
      <w:proofErr w:type="spellStart"/>
      <w:r w:rsidRPr="00B60356">
        <w:rPr>
          <w:rFonts w:ascii="Times New Roman" w:eastAsia="Times New Roman" w:hAnsi="Times New Roman" w:cs="Times New Roman"/>
          <w:sz w:val="24"/>
          <w:szCs w:val="24"/>
          <w:lang w:val="uk-UA" w:eastAsia="ru-RU"/>
        </w:rPr>
        <w:t>всi</w:t>
      </w:r>
      <w:proofErr w:type="spellEnd"/>
      <w:r w:rsidRPr="00B60356">
        <w:rPr>
          <w:rFonts w:ascii="Times New Roman" w:eastAsia="Times New Roman" w:hAnsi="Times New Roman" w:cs="Times New Roman"/>
          <w:sz w:val="24"/>
          <w:szCs w:val="24"/>
          <w:lang w:val="uk-UA" w:eastAsia="ru-RU"/>
        </w:rPr>
        <w:t xml:space="preserve"> </w:t>
      </w:r>
      <w:proofErr w:type="spellStart"/>
      <w:r w:rsidRPr="00B60356">
        <w:rPr>
          <w:rFonts w:ascii="Times New Roman" w:eastAsia="Times New Roman" w:hAnsi="Times New Roman" w:cs="Times New Roman"/>
          <w:sz w:val="24"/>
          <w:szCs w:val="24"/>
          <w:lang w:val="uk-UA" w:eastAsia="ru-RU"/>
        </w:rPr>
        <w:t>внутрiшнi</w:t>
      </w:r>
      <w:proofErr w:type="spellEnd"/>
      <w:r w:rsidRPr="00B60356">
        <w:rPr>
          <w:rFonts w:ascii="Times New Roman" w:eastAsia="Times New Roman" w:hAnsi="Times New Roman" w:cs="Times New Roman"/>
          <w:sz w:val="24"/>
          <w:szCs w:val="24"/>
          <w:lang w:val="uk-UA" w:eastAsia="ru-RU"/>
        </w:rPr>
        <w:t xml:space="preserve"> правила та процедури контролю, </w:t>
      </w:r>
      <w:proofErr w:type="spellStart"/>
      <w:r w:rsidRPr="00B60356">
        <w:rPr>
          <w:rFonts w:ascii="Times New Roman" w:eastAsia="Times New Roman" w:hAnsi="Times New Roman" w:cs="Times New Roman"/>
          <w:sz w:val="24"/>
          <w:szCs w:val="24"/>
          <w:lang w:val="uk-UA" w:eastAsia="ru-RU"/>
        </w:rPr>
        <w:t>запровадженi</w:t>
      </w:r>
      <w:proofErr w:type="spellEnd"/>
      <w:r w:rsidRPr="00B60356">
        <w:rPr>
          <w:rFonts w:ascii="Times New Roman" w:eastAsia="Times New Roman" w:hAnsi="Times New Roman" w:cs="Times New Roman"/>
          <w:sz w:val="24"/>
          <w:szCs w:val="24"/>
          <w:lang w:val="uk-UA" w:eastAsia="ru-RU"/>
        </w:rPr>
        <w:t xml:space="preserve"> </w:t>
      </w:r>
      <w:proofErr w:type="spellStart"/>
      <w:r w:rsidRPr="00B60356">
        <w:rPr>
          <w:rFonts w:ascii="Times New Roman" w:eastAsia="Times New Roman" w:hAnsi="Times New Roman" w:cs="Times New Roman"/>
          <w:sz w:val="24"/>
          <w:szCs w:val="24"/>
          <w:lang w:val="uk-UA" w:eastAsia="ru-RU"/>
        </w:rPr>
        <w:t>керiвництвом</w:t>
      </w:r>
      <w:proofErr w:type="spellEnd"/>
      <w:r w:rsidRPr="00B60356">
        <w:rPr>
          <w:rFonts w:ascii="Times New Roman" w:eastAsia="Times New Roman" w:hAnsi="Times New Roman" w:cs="Times New Roman"/>
          <w:sz w:val="24"/>
          <w:szCs w:val="24"/>
          <w:lang w:val="uk-UA" w:eastAsia="ru-RU"/>
        </w:rPr>
        <w:t xml:space="preserve"> для досягнення поставленої мети — забезпечення (в межах можливого) </w:t>
      </w:r>
      <w:proofErr w:type="spellStart"/>
      <w:r w:rsidRPr="00B60356">
        <w:rPr>
          <w:rFonts w:ascii="Times New Roman" w:eastAsia="Times New Roman" w:hAnsi="Times New Roman" w:cs="Times New Roman"/>
          <w:sz w:val="24"/>
          <w:szCs w:val="24"/>
          <w:lang w:val="uk-UA" w:eastAsia="ru-RU"/>
        </w:rPr>
        <w:t>стабiльного</w:t>
      </w:r>
      <w:proofErr w:type="spellEnd"/>
      <w:r w:rsidRPr="00B60356">
        <w:rPr>
          <w:rFonts w:ascii="Times New Roman" w:eastAsia="Times New Roman" w:hAnsi="Times New Roman" w:cs="Times New Roman"/>
          <w:sz w:val="24"/>
          <w:szCs w:val="24"/>
          <w:lang w:val="uk-UA" w:eastAsia="ru-RU"/>
        </w:rPr>
        <w:t xml:space="preserve"> i ефективного </w:t>
      </w:r>
      <w:proofErr w:type="spellStart"/>
      <w:r w:rsidRPr="00B60356">
        <w:rPr>
          <w:rFonts w:ascii="Times New Roman" w:eastAsia="Times New Roman" w:hAnsi="Times New Roman" w:cs="Times New Roman"/>
          <w:sz w:val="24"/>
          <w:szCs w:val="24"/>
          <w:lang w:val="uk-UA" w:eastAsia="ru-RU"/>
        </w:rPr>
        <w:t>функцiонування</w:t>
      </w:r>
      <w:proofErr w:type="spellEnd"/>
      <w:r w:rsidRPr="00B60356">
        <w:rPr>
          <w:rFonts w:ascii="Times New Roman" w:eastAsia="Times New Roman" w:hAnsi="Times New Roman" w:cs="Times New Roman"/>
          <w:sz w:val="24"/>
          <w:szCs w:val="24"/>
          <w:lang w:val="uk-UA" w:eastAsia="ru-RU"/>
        </w:rPr>
        <w:t xml:space="preserve"> Товариства, дотримання </w:t>
      </w:r>
      <w:proofErr w:type="spellStart"/>
      <w:r w:rsidRPr="00B60356">
        <w:rPr>
          <w:rFonts w:ascii="Times New Roman" w:eastAsia="Times New Roman" w:hAnsi="Times New Roman" w:cs="Times New Roman"/>
          <w:sz w:val="24"/>
          <w:szCs w:val="24"/>
          <w:lang w:val="uk-UA" w:eastAsia="ru-RU"/>
        </w:rPr>
        <w:t>внутрiшньогосподарської</w:t>
      </w:r>
      <w:proofErr w:type="spellEnd"/>
      <w:r w:rsidRPr="00B60356">
        <w:rPr>
          <w:rFonts w:ascii="Times New Roman" w:eastAsia="Times New Roman" w:hAnsi="Times New Roman" w:cs="Times New Roman"/>
          <w:sz w:val="24"/>
          <w:szCs w:val="24"/>
          <w:lang w:val="uk-UA" w:eastAsia="ru-RU"/>
        </w:rPr>
        <w:t xml:space="preserve"> </w:t>
      </w:r>
      <w:proofErr w:type="spellStart"/>
      <w:r w:rsidRPr="00B60356">
        <w:rPr>
          <w:rFonts w:ascii="Times New Roman" w:eastAsia="Times New Roman" w:hAnsi="Times New Roman" w:cs="Times New Roman"/>
          <w:sz w:val="24"/>
          <w:szCs w:val="24"/>
          <w:lang w:val="uk-UA" w:eastAsia="ru-RU"/>
        </w:rPr>
        <w:t>полiтики</w:t>
      </w:r>
      <w:proofErr w:type="spellEnd"/>
      <w:r w:rsidRPr="00B60356">
        <w:rPr>
          <w:rFonts w:ascii="Times New Roman" w:eastAsia="Times New Roman" w:hAnsi="Times New Roman" w:cs="Times New Roman"/>
          <w:sz w:val="24"/>
          <w:szCs w:val="24"/>
          <w:lang w:val="uk-UA" w:eastAsia="ru-RU"/>
        </w:rPr>
        <w:t xml:space="preserve">, збереження та </w:t>
      </w:r>
      <w:proofErr w:type="spellStart"/>
      <w:r w:rsidRPr="00B60356">
        <w:rPr>
          <w:rFonts w:ascii="Times New Roman" w:eastAsia="Times New Roman" w:hAnsi="Times New Roman" w:cs="Times New Roman"/>
          <w:sz w:val="24"/>
          <w:szCs w:val="24"/>
          <w:lang w:val="uk-UA" w:eastAsia="ru-RU"/>
        </w:rPr>
        <w:t>рацiональне</w:t>
      </w:r>
      <w:proofErr w:type="spellEnd"/>
      <w:r w:rsidRPr="00B60356">
        <w:rPr>
          <w:rFonts w:ascii="Times New Roman" w:eastAsia="Times New Roman" w:hAnsi="Times New Roman" w:cs="Times New Roman"/>
          <w:sz w:val="24"/>
          <w:szCs w:val="24"/>
          <w:lang w:val="uk-UA" w:eastAsia="ru-RU"/>
        </w:rPr>
        <w:t xml:space="preserve"> використання </w:t>
      </w:r>
      <w:proofErr w:type="spellStart"/>
      <w:r w:rsidRPr="00B60356">
        <w:rPr>
          <w:rFonts w:ascii="Times New Roman" w:eastAsia="Times New Roman" w:hAnsi="Times New Roman" w:cs="Times New Roman"/>
          <w:sz w:val="24"/>
          <w:szCs w:val="24"/>
          <w:lang w:val="uk-UA" w:eastAsia="ru-RU"/>
        </w:rPr>
        <w:t>активiв</w:t>
      </w:r>
      <w:proofErr w:type="spellEnd"/>
      <w:r w:rsidRPr="00B60356">
        <w:rPr>
          <w:rFonts w:ascii="Times New Roman" w:eastAsia="Times New Roman" w:hAnsi="Times New Roman" w:cs="Times New Roman"/>
          <w:sz w:val="24"/>
          <w:szCs w:val="24"/>
          <w:lang w:val="uk-UA" w:eastAsia="ru-RU"/>
        </w:rPr>
        <w:t xml:space="preserve">, </w:t>
      </w:r>
      <w:proofErr w:type="spellStart"/>
      <w:r w:rsidRPr="00B60356">
        <w:rPr>
          <w:rFonts w:ascii="Times New Roman" w:eastAsia="Times New Roman" w:hAnsi="Times New Roman" w:cs="Times New Roman"/>
          <w:sz w:val="24"/>
          <w:szCs w:val="24"/>
          <w:lang w:val="uk-UA" w:eastAsia="ru-RU"/>
        </w:rPr>
        <w:t>запобiгання</w:t>
      </w:r>
      <w:proofErr w:type="spellEnd"/>
      <w:r w:rsidRPr="00B60356">
        <w:rPr>
          <w:rFonts w:ascii="Times New Roman" w:eastAsia="Times New Roman" w:hAnsi="Times New Roman" w:cs="Times New Roman"/>
          <w:sz w:val="24"/>
          <w:szCs w:val="24"/>
          <w:lang w:val="uk-UA" w:eastAsia="ru-RU"/>
        </w:rPr>
        <w:t xml:space="preserve"> та викриття </w:t>
      </w:r>
      <w:proofErr w:type="spellStart"/>
      <w:r w:rsidRPr="00B60356">
        <w:rPr>
          <w:rFonts w:ascii="Times New Roman" w:eastAsia="Times New Roman" w:hAnsi="Times New Roman" w:cs="Times New Roman"/>
          <w:sz w:val="24"/>
          <w:szCs w:val="24"/>
          <w:lang w:val="uk-UA" w:eastAsia="ru-RU"/>
        </w:rPr>
        <w:t>фальсифiкацiй</w:t>
      </w:r>
      <w:proofErr w:type="spellEnd"/>
      <w:r w:rsidRPr="00B60356">
        <w:rPr>
          <w:rFonts w:ascii="Times New Roman" w:eastAsia="Times New Roman" w:hAnsi="Times New Roman" w:cs="Times New Roman"/>
          <w:sz w:val="24"/>
          <w:szCs w:val="24"/>
          <w:lang w:val="uk-UA" w:eastAsia="ru-RU"/>
        </w:rPr>
        <w:t xml:space="preserve">, помилок, </w:t>
      </w:r>
      <w:proofErr w:type="spellStart"/>
      <w:r w:rsidRPr="00B60356">
        <w:rPr>
          <w:rFonts w:ascii="Times New Roman" w:eastAsia="Times New Roman" w:hAnsi="Times New Roman" w:cs="Times New Roman"/>
          <w:sz w:val="24"/>
          <w:szCs w:val="24"/>
          <w:lang w:val="uk-UA" w:eastAsia="ru-RU"/>
        </w:rPr>
        <w:t>точнiсть</w:t>
      </w:r>
      <w:proofErr w:type="spellEnd"/>
      <w:r w:rsidRPr="00B60356">
        <w:rPr>
          <w:rFonts w:ascii="Times New Roman" w:eastAsia="Times New Roman" w:hAnsi="Times New Roman" w:cs="Times New Roman"/>
          <w:sz w:val="24"/>
          <w:szCs w:val="24"/>
          <w:lang w:val="uk-UA" w:eastAsia="ru-RU"/>
        </w:rPr>
        <w:t xml:space="preserve"> i повнота бухгалтерських </w:t>
      </w:r>
      <w:proofErr w:type="spellStart"/>
      <w:r w:rsidRPr="00B60356">
        <w:rPr>
          <w:rFonts w:ascii="Times New Roman" w:eastAsia="Times New Roman" w:hAnsi="Times New Roman" w:cs="Times New Roman"/>
          <w:sz w:val="24"/>
          <w:szCs w:val="24"/>
          <w:lang w:val="uk-UA" w:eastAsia="ru-RU"/>
        </w:rPr>
        <w:t>записiв</w:t>
      </w:r>
      <w:proofErr w:type="spellEnd"/>
      <w:r w:rsidRPr="00B60356">
        <w:rPr>
          <w:rFonts w:ascii="Times New Roman" w:eastAsia="Times New Roman" w:hAnsi="Times New Roman" w:cs="Times New Roman"/>
          <w:sz w:val="24"/>
          <w:szCs w:val="24"/>
          <w:lang w:val="uk-UA" w:eastAsia="ru-RU"/>
        </w:rPr>
        <w:t xml:space="preserve">, своєчасна </w:t>
      </w:r>
      <w:proofErr w:type="spellStart"/>
      <w:r w:rsidRPr="00B60356">
        <w:rPr>
          <w:rFonts w:ascii="Times New Roman" w:eastAsia="Times New Roman" w:hAnsi="Times New Roman" w:cs="Times New Roman"/>
          <w:sz w:val="24"/>
          <w:szCs w:val="24"/>
          <w:lang w:val="uk-UA" w:eastAsia="ru-RU"/>
        </w:rPr>
        <w:t>пiдготовка</w:t>
      </w:r>
      <w:proofErr w:type="spellEnd"/>
      <w:r w:rsidRPr="00B60356">
        <w:rPr>
          <w:rFonts w:ascii="Times New Roman" w:eastAsia="Times New Roman" w:hAnsi="Times New Roman" w:cs="Times New Roman"/>
          <w:sz w:val="24"/>
          <w:szCs w:val="24"/>
          <w:lang w:val="uk-UA" w:eastAsia="ru-RU"/>
        </w:rPr>
        <w:t xml:space="preserve"> </w:t>
      </w:r>
      <w:proofErr w:type="spellStart"/>
      <w:r w:rsidRPr="00B60356">
        <w:rPr>
          <w:rFonts w:ascii="Times New Roman" w:eastAsia="Times New Roman" w:hAnsi="Times New Roman" w:cs="Times New Roman"/>
          <w:sz w:val="24"/>
          <w:szCs w:val="24"/>
          <w:lang w:val="uk-UA" w:eastAsia="ru-RU"/>
        </w:rPr>
        <w:t>надiйної</w:t>
      </w:r>
      <w:proofErr w:type="spellEnd"/>
      <w:r w:rsidRPr="00B60356">
        <w:rPr>
          <w:rFonts w:ascii="Times New Roman" w:eastAsia="Times New Roman" w:hAnsi="Times New Roman" w:cs="Times New Roman"/>
          <w:sz w:val="24"/>
          <w:szCs w:val="24"/>
          <w:lang w:val="uk-UA" w:eastAsia="ru-RU"/>
        </w:rPr>
        <w:t xml:space="preserve"> </w:t>
      </w:r>
      <w:proofErr w:type="spellStart"/>
      <w:r w:rsidRPr="00B60356">
        <w:rPr>
          <w:rFonts w:ascii="Times New Roman" w:eastAsia="Times New Roman" w:hAnsi="Times New Roman" w:cs="Times New Roman"/>
          <w:sz w:val="24"/>
          <w:szCs w:val="24"/>
          <w:lang w:val="uk-UA" w:eastAsia="ru-RU"/>
        </w:rPr>
        <w:t>фiнансової</w:t>
      </w:r>
      <w:proofErr w:type="spellEnd"/>
      <w:r w:rsidRPr="00B60356">
        <w:rPr>
          <w:rFonts w:ascii="Times New Roman" w:eastAsia="Times New Roman" w:hAnsi="Times New Roman" w:cs="Times New Roman"/>
          <w:sz w:val="24"/>
          <w:szCs w:val="24"/>
          <w:lang w:val="uk-UA" w:eastAsia="ru-RU"/>
        </w:rPr>
        <w:t xml:space="preserve"> </w:t>
      </w:r>
      <w:proofErr w:type="spellStart"/>
      <w:r w:rsidRPr="00B60356">
        <w:rPr>
          <w:rFonts w:ascii="Times New Roman" w:eastAsia="Times New Roman" w:hAnsi="Times New Roman" w:cs="Times New Roman"/>
          <w:sz w:val="24"/>
          <w:szCs w:val="24"/>
          <w:lang w:val="uk-UA" w:eastAsia="ru-RU"/>
        </w:rPr>
        <w:t>iнформацiї</w:t>
      </w:r>
      <w:proofErr w:type="spellEnd"/>
      <w:r w:rsidRPr="00B60356">
        <w:rPr>
          <w:rFonts w:ascii="Times New Roman" w:eastAsia="Times New Roman" w:hAnsi="Times New Roman" w:cs="Times New Roman"/>
          <w:sz w:val="24"/>
          <w:szCs w:val="24"/>
          <w:lang w:val="uk-UA" w:eastAsia="ru-RU"/>
        </w:rPr>
        <w:t>.</w:t>
      </w:r>
    </w:p>
    <w:bookmarkEnd w:id="3"/>
    <w:p w14:paraId="6DA812D1" w14:textId="77777777" w:rsidR="00B60356" w:rsidRPr="00B60356" w:rsidRDefault="00B60356" w:rsidP="00B60356">
      <w:pPr>
        <w:spacing w:after="0" w:line="240" w:lineRule="auto"/>
        <w:ind w:firstLine="540"/>
        <w:contextualSpacing/>
        <w:jc w:val="both"/>
        <w:rPr>
          <w:rFonts w:ascii="Times New Roman" w:eastAsia="Times New Roman" w:hAnsi="Times New Roman" w:cs="Times New Roman"/>
          <w:sz w:val="24"/>
          <w:szCs w:val="24"/>
          <w:lang w:val="uk-UA" w:eastAsia="ru-RU"/>
        </w:rPr>
      </w:pPr>
      <w:r w:rsidRPr="00B60356">
        <w:rPr>
          <w:rFonts w:ascii="Times New Roman" w:eastAsia="Times New Roman" w:hAnsi="Times New Roman" w:cs="Times New Roman"/>
          <w:sz w:val="24"/>
          <w:szCs w:val="24"/>
          <w:lang w:val="uk-UA" w:eastAsia="ru-RU"/>
        </w:rPr>
        <w:t xml:space="preserve">При здійсненні внутрішнього контролю використовуються різні методи, вони включають в себе такі елементи, як: </w:t>
      </w:r>
    </w:p>
    <w:p w14:paraId="63E6C93F" w14:textId="11598F01" w:rsidR="00B60356" w:rsidRPr="00B60356" w:rsidRDefault="00B60356" w:rsidP="00B60356">
      <w:pPr>
        <w:pStyle w:val="a3"/>
        <w:numPr>
          <w:ilvl w:val="0"/>
          <w:numId w:val="8"/>
        </w:numPr>
        <w:spacing w:after="0" w:line="240" w:lineRule="auto"/>
        <w:jc w:val="both"/>
        <w:rPr>
          <w:rFonts w:ascii="Times New Roman" w:eastAsia="Times New Roman" w:hAnsi="Times New Roman" w:cs="Times New Roman"/>
          <w:sz w:val="24"/>
          <w:szCs w:val="24"/>
          <w:lang w:val="uk-UA" w:eastAsia="ru-RU"/>
        </w:rPr>
      </w:pPr>
      <w:r w:rsidRPr="00B60356">
        <w:rPr>
          <w:rFonts w:ascii="Times New Roman" w:eastAsia="Times New Roman" w:hAnsi="Times New Roman" w:cs="Times New Roman"/>
          <w:sz w:val="24"/>
          <w:szCs w:val="24"/>
          <w:lang w:val="uk-UA" w:eastAsia="ru-RU"/>
        </w:rPr>
        <w:t xml:space="preserve">бухгалтерський фінансовий облік (інвентаризація і документація, рахунки і подвійний запис); </w:t>
      </w:r>
    </w:p>
    <w:p w14:paraId="27C35054" w14:textId="555F2811" w:rsidR="00B60356" w:rsidRPr="00B60356" w:rsidRDefault="00B60356" w:rsidP="00B60356">
      <w:pPr>
        <w:pStyle w:val="a3"/>
        <w:numPr>
          <w:ilvl w:val="0"/>
          <w:numId w:val="8"/>
        </w:numPr>
        <w:spacing w:after="0" w:line="240" w:lineRule="auto"/>
        <w:jc w:val="both"/>
        <w:rPr>
          <w:rFonts w:ascii="Times New Roman" w:eastAsia="Times New Roman" w:hAnsi="Times New Roman" w:cs="Times New Roman"/>
          <w:sz w:val="24"/>
          <w:szCs w:val="24"/>
          <w:lang w:val="uk-UA" w:eastAsia="ru-RU"/>
        </w:rPr>
      </w:pPr>
      <w:r w:rsidRPr="00B60356">
        <w:rPr>
          <w:rFonts w:ascii="Times New Roman" w:eastAsia="Times New Roman" w:hAnsi="Times New Roman" w:cs="Times New Roman"/>
          <w:sz w:val="24"/>
          <w:szCs w:val="24"/>
          <w:lang w:val="uk-UA" w:eastAsia="ru-RU"/>
        </w:rPr>
        <w:t xml:space="preserve">бухгалтерський управлінський облік (розподіл обов'язків, нормування витрат); </w:t>
      </w:r>
    </w:p>
    <w:p w14:paraId="0AED6336" w14:textId="44FE70F9" w:rsidR="00B60356" w:rsidRPr="00E13102" w:rsidRDefault="00B60356" w:rsidP="00B60356">
      <w:pPr>
        <w:pStyle w:val="a3"/>
        <w:numPr>
          <w:ilvl w:val="0"/>
          <w:numId w:val="8"/>
        </w:numPr>
        <w:spacing w:after="0" w:line="240" w:lineRule="auto"/>
        <w:jc w:val="both"/>
        <w:rPr>
          <w:rFonts w:ascii="Times New Roman" w:eastAsia="Times New Roman" w:hAnsi="Times New Roman" w:cs="Times New Roman"/>
          <w:sz w:val="24"/>
          <w:szCs w:val="24"/>
          <w:lang w:val="uk-UA" w:eastAsia="ru-RU"/>
        </w:rPr>
      </w:pPr>
      <w:r w:rsidRPr="00B60356">
        <w:rPr>
          <w:rFonts w:ascii="Times New Roman" w:eastAsia="Times New Roman" w:hAnsi="Times New Roman" w:cs="Times New Roman"/>
          <w:sz w:val="24"/>
          <w:szCs w:val="24"/>
          <w:lang w:val="uk-UA" w:eastAsia="ru-RU"/>
        </w:rPr>
        <w:t xml:space="preserve">контроль на рівні керівників відділів: перевірка документів, перевірка вірності арифметичних розрахунків, перевірка дотримання правил обліку окремих господарських </w:t>
      </w:r>
      <w:r w:rsidRPr="00E13102">
        <w:rPr>
          <w:rFonts w:ascii="Times New Roman" w:eastAsia="Times New Roman" w:hAnsi="Times New Roman" w:cs="Times New Roman"/>
          <w:sz w:val="24"/>
          <w:szCs w:val="24"/>
          <w:lang w:val="uk-UA" w:eastAsia="ru-RU"/>
        </w:rPr>
        <w:t>операцій, інвентаризація, усне опитування персоналу, підтвердження і простежування.</w:t>
      </w:r>
    </w:p>
    <w:p w14:paraId="44BC9688" w14:textId="6FCDCB4A" w:rsidR="00A16A30" w:rsidRDefault="00B60356" w:rsidP="0089085C">
      <w:pPr>
        <w:spacing w:after="0" w:line="240" w:lineRule="auto"/>
        <w:jc w:val="both"/>
        <w:rPr>
          <w:rFonts w:ascii="Times New Roman" w:eastAsia="Times New Roman" w:hAnsi="Times New Roman" w:cs="Times New Roman"/>
          <w:sz w:val="24"/>
          <w:szCs w:val="24"/>
          <w:lang w:val="uk-UA" w:eastAsia="ru-RU"/>
        </w:rPr>
      </w:pPr>
      <w:r w:rsidRPr="00E13102">
        <w:rPr>
          <w:rFonts w:ascii="Times New Roman" w:eastAsia="Times New Roman" w:hAnsi="Times New Roman" w:cs="Times New Roman"/>
          <w:sz w:val="24"/>
          <w:szCs w:val="24"/>
          <w:lang w:val="uk-UA" w:eastAsia="ru-RU"/>
        </w:rPr>
        <w:t xml:space="preserve">Основними завданнями в діяльності Товариства в частині управління ризиками є уникнення і мінімізація ризиків, пом`якшення </w:t>
      </w:r>
      <w:r w:rsidR="00416095" w:rsidRPr="00E13102">
        <w:rPr>
          <w:rFonts w:ascii="Times New Roman" w:eastAsia="Times New Roman" w:hAnsi="Times New Roman" w:cs="Times New Roman"/>
          <w:sz w:val="24"/>
          <w:szCs w:val="24"/>
          <w:lang w:val="uk-UA" w:eastAsia="ru-RU"/>
        </w:rPr>
        <w:t xml:space="preserve">або мінімізація </w:t>
      </w:r>
      <w:r w:rsidRPr="00E13102">
        <w:rPr>
          <w:rFonts w:ascii="Times New Roman" w:eastAsia="Times New Roman" w:hAnsi="Times New Roman" w:cs="Times New Roman"/>
          <w:sz w:val="24"/>
          <w:szCs w:val="24"/>
          <w:lang w:val="uk-UA" w:eastAsia="ru-RU"/>
        </w:rPr>
        <w:t>їх наслідків, зменшення вразливості Товариства до них, забезпечення досягнення стратегічних</w:t>
      </w:r>
      <w:r w:rsidRPr="00335C4A">
        <w:rPr>
          <w:rFonts w:ascii="Times New Roman" w:eastAsia="Times New Roman" w:hAnsi="Times New Roman" w:cs="Times New Roman"/>
          <w:sz w:val="24"/>
          <w:szCs w:val="24"/>
          <w:lang w:val="uk-UA" w:eastAsia="ru-RU"/>
        </w:rPr>
        <w:t xml:space="preserve"> цілей Товариства при дотриманні балансу інтересів усіх зацікавлених сторін.</w:t>
      </w:r>
    </w:p>
    <w:p w14:paraId="6A75236E" w14:textId="4FDDEA53" w:rsidR="00416095" w:rsidRPr="00E13102" w:rsidRDefault="00416095" w:rsidP="00E13102">
      <w:pPr>
        <w:pStyle w:val="ab"/>
        <w:ind w:firstLine="709"/>
        <w:jc w:val="both"/>
        <w:rPr>
          <w:sz w:val="24"/>
          <w:szCs w:val="24"/>
        </w:rPr>
      </w:pPr>
      <w:r w:rsidRPr="00E13102">
        <w:rPr>
          <w:sz w:val="24"/>
          <w:szCs w:val="24"/>
        </w:rPr>
        <w:t>Політика з управління ризиками орієнтована на визначення, аналіз і управління ризиками, з якими стикається Товариство, на встановлення контролю за ризиками, а також постійний моніторинг за рівнем ризиків, дотриманням встановлених обмежень та політики управління ризиками.</w:t>
      </w:r>
    </w:p>
    <w:p w14:paraId="2ADD1D70" w14:textId="77777777" w:rsidR="00416095" w:rsidRPr="007D2756" w:rsidRDefault="00416095" w:rsidP="00416095">
      <w:pPr>
        <w:pStyle w:val="ab"/>
        <w:ind w:firstLine="709"/>
        <w:jc w:val="both"/>
        <w:rPr>
          <w:sz w:val="24"/>
          <w:szCs w:val="24"/>
        </w:rPr>
      </w:pPr>
      <w:r w:rsidRPr="00E13102">
        <w:rPr>
          <w:sz w:val="24"/>
          <w:szCs w:val="24"/>
        </w:rPr>
        <w:t>Управління ризиками керівництвом Товариства здійснюється на основі розуміння причин виникнення ризику, кількісної оцінки його можливого впливу на вартість чистих активів та застосування інструментарію щодо його пом’якшення.</w:t>
      </w:r>
    </w:p>
    <w:p w14:paraId="5781A7CE" w14:textId="7FBF096E" w:rsidR="00335C4A" w:rsidRDefault="00335C4A" w:rsidP="00335C4A">
      <w:pPr>
        <w:spacing w:before="80" w:after="80" w:line="288" w:lineRule="auto"/>
        <w:jc w:val="both"/>
        <w:rPr>
          <w:rFonts w:ascii="Times New Roman" w:eastAsia="Times New Roman" w:hAnsi="Times New Roman" w:cs="Times New Roman"/>
          <w:sz w:val="24"/>
          <w:szCs w:val="24"/>
          <w:lang w:val="uk-UA" w:eastAsia="ru-RU"/>
        </w:rPr>
      </w:pPr>
      <w:r w:rsidRPr="00335C4A">
        <w:rPr>
          <w:rFonts w:ascii="Times New Roman" w:eastAsia="Times New Roman" w:hAnsi="Times New Roman" w:cs="Times New Roman"/>
          <w:sz w:val="24"/>
          <w:szCs w:val="24"/>
          <w:lang w:val="uk-UA" w:eastAsia="ru-RU"/>
        </w:rPr>
        <w:t>Управління ризиками базується на наступних основних принципах:</w:t>
      </w:r>
    </w:p>
    <w:p w14:paraId="24802D9A" w14:textId="7D1EAEC6" w:rsidR="007F4653" w:rsidRDefault="00335C4A" w:rsidP="007F4653">
      <w:pPr>
        <w:pStyle w:val="a3"/>
        <w:numPr>
          <w:ilvl w:val="0"/>
          <w:numId w:val="8"/>
        </w:numPr>
        <w:spacing w:after="0" w:line="240" w:lineRule="auto"/>
        <w:jc w:val="both"/>
        <w:rPr>
          <w:rFonts w:ascii="Times New Roman" w:eastAsia="Times New Roman" w:hAnsi="Times New Roman" w:cs="Times New Roman"/>
          <w:sz w:val="24"/>
          <w:szCs w:val="24"/>
          <w:lang w:val="uk-UA" w:eastAsia="ru-RU"/>
        </w:rPr>
      </w:pPr>
      <w:r w:rsidRPr="00335C4A">
        <w:rPr>
          <w:rFonts w:ascii="Times New Roman" w:eastAsia="Times New Roman" w:hAnsi="Times New Roman" w:cs="Times New Roman"/>
          <w:sz w:val="24"/>
          <w:szCs w:val="24"/>
          <w:lang w:val="uk-UA" w:eastAsia="ru-RU"/>
        </w:rPr>
        <w:t>Усвідомленості прийняття ризиків. Товариство може свідомо йти на ризик з метою одержання відповідного доходу   від здійснення тієї чи іншої операції. Незважаючи на те, що по деяких операціях можна прийняти тактику “уникнення ризику”, повністю виключити його з діяльності Товариства не представляється можливим, оскільки ризик – об’єктивне явище, що притаманне більшості господарських операцій</w:t>
      </w:r>
      <w:r w:rsidR="007F4653">
        <w:rPr>
          <w:rFonts w:ascii="Times New Roman" w:eastAsia="Times New Roman" w:hAnsi="Times New Roman" w:cs="Times New Roman"/>
          <w:sz w:val="24"/>
          <w:szCs w:val="24"/>
          <w:lang w:val="uk-UA" w:eastAsia="ru-RU"/>
        </w:rPr>
        <w:t>;</w:t>
      </w:r>
    </w:p>
    <w:p w14:paraId="1D23D21A" w14:textId="77777777" w:rsidR="007F4653" w:rsidRPr="007F4653" w:rsidRDefault="007F4653" w:rsidP="007F4653">
      <w:pPr>
        <w:pStyle w:val="a3"/>
        <w:spacing w:after="0" w:line="240" w:lineRule="auto"/>
        <w:ind w:left="900"/>
        <w:jc w:val="both"/>
        <w:rPr>
          <w:rFonts w:ascii="Times New Roman" w:eastAsia="Times New Roman" w:hAnsi="Times New Roman" w:cs="Times New Roman"/>
          <w:sz w:val="24"/>
          <w:szCs w:val="24"/>
          <w:lang w:val="uk-UA" w:eastAsia="ru-RU"/>
        </w:rPr>
      </w:pPr>
    </w:p>
    <w:p w14:paraId="312B8B9B" w14:textId="77777777" w:rsidR="007F4653" w:rsidRDefault="007F4653" w:rsidP="007F4653">
      <w:pPr>
        <w:pStyle w:val="a3"/>
        <w:numPr>
          <w:ilvl w:val="0"/>
          <w:numId w:val="8"/>
        </w:numPr>
        <w:spacing w:after="0" w:line="240" w:lineRule="auto"/>
        <w:jc w:val="both"/>
        <w:rPr>
          <w:rFonts w:ascii="Times New Roman" w:eastAsia="Times New Roman" w:hAnsi="Times New Roman" w:cs="Times New Roman"/>
          <w:sz w:val="24"/>
          <w:szCs w:val="24"/>
          <w:lang w:val="uk-UA" w:eastAsia="ru-RU"/>
        </w:rPr>
      </w:pPr>
      <w:r w:rsidRPr="007F4653">
        <w:rPr>
          <w:rFonts w:ascii="Times New Roman" w:eastAsia="Times New Roman" w:hAnsi="Times New Roman" w:cs="Times New Roman"/>
          <w:sz w:val="24"/>
          <w:szCs w:val="24"/>
          <w:lang w:val="uk-UA" w:eastAsia="ru-RU"/>
        </w:rPr>
        <w:t>Доступності та повноти інформації про ризики. Забезпечення доступу до інформації про ризики відповідним підрозділам, посадовим особам Товариства та учасникам.</w:t>
      </w:r>
    </w:p>
    <w:p w14:paraId="209C273D" w14:textId="77777777" w:rsidR="004438D3" w:rsidRPr="004438D3" w:rsidRDefault="004438D3" w:rsidP="004438D3">
      <w:pPr>
        <w:pStyle w:val="a3"/>
        <w:rPr>
          <w:rFonts w:ascii="Times New Roman" w:eastAsia="Times New Roman" w:hAnsi="Times New Roman" w:cs="Times New Roman"/>
          <w:sz w:val="24"/>
          <w:szCs w:val="24"/>
          <w:lang w:val="uk-UA" w:eastAsia="ru-RU"/>
        </w:rPr>
      </w:pPr>
    </w:p>
    <w:p w14:paraId="14E3E560" w14:textId="77777777" w:rsidR="004438D3" w:rsidRDefault="004438D3" w:rsidP="004438D3">
      <w:pPr>
        <w:pStyle w:val="a3"/>
        <w:spacing w:before="80" w:after="80" w:line="288" w:lineRule="auto"/>
        <w:ind w:left="0" w:firstLine="1418"/>
        <w:jc w:val="both"/>
        <w:rPr>
          <w:rFonts w:ascii="Times New Roman" w:eastAsia="Times New Roman" w:hAnsi="Times New Roman" w:cs="Times New Roman"/>
          <w:sz w:val="24"/>
          <w:szCs w:val="24"/>
          <w:lang w:val="uk-UA" w:eastAsia="ru-RU"/>
        </w:rPr>
      </w:pPr>
      <w:r w:rsidRPr="004438D3">
        <w:rPr>
          <w:rFonts w:ascii="Times New Roman" w:eastAsia="Times New Roman" w:hAnsi="Times New Roman" w:cs="Times New Roman"/>
          <w:sz w:val="24"/>
          <w:szCs w:val="24"/>
          <w:lang w:val="uk-UA" w:eastAsia="ru-RU"/>
        </w:rPr>
        <w:t>Більш детальніше цілі та політика управління фінансовими ризиками описані в п.7.3. Примітки 7 «Розкриття іншої інформації» Приміток до фінансової звітності Товариства за 2021 рік.</w:t>
      </w:r>
    </w:p>
    <w:p w14:paraId="0449DA14" w14:textId="16823D2F" w:rsidR="00A16A30" w:rsidRPr="00062817" w:rsidRDefault="00062817" w:rsidP="00062817">
      <w:pPr>
        <w:pStyle w:val="a3"/>
        <w:numPr>
          <w:ilvl w:val="1"/>
          <w:numId w:val="1"/>
        </w:numPr>
        <w:spacing w:before="80" w:after="80" w:line="288" w:lineRule="auto"/>
        <w:jc w:val="both"/>
        <w:rPr>
          <w:rFonts w:ascii="Times New Roman" w:eastAsia="Times New Roman" w:hAnsi="Times New Roman" w:cs="Times New Roman"/>
          <w:b/>
          <w:sz w:val="24"/>
          <w:szCs w:val="24"/>
          <w:lang w:val="uk-UA" w:eastAsia="ru-RU"/>
        </w:rPr>
      </w:pPr>
      <w:r w:rsidRPr="00062817">
        <w:rPr>
          <w:rFonts w:ascii="Times New Roman" w:eastAsia="Times New Roman" w:hAnsi="Times New Roman" w:cs="Times New Roman"/>
          <w:b/>
          <w:sz w:val="24"/>
          <w:szCs w:val="24"/>
          <w:lang w:val="uk-UA" w:eastAsia="ru-RU"/>
        </w:rPr>
        <w:t>Інформація про перелік осіб, які прямо або опосередковано є власниками значного пакета акцій емітента;</w:t>
      </w:r>
    </w:p>
    <w:p w14:paraId="568EB5D2" w14:textId="11E7CA55" w:rsidR="0089085C" w:rsidRPr="006031D3" w:rsidRDefault="0089085C" w:rsidP="0089085C">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uk-UA" w:eastAsia="ru-RU"/>
        </w:rPr>
        <w:tab/>
      </w:r>
      <w:r>
        <w:rPr>
          <w:rFonts w:ascii="Times New Roman" w:hAnsi="Times New Roman" w:cs="Times New Roman"/>
          <w:sz w:val="24"/>
          <w:szCs w:val="24"/>
          <w:lang w:val="uk-UA"/>
        </w:rPr>
        <w:t>Власниками значного пакета акцій емітента є</w:t>
      </w:r>
      <w:r w:rsidRPr="006031D3">
        <w:rPr>
          <w:rFonts w:ascii="Times New Roman" w:hAnsi="Times New Roman" w:cs="Times New Roman"/>
          <w:sz w:val="24"/>
          <w:szCs w:val="24"/>
        </w:rPr>
        <w:t>:</w:t>
      </w:r>
    </w:p>
    <w:p w14:paraId="3BE229D5" w14:textId="77777777" w:rsidR="0089085C" w:rsidRPr="006031D3" w:rsidRDefault="0089085C" w:rsidP="0089085C">
      <w:pPr>
        <w:spacing w:line="240" w:lineRule="auto"/>
        <w:ind w:left="709"/>
        <w:contextualSpacing/>
        <w:rPr>
          <w:rFonts w:ascii="Times New Roman" w:hAnsi="Times New Roman" w:cs="Times New Roman"/>
          <w:sz w:val="24"/>
          <w:szCs w:val="24"/>
          <w:lang w:val="uk-UA"/>
        </w:rPr>
      </w:pPr>
      <w:proofErr w:type="spellStart"/>
      <w:r>
        <w:rPr>
          <w:rFonts w:ascii="Times New Roman" w:hAnsi="Times New Roman" w:cs="Times New Roman"/>
          <w:sz w:val="24"/>
          <w:szCs w:val="24"/>
          <w:lang w:val="uk-UA"/>
        </w:rPr>
        <w:t>Данилейко</w:t>
      </w:r>
      <w:proofErr w:type="spellEnd"/>
      <w:r>
        <w:rPr>
          <w:rFonts w:ascii="Times New Roman" w:hAnsi="Times New Roman" w:cs="Times New Roman"/>
          <w:sz w:val="24"/>
          <w:szCs w:val="24"/>
          <w:lang w:val="uk-UA"/>
        </w:rPr>
        <w:t xml:space="preserve"> М.І.-15,97%, Тверезий О.В.-10,21%,                                                                                                         ТОВ </w:t>
      </w:r>
      <w:r w:rsidRPr="006031D3">
        <w:rPr>
          <w:rFonts w:ascii="Times New Roman" w:hAnsi="Times New Roman" w:cs="Times New Roman"/>
          <w:sz w:val="24"/>
          <w:szCs w:val="24"/>
        </w:rPr>
        <w:t>“</w:t>
      </w:r>
      <w:r>
        <w:rPr>
          <w:rFonts w:ascii="Times New Roman" w:hAnsi="Times New Roman" w:cs="Times New Roman"/>
          <w:sz w:val="24"/>
          <w:szCs w:val="24"/>
          <w:lang w:val="uk-UA"/>
        </w:rPr>
        <w:t xml:space="preserve">КДМ </w:t>
      </w:r>
      <w:proofErr w:type="spellStart"/>
      <w:r>
        <w:rPr>
          <w:rFonts w:ascii="Times New Roman" w:hAnsi="Times New Roman" w:cs="Times New Roman"/>
          <w:sz w:val="24"/>
          <w:szCs w:val="24"/>
          <w:lang w:val="uk-UA"/>
        </w:rPr>
        <w:t>Інвест</w:t>
      </w:r>
      <w:proofErr w:type="spellEnd"/>
      <w:r w:rsidRPr="006031D3">
        <w:rPr>
          <w:rFonts w:ascii="Times New Roman" w:hAnsi="Times New Roman" w:cs="Times New Roman"/>
          <w:sz w:val="24"/>
          <w:szCs w:val="24"/>
        </w:rPr>
        <w:t>”</w:t>
      </w:r>
      <w:r>
        <w:rPr>
          <w:rFonts w:ascii="Times New Roman" w:hAnsi="Times New Roman" w:cs="Times New Roman"/>
          <w:sz w:val="24"/>
          <w:szCs w:val="24"/>
          <w:lang w:val="uk-UA"/>
        </w:rPr>
        <w:t>-9,8</w:t>
      </w:r>
      <w:r w:rsidR="003F3CE3">
        <w:rPr>
          <w:rFonts w:ascii="Times New Roman" w:hAnsi="Times New Roman" w:cs="Times New Roman"/>
          <w:sz w:val="24"/>
          <w:szCs w:val="24"/>
          <w:lang w:val="uk-UA"/>
        </w:rPr>
        <w:t>1</w:t>
      </w:r>
      <w:r>
        <w:rPr>
          <w:rFonts w:ascii="Times New Roman" w:hAnsi="Times New Roman" w:cs="Times New Roman"/>
          <w:sz w:val="24"/>
          <w:szCs w:val="24"/>
          <w:lang w:val="uk-UA"/>
        </w:rPr>
        <w:t xml:space="preserve">%, ТОВ </w:t>
      </w:r>
      <w:r w:rsidRPr="006031D3">
        <w:rPr>
          <w:rFonts w:ascii="Times New Roman" w:hAnsi="Times New Roman" w:cs="Times New Roman"/>
          <w:sz w:val="24"/>
          <w:szCs w:val="24"/>
        </w:rPr>
        <w:t>“</w:t>
      </w:r>
      <w:proofErr w:type="spellStart"/>
      <w:r>
        <w:rPr>
          <w:rFonts w:ascii="Times New Roman" w:hAnsi="Times New Roman" w:cs="Times New Roman"/>
          <w:sz w:val="24"/>
          <w:szCs w:val="24"/>
          <w:lang w:val="uk-UA"/>
        </w:rPr>
        <w:t>Євроавтоматизація</w:t>
      </w:r>
      <w:proofErr w:type="spellEnd"/>
      <w:r w:rsidRPr="006031D3">
        <w:rPr>
          <w:rFonts w:ascii="Times New Roman" w:hAnsi="Times New Roman" w:cs="Times New Roman"/>
          <w:sz w:val="24"/>
          <w:szCs w:val="24"/>
        </w:rPr>
        <w:t>”</w:t>
      </w:r>
      <w:r>
        <w:rPr>
          <w:rFonts w:ascii="Times New Roman" w:hAnsi="Times New Roman" w:cs="Times New Roman"/>
          <w:sz w:val="24"/>
          <w:szCs w:val="24"/>
          <w:lang w:val="uk-UA"/>
        </w:rPr>
        <w:t>-9,61%</w:t>
      </w:r>
    </w:p>
    <w:p w14:paraId="1D71E288" w14:textId="77777777" w:rsidR="00062817" w:rsidRDefault="00062817" w:rsidP="0089085C">
      <w:pPr>
        <w:spacing w:line="240" w:lineRule="auto"/>
        <w:contextualSpacing/>
        <w:jc w:val="both"/>
        <w:rPr>
          <w:rFonts w:ascii="Times New Roman" w:hAnsi="Times New Roman" w:cs="Times New Roman"/>
          <w:sz w:val="24"/>
          <w:szCs w:val="24"/>
          <w:lang w:val="uk-UA"/>
        </w:rPr>
      </w:pPr>
    </w:p>
    <w:p w14:paraId="350C468F" w14:textId="44165A7A" w:rsidR="00062817" w:rsidRDefault="00062817" w:rsidP="0089085C">
      <w:pPr>
        <w:spacing w:line="240" w:lineRule="auto"/>
        <w:contextualSpacing/>
        <w:jc w:val="both"/>
        <w:rPr>
          <w:rFonts w:ascii="Times New Roman" w:hAnsi="Times New Roman" w:cs="Times New Roman"/>
          <w:b/>
          <w:sz w:val="24"/>
          <w:szCs w:val="24"/>
          <w:lang w:val="uk-UA"/>
        </w:rPr>
      </w:pPr>
      <w:r>
        <w:rPr>
          <w:rFonts w:ascii="Times New Roman" w:hAnsi="Times New Roman" w:cs="Times New Roman"/>
          <w:sz w:val="24"/>
          <w:szCs w:val="24"/>
          <w:lang w:val="uk-UA"/>
        </w:rPr>
        <w:tab/>
      </w:r>
      <w:r w:rsidRPr="00062817">
        <w:rPr>
          <w:rFonts w:ascii="Times New Roman" w:hAnsi="Times New Roman" w:cs="Times New Roman"/>
          <w:b/>
          <w:sz w:val="24"/>
          <w:szCs w:val="24"/>
          <w:lang w:val="uk-UA"/>
        </w:rPr>
        <w:t xml:space="preserve">10.5 </w:t>
      </w:r>
      <w:r w:rsidRPr="00062817">
        <w:rPr>
          <w:b/>
          <w:color w:val="212529"/>
          <w:shd w:val="clear" w:color="auto" w:fill="FFFFFF"/>
        </w:rPr>
        <w:t> </w:t>
      </w:r>
      <w:r w:rsidRPr="00062817">
        <w:rPr>
          <w:rFonts w:ascii="Times New Roman" w:hAnsi="Times New Roman" w:cs="Times New Roman"/>
          <w:b/>
          <w:sz w:val="24"/>
          <w:szCs w:val="24"/>
          <w:lang w:val="uk-UA"/>
        </w:rPr>
        <w:t>інформацію про будь-які обмеження прав участі та голосування акціонерів (учасників) на загальних зборах емітента;</w:t>
      </w:r>
    </w:p>
    <w:p w14:paraId="75BA1B9F" w14:textId="77777777" w:rsidR="00062817" w:rsidRPr="00062817" w:rsidRDefault="00062817" w:rsidP="0089085C">
      <w:pPr>
        <w:spacing w:line="240" w:lineRule="auto"/>
        <w:contextualSpacing/>
        <w:jc w:val="both"/>
        <w:rPr>
          <w:rFonts w:ascii="Times New Roman" w:hAnsi="Times New Roman" w:cs="Times New Roman"/>
          <w:b/>
          <w:sz w:val="24"/>
          <w:szCs w:val="24"/>
          <w:lang w:val="uk-UA"/>
        </w:rPr>
      </w:pPr>
    </w:p>
    <w:p w14:paraId="6E6BA379" w14:textId="46404640" w:rsidR="0089085C" w:rsidRDefault="00003CCA" w:rsidP="00062817">
      <w:pPr>
        <w:spacing w:line="240" w:lineRule="auto"/>
        <w:ind w:firstLine="708"/>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Будь-які о</w:t>
      </w:r>
      <w:r w:rsidR="0089085C">
        <w:rPr>
          <w:rFonts w:ascii="Times New Roman" w:hAnsi="Times New Roman" w:cs="Times New Roman"/>
          <w:sz w:val="24"/>
          <w:szCs w:val="24"/>
          <w:lang w:val="uk-UA"/>
        </w:rPr>
        <w:t>бмеження прав участі та голосування акціонерів на загальних зборах емітента не було.</w:t>
      </w:r>
    </w:p>
    <w:p w14:paraId="5129F207" w14:textId="77777777" w:rsidR="00445847" w:rsidRDefault="00445847" w:rsidP="00062817">
      <w:pPr>
        <w:spacing w:line="240" w:lineRule="auto"/>
        <w:ind w:firstLine="708"/>
        <w:contextualSpacing/>
        <w:jc w:val="both"/>
        <w:rPr>
          <w:rFonts w:ascii="Times New Roman" w:hAnsi="Times New Roman" w:cs="Times New Roman"/>
          <w:sz w:val="24"/>
          <w:szCs w:val="24"/>
          <w:lang w:val="uk-UA"/>
        </w:rPr>
      </w:pPr>
    </w:p>
    <w:p w14:paraId="76E912A3" w14:textId="4B69853B" w:rsidR="00062817" w:rsidRPr="00062817" w:rsidRDefault="00062817" w:rsidP="0089085C">
      <w:pPr>
        <w:pStyle w:val="a3"/>
        <w:numPr>
          <w:ilvl w:val="1"/>
          <w:numId w:val="9"/>
        </w:numPr>
        <w:spacing w:line="240" w:lineRule="auto"/>
        <w:ind w:left="1134"/>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 </w:t>
      </w:r>
      <w:r w:rsidRPr="00062817">
        <w:rPr>
          <w:rFonts w:ascii="Times New Roman" w:hAnsi="Times New Roman" w:cs="Times New Roman"/>
          <w:b/>
          <w:sz w:val="24"/>
          <w:szCs w:val="24"/>
          <w:lang w:val="uk-UA"/>
        </w:rPr>
        <w:t>Інформація про порядок призначення та звільнення посадових осіб емітента;</w:t>
      </w:r>
    </w:p>
    <w:p w14:paraId="1348C25E" w14:textId="77777777" w:rsidR="00F6219A" w:rsidRPr="00E13102" w:rsidRDefault="00F6219A" w:rsidP="00F6219A">
      <w:pPr>
        <w:spacing w:after="0" w:line="240" w:lineRule="auto"/>
        <w:ind w:firstLine="709"/>
        <w:contextualSpacing/>
        <w:jc w:val="both"/>
        <w:rPr>
          <w:rFonts w:ascii="Times New Roman" w:eastAsia="Times New Roman" w:hAnsi="Times New Roman" w:cs="Times New Roman"/>
          <w:sz w:val="24"/>
          <w:szCs w:val="24"/>
          <w:lang w:val="uk-UA" w:eastAsia="ru-RU"/>
        </w:rPr>
      </w:pPr>
      <w:r w:rsidRPr="00E13102">
        <w:rPr>
          <w:rFonts w:ascii="Times New Roman" w:hAnsi="Times New Roman" w:cs="Times New Roman"/>
          <w:bCs/>
          <w:sz w:val="24"/>
          <w:szCs w:val="24"/>
          <w:lang w:val="uk-UA"/>
        </w:rPr>
        <w:t>Порядок призначення та звільнення посадових осіб</w:t>
      </w:r>
      <w:r w:rsidRPr="00E13102">
        <w:rPr>
          <w:rFonts w:ascii="Times New Roman" w:hAnsi="Times New Roman" w:cs="Times New Roman"/>
          <w:b/>
          <w:sz w:val="24"/>
          <w:szCs w:val="24"/>
          <w:lang w:val="uk-UA"/>
        </w:rPr>
        <w:t xml:space="preserve"> </w:t>
      </w:r>
      <w:r w:rsidRPr="00E13102">
        <w:rPr>
          <w:rFonts w:ascii="Times New Roman" w:hAnsi="Times New Roman" w:cs="Times New Roman"/>
          <w:bCs/>
          <w:sz w:val="24"/>
          <w:szCs w:val="24"/>
          <w:lang w:val="uk-UA"/>
        </w:rPr>
        <w:t>емітента</w:t>
      </w:r>
      <w:r w:rsidRPr="00E13102">
        <w:rPr>
          <w:rFonts w:ascii="Times New Roman" w:eastAsia="Times New Roman" w:hAnsi="Times New Roman" w:cs="Times New Roman"/>
          <w:sz w:val="24"/>
          <w:szCs w:val="24"/>
          <w:lang w:val="uk-UA" w:eastAsia="ru-RU"/>
        </w:rPr>
        <w:t xml:space="preserve"> визначені Статутом Товариства, положеннями: </w:t>
      </w:r>
      <w:r w:rsidRPr="00E13102">
        <w:rPr>
          <w:rFonts w:ascii="Times New Roman" w:eastAsia="Times New Roman" w:hAnsi="Times New Roman" w:cs="Times New Roman"/>
          <w:sz w:val="24"/>
          <w:szCs w:val="24"/>
          <w:lang w:eastAsia="ru-RU"/>
        </w:rPr>
        <w:t>“</w:t>
      </w:r>
      <w:r w:rsidRPr="00E13102">
        <w:rPr>
          <w:rFonts w:ascii="Times New Roman" w:eastAsia="Times New Roman" w:hAnsi="Times New Roman" w:cs="Times New Roman"/>
          <w:sz w:val="24"/>
          <w:szCs w:val="24"/>
          <w:lang w:val="uk-UA" w:eastAsia="ru-RU"/>
        </w:rPr>
        <w:t>Про загальні збори акціонерів</w:t>
      </w:r>
      <w:r w:rsidRPr="00E13102">
        <w:rPr>
          <w:rFonts w:ascii="Times New Roman" w:eastAsia="Times New Roman" w:hAnsi="Times New Roman" w:cs="Times New Roman"/>
          <w:sz w:val="24"/>
          <w:szCs w:val="24"/>
          <w:lang w:eastAsia="ru-RU"/>
        </w:rPr>
        <w:t>”</w:t>
      </w:r>
      <w:r w:rsidRPr="00E13102">
        <w:rPr>
          <w:rFonts w:ascii="Times New Roman" w:eastAsia="Times New Roman" w:hAnsi="Times New Roman" w:cs="Times New Roman"/>
          <w:sz w:val="24"/>
          <w:szCs w:val="24"/>
          <w:lang w:val="uk-UA" w:eastAsia="ru-RU"/>
        </w:rPr>
        <w:t xml:space="preserve">, </w:t>
      </w:r>
      <w:r w:rsidRPr="00E13102">
        <w:rPr>
          <w:rFonts w:ascii="Times New Roman" w:eastAsia="Times New Roman" w:hAnsi="Times New Roman" w:cs="Times New Roman"/>
          <w:sz w:val="24"/>
          <w:szCs w:val="24"/>
          <w:lang w:eastAsia="ru-RU"/>
        </w:rPr>
        <w:t>“</w:t>
      </w:r>
      <w:r w:rsidRPr="00E13102">
        <w:rPr>
          <w:rFonts w:ascii="Times New Roman" w:eastAsia="Times New Roman" w:hAnsi="Times New Roman" w:cs="Times New Roman"/>
          <w:sz w:val="24"/>
          <w:szCs w:val="24"/>
          <w:lang w:val="uk-UA" w:eastAsia="ru-RU"/>
        </w:rPr>
        <w:t>Про наглядову раду</w:t>
      </w:r>
      <w:r w:rsidRPr="00E13102">
        <w:rPr>
          <w:rFonts w:ascii="Times New Roman" w:eastAsia="Times New Roman" w:hAnsi="Times New Roman" w:cs="Times New Roman"/>
          <w:sz w:val="24"/>
          <w:szCs w:val="24"/>
          <w:lang w:eastAsia="ru-RU"/>
        </w:rPr>
        <w:t>”</w:t>
      </w:r>
      <w:r w:rsidRPr="00E13102">
        <w:rPr>
          <w:rFonts w:ascii="Times New Roman" w:eastAsia="Times New Roman" w:hAnsi="Times New Roman" w:cs="Times New Roman"/>
          <w:sz w:val="24"/>
          <w:szCs w:val="24"/>
          <w:lang w:val="uk-UA" w:eastAsia="ru-RU"/>
        </w:rPr>
        <w:t xml:space="preserve">, </w:t>
      </w:r>
      <w:r w:rsidRPr="00E13102">
        <w:rPr>
          <w:rFonts w:ascii="Times New Roman" w:eastAsia="Times New Roman" w:hAnsi="Times New Roman" w:cs="Times New Roman"/>
          <w:sz w:val="24"/>
          <w:szCs w:val="24"/>
          <w:lang w:eastAsia="ru-RU"/>
        </w:rPr>
        <w:t>“</w:t>
      </w:r>
      <w:r w:rsidRPr="00E13102">
        <w:rPr>
          <w:rFonts w:ascii="Times New Roman" w:eastAsia="Times New Roman" w:hAnsi="Times New Roman" w:cs="Times New Roman"/>
          <w:sz w:val="24"/>
          <w:szCs w:val="24"/>
          <w:lang w:val="uk-UA" w:eastAsia="ru-RU"/>
        </w:rPr>
        <w:t>Про правління</w:t>
      </w:r>
      <w:r w:rsidRPr="00E13102">
        <w:rPr>
          <w:rFonts w:ascii="Times New Roman" w:eastAsia="Times New Roman" w:hAnsi="Times New Roman" w:cs="Times New Roman"/>
          <w:sz w:val="24"/>
          <w:szCs w:val="24"/>
          <w:lang w:eastAsia="ru-RU"/>
        </w:rPr>
        <w:t>”</w:t>
      </w:r>
      <w:r w:rsidRPr="00E13102">
        <w:rPr>
          <w:rFonts w:ascii="Times New Roman" w:eastAsia="Times New Roman" w:hAnsi="Times New Roman" w:cs="Times New Roman"/>
          <w:sz w:val="24"/>
          <w:szCs w:val="24"/>
          <w:lang w:val="uk-UA" w:eastAsia="ru-RU"/>
        </w:rPr>
        <w:t xml:space="preserve">, </w:t>
      </w:r>
      <w:r w:rsidRPr="00E13102">
        <w:rPr>
          <w:rFonts w:ascii="Times New Roman" w:eastAsia="Times New Roman" w:hAnsi="Times New Roman" w:cs="Times New Roman"/>
          <w:sz w:val="24"/>
          <w:szCs w:val="24"/>
          <w:lang w:eastAsia="ru-RU"/>
        </w:rPr>
        <w:t>“</w:t>
      </w:r>
      <w:r w:rsidRPr="00E13102">
        <w:rPr>
          <w:rFonts w:ascii="Times New Roman" w:eastAsia="Times New Roman" w:hAnsi="Times New Roman" w:cs="Times New Roman"/>
          <w:sz w:val="24"/>
          <w:szCs w:val="24"/>
          <w:lang w:val="uk-UA" w:eastAsia="ru-RU"/>
        </w:rPr>
        <w:t>Про ревізійну комісію</w:t>
      </w:r>
      <w:r w:rsidRPr="00E13102">
        <w:rPr>
          <w:rFonts w:ascii="Times New Roman" w:eastAsia="Times New Roman" w:hAnsi="Times New Roman" w:cs="Times New Roman"/>
          <w:sz w:val="24"/>
          <w:szCs w:val="24"/>
          <w:lang w:eastAsia="ru-RU"/>
        </w:rPr>
        <w:t>”</w:t>
      </w:r>
      <w:r w:rsidRPr="00E13102">
        <w:rPr>
          <w:rFonts w:ascii="Times New Roman" w:eastAsia="Times New Roman" w:hAnsi="Times New Roman" w:cs="Times New Roman"/>
          <w:sz w:val="24"/>
          <w:szCs w:val="24"/>
          <w:lang w:val="uk-UA" w:eastAsia="ru-RU"/>
        </w:rPr>
        <w:t>.</w:t>
      </w:r>
    </w:p>
    <w:p w14:paraId="326B43A8" w14:textId="4F15E4C6" w:rsidR="0089085C" w:rsidRPr="00E13102" w:rsidRDefault="0089085C" w:rsidP="00F6219A">
      <w:pPr>
        <w:spacing w:after="0" w:line="240" w:lineRule="auto"/>
        <w:ind w:firstLine="709"/>
        <w:contextualSpacing/>
        <w:jc w:val="both"/>
        <w:rPr>
          <w:rFonts w:ascii="Times New Roman" w:hAnsi="Times New Roman" w:cs="Times New Roman"/>
          <w:sz w:val="24"/>
          <w:szCs w:val="24"/>
          <w:lang w:val="uk-UA"/>
        </w:rPr>
      </w:pPr>
      <w:r w:rsidRPr="00E13102">
        <w:rPr>
          <w:rFonts w:ascii="Times New Roman" w:hAnsi="Times New Roman" w:cs="Times New Roman"/>
          <w:sz w:val="24"/>
          <w:szCs w:val="24"/>
          <w:lang w:val="uk-UA"/>
        </w:rPr>
        <w:t>Наглядова рада та Ревізійна комісія Товариства обираються на загальних зборах акціонерів шляхом кумулятивного голосування. Правління призначається Наглядовою радою на власному засіданні.</w:t>
      </w:r>
    </w:p>
    <w:p w14:paraId="591C482A" w14:textId="77777777" w:rsidR="009E32AF" w:rsidRPr="00E13102" w:rsidRDefault="009E32AF" w:rsidP="00F6219A">
      <w:pPr>
        <w:pStyle w:val="1"/>
        <w:tabs>
          <w:tab w:val="left" w:pos="620"/>
        </w:tabs>
        <w:spacing w:after="0" w:line="240" w:lineRule="auto"/>
        <w:ind w:firstLine="709"/>
        <w:jc w:val="both"/>
        <w:rPr>
          <w:color w:val="000000"/>
          <w:sz w:val="24"/>
          <w:szCs w:val="24"/>
          <w:lang w:val="uk-UA"/>
        </w:rPr>
      </w:pPr>
    </w:p>
    <w:p w14:paraId="283A7C97" w14:textId="74B183DA" w:rsidR="00F6219A" w:rsidRPr="00E13102" w:rsidRDefault="00F6219A" w:rsidP="00F6219A">
      <w:pPr>
        <w:pStyle w:val="1"/>
        <w:tabs>
          <w:tab w:val="left" w:pos="620"/>
        </w:tabs>
        <w:spacing w:after="0" w:line="240" w:lineRule="auto"/>
        <w:ind w:firstLine="709"/>
        <w:jc w:val="both"/>
        <w:rPr>
          <w:sz w:val="24"/>
          <w:szCs w:val="24"/>
          <w:lang w:val="uk-UA"/>
        </w:rPr>
      </w:pPr>
      <w:r w:rsidRPr="00E13102">
        <w:rPr>
          <w:color w:val="000000"/>
          <w:sz w:val="24"/>
          <w:szCs w:val="24"/>
          <w:lang w:val="uk-UA"/>
        </w:rPr>
        <w:t xml:space="preserve">Утворенням Наглядової ради є визначення </w:t>
      </w:r>
      <w:r w:rsidR="00C12E2C" w:rsidRPr="00E13102">
        <w:rPr>
          <w:color w:val="000000"/>
          <w:sz w:val="24"/>
          <w:szCs w:val="24"/>
          <w:lang w:val="uk-UA"/>
        </w:rPr>
        <w:t xml:space="preserve">в </w:t>
      </w:r>
      <w:r w:rsidRPr="00E13102">
        <w:rPr>
          <w:color w:val="000000"/>
          <w:sz w:val="24"/>
          <w:szCs w:val="24"/>
          <w:lang w:val="uk-UA"/>
        </w:rPr>
        <w:t xml:space="preserve">Статуті </w:t>
      </w:r>
      <w:r w:rsidR="00C12E2C" w:rsidRPr="00E13102">
        <w:rPr>
          <w:color w:val="000000"/>
          <w:sz w:val="24"/>
          <w:szCs w:val="24"/>
          <w:lang w:val="uk-UA"/>
        </w:rPr>
        <w:t xml:space="preserve">Товариства </w:t>
      </w:r>
      <w:r w:rsidRPr="00E13102">
        <w:rPr>
          <w:color w:val="000000"/>
          <w:sz w:val="24"/>
          <w:szCs w:val="24"/>
          <w:lang w:val="uk-UA"/>
        </w:rPr>
        <w:t>її кількісного складу, переліку посад у складі ради, терміну повноважень, прав та обов’язків Наглядової ради, порядку обрання її членів.</w:t>
      </w:r>
    </w:p>
    <w:p w14:paraId="66CA8651" w14:textId="6C729DC8" w:rsidR="00F6219A" w:rsidRPr="00E13102" w:rsidRDefault="00F6219A" w:rsidP="00F6219A">
      <w:pPr>
        <w:pStyle w:val="1"/>
        <w:tabs>
          <w:tab w:val="left" w:pos="615"/>
        </w:tabs>
        <w:spacing w:after="0" w:line="240" w:lineRule="auto"/>
        <w:ind w:firstLine="709"/>
        <w:jc w:val="both"/>
        <w:rPr>
          <w:sz w:val="24"/>
          <w:szCs w:val="24"/>
          <w:lang w:val="uk-UA"/>
        </w:rPr>
      </w:pPr>
      <w:bookmarkStart w:id="4" w:name="bookmark301"/>
      <w:bookmarkEnd w:id="4"/>
      <w:r w:rsidRPr="00E13102">
        <w:rPr>
          <w:color w:val="000000"/>
          <w:sz w:val="24"/>
          <w:szCs w:val="24"/>
          <w:lang w:val="uk-UA"/>
        </w:rPr>
        <w:t>Зміною складу Наглядової ради є зміна у Статуті відомостей про кількість членів Наглядової ради та/або перелік посад. Внесення змін до складу Наглядової ради тягне за собою необхідність переобрання усіх її членів на тих самих Загальних зборах, які ухвалили відповідне рішення.</w:t>
      </w:r>
    </w:p>
    <w:p w14:paraId="21A42DEA" w14:textId="3A4794F4" w:rsidR="00C12E2C" w:rsidRPr="00E13102" w:rsidRDefault="00F6219A" w:rsidP="00C12E2C">
      <w:pPr>
        <w:pStyle w:val="1"/>
        <w:tabs>
          <w:tab w:val="left" w:pos="781"/>
        </w:tabs>
        <w:spacing w:after="0" w:line="240" w:lineRule="auto"/>
        <w:ind w:firstLine="709"/>
        <w:jc w:val="both"/>
        <w:rPr>
          <w:sz w:val="24"/>
          <w:szCs w:val="24"/>
        </w:rPr>
      </w:pPr>
      <w:bookmarkStart w:id="5" w:name="bookmark302"/>
      <w:bookmarkEnd w:id="5"/>
      <w:r w:rsidRPr="00E13102">
        <w:rPr>
          <w:color w:val="000000"/>
          <w:sz w:val="24"/>
          <w:szCs w:val="24"/>
        </w:rPr>
        <w:t xml:space="preserve">Порядок </w:t>
      </w:r>
      <w:proofErr w:type="spellStart"/>
      <w:r w:rsidRPr="00E13102">
        <w:rPr>
          <w:color w:val="000000"/>
          <w:sz w:val="24"/>
          <w:szCs w:val="24"/>
        </w:rPr>
        <w:t>роботи</w:t>
      </w:r>
      <w:proofErr w:type="spellEnd"/>
      <w:r w:rsidRPr="00E13102">
        <w:rPr>
          <w:color w:val="000000"/>
          <w:sz w:val="24"/>
          <w:szCs w:val="24"/>
        </w:rPr>
        <w:t xml:space="preserve">, </w:t>
      </w:r>
      <w:proofErr w:type="spellStart"/>
      <w:r w:rsidRPr="00E13102">
        <w:rPr>
          <w:color w:val="000000"/>
          <w:sz w:val="24"/>
          <w:szCs w:val="24"/>
        </w:rPr>
        <w:t>виплати</w:t>
      </w:r>
      <w:proofErr w:type="spellEnd"/>
      <w:r w:rsidRPr="00E13102">
        <w:rPr>
          <w:color w:val="000000"/>
          <w:sz w:val="24"/>
          <w:szCs w:val="24"/>
        </w:rPr>
        <w:t xml:space="preserve"> </w:t>
      </w:r>
      <w:proofErr w:type="spellStart"/>
      <w:r w:rsidRPr="00E13102">
        <w:rPr>
          <w:color w:val="000000"/>
          <w:sz w:val="24"/>
          <w:szCs w:val="24"/>
        </w:rPr>
        <w:t>винагороди</w:t>
      </w:r>
      <w:proofErr w:type="spellEnd"/>
      <w:r w:rsidRPr="00E13102">
        <w:rPr>
          <w:color w:val="000000"/>
          <w:sz w:val="24"/>
          <w:szCs w:val="24"/>
        </w:rPr>
        <w:t xml:space="preserve"> та </w:t>
      </w:r>
      <w:proofErr w:type="spellStart"/>
      <w:r w:rsidRPr="00E13102">
        <w:rPr>
          <w:color w:val="000000"/>
          <w:sz w:val="24"/>
          <w:szCs w:val="24"/>
        </w:rPr>
        <w:t>відповідальність</w:t>
      </w:r>
      <w:proofErr w:type="spellEnd"/>
      <w:r w:rsidRPr="00E13102">
        <w:rPr>
          <w:color w:val="000000"/>
          <w:sz w:val="24"/>
          <w:szCs w:val="24"/>
        </w:rPr>
        <w:t xml:space="preserve"> </w:t>
      </w:r>
      <w:proofErr w:type="spellStart"/>
      <w:r w:rsidRPr="00E13102">
        <w:rPr>
          <w:color w:val="000000"/>
          <w:sz w:val="24"/>
          <w:szCs w:val="24"/>
        </w:rPr>
        <w:t>Голови</w:t>
      </w:r>
      <w:proofErr w:type="spellEnd"/>
      <w:r w:rsidRPr="00E13102">
        <w:rPr>
          <w:color w:val="000000"/>
          <w:sz w:val="24"/>
          <w:szCs w:val="24"/>
        </w:rPr>
        <w:t xml:space="preserve"> та </w:t>
      </w:r>
      <w:proofErr w:type="spellStart"/>
      <w:r w:rsidRPr="00E13102">
        <w:rPr>
          <w:color w:val="000000"/>
          <w:sz w:val="24"/>
          <w:szCs w:val="24"/>
        </w:rPr>
        <w:t>членів</w:t>
      </w:r>
      <w:proofErr w:type="spellEnd"/>
      <w:r w:rsidRPr="00E13102">
        <w:rPr>
          <w:color w:val="000000"/>
          <w:sz w:val="24"/>
          <w:szCs w:val="24"/>
        </w:rPr>
        <w:t xml:space="preserve"> </w:t>
      </w:r>
      <w:proofErr w:type="spellStart"/>
      <w:r w:rsidRPr="00E13102">
        <w:rPr>
          <w:color w:val="000000"/>
          <w:sz w:val="24"/>
          <w:szCs w:val="24"/>
        </w:rPr>
        <w:t>Наглядової</w:t>
      </w:r>
      <w:proofErr w:type="spellEnd"/>
      <w:r w:rsidRPr="00E13102">
        <w:rPr>
          <w:color w:val="000000"/>
          <w:sz w:val="24"/>
          <w:szCs w:val="24"/>
        </w:rPr>
        <w:t xml:space="preserve"> ради </w:t>
      </w:r>
      <w:proofErr w:type="spellStart"/>
      <w:r w:rsidRPr="00E13102">
        <w:rPr>
          <w:color w:val="000000"/>
          <w:sz w:val="24"/>
          <w:szCs w:val="24"/>
        </w:rPr>
        <w:t>визначається</w:t>
      </w:r>
      <w:proofErr w:type="spellEnd"/>
      <w:r w:rsidRPr="00E13102">
        <w:rPr>
          <w:color w:val="000000"/>
          <w:sz w:val="24"/>
          <w:szCs w:val="24"/>
        </w:rPr>
        <w:t xml:space="preserve"> Законом, Статутом </w:t>
      </w:r>
      <w:proofErr w:type="spellStart"/>
      <w:r w:rsidRPr="00E13102">
        <w:rPr>
          <w:color w:val="000000"/>
          <w:sz w:val="24"/>
          <w:szCs w:val="24"/>
        </w:rPr>
        <w:t>Товариства</w:t>
      </w:r>
      <w:proofErr w:type="spellEnd"/>
      <w:r w:rsidRPr="00E13102">
        <w:rPr>
          <w:color w:val="000000"/>
          <w:sz w:val="24"/>
          <w:szCs w:val="24"/>
        </w:rPr>
        <w:t xml:space="preserve">, </w:t>
      </w:r>
      <w:proofErr w:type="spellStart"/>
      <w:r w:rsidRPr="00E13102">
        <w:rPr>
          <w:color w:val="000000"/>
          <w:sz w:val="24"/>
          <w:szCs w:val="24"/>
        </w:rPr>
        <w:t>Положенням</w:t>
      </w:r>
      <w:proofErr w:type="spellEnd"/>
      <w:r w:rsidRPr="00E13102">
        <w:rPr>
          <w:color w:val="000000"/>
          <w:sz w:val="24"/>
          <w:szCs w:val="24"/>
        </w:rPr>
        <w:t xml:space="preserve"> про </w:t>
      </w:r>
      <w:proofErr w:type="spellStart"/>
      <w:r w:rsidRPr="00E13102">
        <w:rPr>
          <w:color w:val="000000"/>
          <w:sz w:val="24"/>
          <w:szCs w:val="24"/>
        </w:rPr>
        <w:t>Наглядову</w:t>
      </w:r>
      <w:proofErr w:type="spellEnd"/>
      <w:r w:rsidRPr="00E13102">
        <w:rPr>
          <w:color w:val="000000"/>
          <w:sz w:val="24"/>
          <w:szCs w:val="24"/>
        </w:rPr>
        <w:t xml:space="preserve"> раду, а </w:t>
      </w:r>
      <w:proofErr w:type="spellStart"/>
      <w:r w:rsidRPr="00E13102">
        <w:rPr>
          <w:color w:val="000000"/>
          <w:sz w:val="24"/>
          <w:szCs w:val="24"/>
        </w:rPr>
        <w:t>також</w:t>
      </w:r>
      <w:proofErr w:type="spellEnd"/>
      <w:r w:rsidRPr="00E13102">
        <w:rPr>
          <w:color w:val="000000"/>
          <w:sz w:val="24"/>
          <w:szCs w:val="24"/>
        </w:rPr>
        <w:t xml:space="preserve"> </w:t>
      </w:r>
      <w:proofErr w:type="spellStart"/>
      <w:r w:rsidRPr="00E13102">
        <w:rPr>
          <w:color w:val="000000"/>
          <w:sz w:val="24"/>
          <w:szCs w:val="24"/>
        </w:rPr>
        <w:t>цивільно-правовим</w:t>
      </w:r>
      <w:proofErr w:type="spellEnd"/>
      <w:r w:rsidRPr="00E13102">
        <w:rPr>
          <w:color w:val="000000"/>
          <w:sz w:val="24"/>
          <w:szCs w:val="24"/>
        </w:rPr>
        <w:t xml:space="preserve"> договором </w:t>
      </w:r>
      <w:proofErr w:type="spellStart"/>
      <w:r w:rsidRPr="00E13102">
        <w:rPr>
          <w:color w:val="000000"/>
          <w:sz w:val="24"/>
          <w:szCs w:val="24"/>
        </w:rPr>
        <w:t>чи</w:t>
      </w:r>
      <w:proofErr w:type="spellEnd"/>
      <w:r w:rsidRPr="00E13102">
        <w:rPr>
          <w:color w:val="000000"/>
          <w:sz w:val="24"/>
          <w:szCs w:val="24"/>
        </w:rPr>
        <w:t xml:space="preserve"> </w:t>
      </w:r>
      <w:proofErr w:type="spellStart"/>
      <w:r w:rsidRPr="00E13102">
        <w:rPr>
          <w:color w:val="000000"/>
          <w:sz w:val="24"/>
          <w:szCs w:val="24"/>
        </w:rPr>
        <w:t>трудовим</w:t>
      </w:r>
      <w:proofErr w:type="spellEnd"/>
      <w:r w:rsidRPr="00E13102">
        <w:rPr>
          <w:color w:val="000000"/>
          <w:sz w:val="24"/>
          <w:szCs w:val="24"/>
        </w:rPr>
        <w:t xml:space="preserve"> договором (контрактом), </w:t>
      </w:r>
      <w:proofErr w:type="spellStart"/>
      <w:r w:rsidRPr="00E13102">
        <w:rPr>
          <w:color w:val="000000"/>
          <w:sz w:val="24"/>
          <w:szCs w:val="24"/>
        </w:rPr>
        <w:t>що</w:t>
      </w:r>
      <w:proofErr w:type="spellEnd"/>
      <w:r w:rsidRPr="00E13102">
        <w:rPr>
          <w:color w:val="000000"/>
          <w:sz w:val="24"/>
          <w:szCs w:val="24"/>
        </w:rPr>
        <w:t xml:space="preserve"> </w:t>
      </w:r>
      <w:proofErr w:type="spellStart"/>
      <w:r w:rsidRPr="00E13102">
        <w:rPr>
          <w:color w:val="000000"/>
          <w:sz w:val="24"/>
          <w:szCs w:val="24"/>
        </w:rPr>
        <w:t>укладається</w:t>
      </w:r>
      <w:proofErr w:type="spellEnd"/>
      <w:r w:rsidRPr="00E13102">
        <w:rPr>
          <w:color w:val="000000"/>
          <w:sz w:val="24"/>
          <w:szCs w:val="24"/>
        </w:rPr>
        <w:t xml:space="preserve"> з членом </w:t>
      </w:r>
      <w:proofErr w:type="spellStart"/>
      <w:r w:rsidRPr="00E13102">
        <w:rPr>
          <w:color w:val="000000"/>
          <w:sz w:val="24"/>
          <w:szCs w:val="24"/>
        </w:rPr>
        <w:t>Наглядової</w:t>
      </w:r>
      <w:proofErr w:type="spellEnd"/>
      <w:r w:rsidRPr="00E13102">
        <w:rPr>
          <w:color w:val="000000"/>
          <w:sz w:val="24"/>
          <w:szCs w:val="24"/>
        </w:rPr>
        <w:t xml:space="preserve"> ради.</w:t>
      </w:r>
      <w:r w:rsidR="00C12E2C" w:rsidRPr="00E13102">
        <w:rPr>
          <w:color w:val="000000"/>
        </w:rPr>
        <w:t xml:space="preserve"> </w:t>
      </w:r>
      <w:proofErr w:type="spellStart"/>
      <w:r w:rsidR="00C12E2C" w:rsidRPr="00E13102">
        <w:rPr>
          <w:color w:val="000000"/>
          <w:sz w:val="24"/>
          <w:szCs w:val="24"/>
        </w:rPr>
        <w:t>Від</w:t>
      </w:r>
      <w:proofErr w:type="spellEnd"/>
      <w:r w:rsidR="00C12E2C" w:rsidRPr="00E13102">
        <w:rPr>
          <w:color w:val="000000"/>
          <w:sz w:val="24"/>
          <w:szCs w:val="24"/>
        </w:rPr>
        <w:t xml:space="preserve"> </w:t>
      </w:r>
      <w:proofErr w:type="spellStart"/>
      <w:r w:rsidR="00C12E2C" w:rsidRPr="00E13102">
        <w:rPr>
          <w:color w:val="000000"/>
          <w:sz w:val="24"/>
          <w:szCs w:val="24"/>
        </w:rPr>
        <w:t>імені</w:t>
      </w:r>
      <w:proofErr w:type="spellEnd"/>
      <w:r w:rsidR="00C12E2C" w:rsidRPr="00E13102">
        <w:rPr>
          <w:color w:val="000000"/>
          <w:sz w:val="24"/>
          <w:szCs w:val="24"/>
        </w:rPr>
        <w:t xml:space="preserve"> </w:t>
      </w:r>
      <w:proofErr w:type="spellStart"/>
      <w:r w:rsidR="00C12E2C" w:rsidRPr="00E13102">
        <w:rPr>
          <w:color w:val="000000"/>
          <w:sz w:val="24"/>
          <w:szCs w:val="24"/>
        </w:rPr>
        <w:t>Товариства</w:t>
      </w:r>
      <w:proofErr w:type="spellEnd"/>
      <w:r w:rsidR="00C12E2C" w:rsidRPr="00E13102">
        <w:rPr>
          <w:color w:val="000000"/>
          <w:sz w:val="24"/>
          <w:szCs w:val="24"/>
        </w:rPr>
        <w:t xml:space="preserve"> </w:t>
      </w:r>
      <w:proofErr w:type="spellStart"/>
      <w:r w:rsidR="00C12E2C" w:rsidRPr="00E13102">
        <w:rPr>
          <w:color w:val="000000"/>
          <w:sz w:val="24"/>
          <w:szCs w:val="24"/>
        </w:rPr>
        <w:t>цивільно-правовий</w:t>
      </w:r>
      <w:proofErr w:type="spellEnd"/>
      <w:r w:rsidR="00C12E2C" w:rsidRPr="00E13102">
        <w:rPr>
          <w:color w:val="000000"/>
          <w:sz w:val="24"/>
          <w:szCs w:val="24"/>
        </w:rPr>
        <w:t xml:space="preserve"> </w:t>
      </w:r>
      <w:proofErr w:type="spellStart"/>
      <w:r w:rsidR="00C12E2C" w:rsidRPr="00E13102">
        <w:rPr>
          <w:color w:val="000000"/>
          <w:sz w:val="24"/>
          <w:szCs w:val="24"/>
        </w:rPr>
        <w:t>договір</w:t>
      </w:r>
      <w:proofErr w:type="spellEnd"/>
      <w:r w:rsidR="00C12E2C" w:rsidRPr="00E13102">
        <w:rPr>
          <w:color w:val="000000"/>
          <w:sz w:val="24"/>
          <w:szCs w:val="24"/>
        </w:rPr>
        <w:t xml:space="preserve">, </w:t>
      </w:r>
      <w:proofErr w:type="spellStart"/>
      <w:r w:rsidR="00C12E2C" w:rsidRPr="00E13102">
        <w:rPr>
          <w:color w:val="000000"/>
          <w:sz w:val="24"/>
          <w:szCs w:val="24"/>
        </w:rPr>
        <w:t>трудовий</w:t>
      </w:r>
      <w:proofErr w:type="spellEnd"/>
      <w:r w:rsidR="00C12E2C" w:rsidRPr="00E13102">
        <w:rPr>
          <w:color w:val="000000"/>
          <w:sz w:val="24"/>
          <w:szCs w:val="24"/>
        </w:rPr>
        <w:t xml:space="preserve"> </w:t>
      </w:r>
      <w:proofErr w:type="spellStart"/>
      <w:r w:rsidR="00C12E2C" w:rsidRPr="00E13102">
        <w:rPr>
          <w:color w:val="000000"/>
          <w:sz w:val="24"/>
          <w:szCs w:val="24"/>
        </w:rPr>
        <w:t>договір</w:t>
      </w:r>
      <w:proofErr w:type="spellEnd"/>
      <w:r w:rsidR="00C12E2C" w:rsidRPr="00E13102">
        <w:rPr>
          <w:color w:val="000000"/>
          <w:sz w:val="24"/>
          <w:szCs w:val="24"/>
        </w:rPr>
        <w:t xml:space="preserve"> (контракт) з Головою </w:t>
      </w:r>
      <w:proofErr w:type="spellStart"/>
      <w:r w:rsidR="00C12E2C" w:rsidRPr="00E13102">
        <w:rPr>
          <w:color w:val="000000"/>
          <w:sz w:val="24"/>
          <w:szCs w:val="24"/>
        </w:rPr>
        <w:t>Наглядової</w:t>
      </w:r>
      <w:proofErr w:type="spellEnd"/>
      <w:r w:rsidR="00C12E2C" w:rsidRPr="00E13102">
        <w:rPr>
          <w:color w:val="000000"/>
          <w:sz w:val="24"/>
          <w:szCs w:val="24"/>
        </w:rPr>
        <w:t xml:space="preserve"> ради- Президентом </w:t>
      </w:r>
      <w:proofErr w:type="spellStart"/>
      <w:r w:rsidR="00C12E2C" w:rsidRPr="00E13102">
        <w:rPr>
          <w:color w:val="000000"/>
          <w:sz w:val="24"/>
          <w:szCs w:val="24"/>
        </w:rPr>
        <w:t>Товариства</w:t>
      </w:r>
      <w:proofErr w:type="spellEnd"/>
      <w:r w:rsidR="00C12E2C" w:rsidRPr="00E13102">
        <w:rPr>
          <w:color w:val="000000"/>
          <w:sz w:val="24"/>
          <w:szCs w:val="24"/>
        </w:rPr>
        <w:t xml:space="preserve"> </w:t>
      </w:r>
      <w:proofErr w:type="spellStart"/>
      <w:r w:rsidR="00C12E2C" w:rsidRPr="00E13102">
        <w:rPr>
          <w:color w:val="000000"/>
          <w:sz w:val="24"/>
          <w:szCs w:val="24"/>
        </w:rPr>
        <w:t>підписується</w:t>
      </w:r>
      <w:proofErr w:type="spellEnd"/>
      <w:r w:rsidR="00C12E2C" w:rsidRPr="00E13102">
        <w:rPr>
          <w:color w:val="000000"/>
          <w:sz w:val="24"/>
          <w:szCs w:val="24"/>
        </w:rPr>
        <w:t xml:space="preserve"> головою </w:t>
      </w:r>
      <w:proofErr w:type="spellStart"/>
      <w:r w:rsidR="00C12E2C" w:rsidRPr="00E13102">
        <w:rPr>
          <w:color w:val="000000"/>
          <w:sz w:val="24"/>
          <w:szCs w:val="24"/>
        </w:rPr>
        <w:t>Загальних</w:t>
      </w:r>
      <w:proofErr w:type="spellEnd"/>
      <w:r w:rsidR="00C12E2C" w:rsidRPr="00E13102">
        <w:rPr>
          <w:color w:val="000000"/>
          <w:sz w:val="24"/>
          <w:szCs w:val="24"/>
        </w:rPr>
        <w:t xml:space="preserve"> </w:t>
      </w:r>
      <w:proofErr w:type="spellStart"/>
      <w:r w:rsidR="00C12E2C" w:rsidRPr="00E13102">
        <w:rPr>
          <w:color w:val="000000"/>
          <w:sz w:val="24"/>
          <w:szCs w:val="24"/>
        </w:rPr>
        <w:t>зборів</w:t>
      </w:r>
      <w:proofErr w:type="spellEnd"/>
      <w:r w:rsidR="00C12E2C" w:rsidRPr="00E13102">
        <w:rPr>
          <w:color w:val="000000"/>
          <w:sz w:val="24"/>
          <w:szCs w:val="24"/>
        </w:rPr>
        <w:t xml:space="preserve"> </w:t>
      </w:r>
      <w:proofErr w:type="spellStart"/>
      <w:r w:rsidR="00C12E2C" w:rsidRPr="00E13102">
        <w:rPr>
          <w:color w:val="000000"/>
          <w:sz w:val="24"/>
          <w:szCs w:val="24"/>
        </w:rPr>
        <w:t>акціонерів</w:t>
      </w:r>
      <w:proofErr w:type="spellEnd"/>
      <w:r w:rsidR="00C12E2C" w:rsidRPr="00E13102">
        <w:rPr>
          <w:color w:val="000000"/>
          <w:sz w:val="24"/>
          <w:szCs w:val="24"/>
        </w:rPr>
        <w:t xml:space="preserve"> </w:t>
      </w:r>
      <w:proofErr w:type="spellStart"/>
      <w:r w:rsidR="00C12E2C" w:rsidRPr="00E13102">
        <w:rPr>
          <w:color w:val="000000"/>
          <w:sz w:val="24"/>
          <w:szCs w:val="24"/>
        </w:rPr>
        <w:t>Товариства</w:t>
      </w:r>
      <w:proofErr w:type="spellEnd"/>
      <w:r w:rsidR="00C12E2C" w:rsidRPr="00E13102">
        <w:rPr>
          <w:color w:val="000000"/>
          <w:sz w:val="24"/>
          <w:szCs w:val="24"/>
        </w:rPr>
        <w:t xml:space="preserve">, а з членами </w:t>
      </w:r>
      <w:proofErr w:type="spellStart"/>
      <w:r w:rsidR="00C12E2C" w:rsidRPr="00E13102">
        <w:rPr>
          <w:color w:val="000000"/>
          <w:sz w:val="24"/>
          <w:szCs w:val="24"/>
        </w:rPr>
        <w:t>Наглядової</w:t>
      </w:r>
      <w:proofErr w:type="spellEnd"/>
      <w:r w:rsidR="00C12E2C" w:rsidRPr="00E13102">
        <w:rPr>
          <w:color w:val="000000"/>
          <w:sz w:val="24"/>
          <w:szCs w:val="24"/>
        </w:rPr>
        <w:t xml:space="preserve"> ради - Головою </w:t>
      </w:r>
      <w:proofErr w:type="spellStart"/>
      <w:r w:rsidR="00C12E2C" w:rsidRPr="00E13102">
        <w:rPr>
          <w:color w:val="000000"/>
          <w:sz w:val="24"/>
          <w:szCs w:val="24"/>
        </w:rPr>
        <w:t>Наглядової</w:t>
      </w:r>
      <w:proofErr w:type="spellEnd"/>
      <w:r w:rsidR="00C12E2C" w:rsidRPr="00E13102">
        <w:rPr>
          <w:color w:val="000000"/>
          <w:sz w:val="24"/>
          <w:szCs w:val="24"/>
        </w:rPr>
        <w:t xml:space="preserve"> ради-Президентом </w:t>
      </w:r>
      <w:proofErr w:type="spellStart"/>
      <w:r w:rsidR="00C12E2C" w:rsidRPr="00E13102">
        <w:rPr>
          <w:color w:val="000000"/>
          <w:sz w:val="24"/>
          <w:szCs w:val="24"/>
        </w:rPr>
        <w:t>Товариства</w:t>
      </w:r>
      <w:proofErr w:type="spellEnd"/>
      <w:r w:rsidR="00C12E2C" w:rsidRPr="00E13102">
        <w:rPr>
          <w:color w:val="000000"/>
          <w:sz w:val="24"/>
          <w:szCs w:val="24"/>
        </w:rPr>
        <w:t xml:space="preserve">, на </w:t>
      </w:r>
      <w:proofErr w:type="spellStart"/>
      <w:r w:rsidR="00C12E2C" w:rsidRPr="00E13102">
        <w:rPr>
          <w:color w:val="000000"/>
          <w:sz w:val="24"/>
          <w:szCs w:val="24"/>
        </w:rPr>
        <w:t>умовах</w:t>
      </w:r>
      <w:proofErr w:type="spellEnd"/>
      <w:r w:rsidR="00C12E2C" w:rsidRPr="00E13102">
        <w:rPr>
          <w:color w:val="000000"/>
          <w:sz w:val="24"/>
          <w:szCs w:val="24"/>
        </w:rPr>
        <w:t xml:space="preserve">, </w:t>
      </w:r>
      <w:proofErr w:type="spellStart"/>
      <w:r w:rsidR="00C12E2C" w:rsidRPr="00E13102">
        <w:rPr>
          <w:color w:val="000000"/>
          <w:sz w:val="24"/>
          <w:szCs w:val="24"/>
        </w:rPr>
        <w:t>затверджених</w:t>
      </w:r>
      <w:proofErr w:type="spellEnd"/>
      <w:r w:rsidR="00C12E2C" w:rsidRPr="00E13102">
        <w:rPr>
          <w:color w:val="000000"/>
          <w:sz w:val="24"/>
          <w:szCs w:val="24"/>
        </w:rPr>
        <w:t xml:space="preserve"> </w:t>
      </w:r>
      <w:proofErr w:type="spellStart"/>
      <w:r w:rsidR="00C12E2C" w:rsidRPr="00E13102">
        <w:rPr>
          <w:color w:val="000000"/>
          <w:sz w:val="24"/>
          <w:szCs w:val="24"/>
        </w:rPr>
        <w:t>рішенням</w:t>
      </w:r>
      <w:proofErr w:type="spellEnd"/>
      <w:r w:rsidR="00C12E2C" w:rsidRPr="00E13102">
        <w:rPr>
          <w:color w:val="000000"/>
          <w:sz w:val="24"/>
          <w:szCs w:val="24"/>
        </w:rPr>
        <w:t xml:space="preserve"> </w:t>
      </w:r>
      <w:proofErr w:type="spellStart"/>
      <w:r w:rsidR="00C12E2C" w:rsidRPr="00E13102">
        <w:rPr>
          <w:color w:val="000000"/>
          <w:sz w:val="24"/>
          <w:szCs w:val="24"/>
        </w:rPr>
        <w:t>Загальних</w:t>
      </w:r>
      <w:proofErr w:type="spellEnd"/>
      <w:r w:rsidR="00C12E2C" w:rsidRPr="00E13102">
        <w:rPr>
          <w:color w:val="000000"/>
          <w:sz w:val="24"/>
          <w:szCs w:val="24"/>
        </w:rPr>
        <w:t xml:space="preserve"> </w:t>
      </w:r>
      <w:proofErr w:type="spellStart"/>
      <w:r w:rsidR="00C12E2C" w:rsidRPr="00E13102">
        <w:rPr>
          <w:color w:val="000000"/>
          <w:sz w:val="24"/>
          <w:szCs w:val="24"/>
        </w:rPr>
        <w:t>зборів</w:t>
      </w:r>
      <w:proofErr w:type="spellEnd"/>
      <w:r w:rsidR="00C12E2C" w:rsidRPr="00E13102">
        <w:rPr>
          <w:color w:val="000000"/>
          <w:sz w:val="24"/>
          <w:szCs w:val="24"/>
        </w:rPr>
        <w:t xml:space="preserve">. У </w:t>
      </w:r>
      <w:proofErr w:type="spellStart"/>
      <w:r w:rsidR="00C12E2C" w:rsidRPr="00E13102">
        <w:rPr>
          <w:color w:val="000000"/>
          <w:sz w:val="24"/>
          <w:szCs w:val="24"/>
        </w:rPr>
        <w:t>разі</w:t>
      </w:r>
      <w:proofErr w:type="spellEnd"/>
      <w:r w:rsidR="00C12E2C" w:rsidRPr="00E13102">
        <w:rPr>
          <w:color w:val="000000"/>
          <w:sz w:val="24"/>
          <w:szCs w:val="24"/>
        </w:rPr>
        <w:t xml:space="preserve"> </w:t>
      </w:r>
      <w:proofErr w:type="spellStart"/>
      <w:r w:rsidR="00C12E2C" w:rsidRPr="00E13102">
        <w:rPr>
          <w:color w:val="000000"/>
          <w:sz w:val="24"/>
          <w:szCs w:val="24"/>
        </w:rPr>
        <w:t>укладення</w:t>
      </w:r>
      <w:proofErr w:type="spellEnd"/>
      <w:r w:rsidR="00C12E2C" w:rsidRPr="00E13102">
        <w:rPr>
          <w:color w:val="000000"/>
          <w:sz w:val="24"/>
          <w:szCs w:val="24"/>
        </w:rPr>
        <w:t xml:space="preserve"> з членом </w:t>
      </w:r>
      <w:proofErr w:type="spellStart"/>
      <w:r w:rsidR="00C12E2C" w:rsidRPr="00E13102">
        <w:rPr>
          <w:color w:val="000000"/>
          <w:sz w:val="24"/>
          <w:szCs w:val="24"/>
        </w:rPr>
        <w:t>Наглядової</w:t>
      </w:r>
      <w:proofErr w:type="spellEnd"/>
      <w:r w:rsidR="00C12E2C" w:rsidRPr="00E13102">
        <w:rPr>
          <w:color w:val="000000"/>
          <w:sz w:val="24"/>
          <w:szCs w:val="24"/>
        </w:rPr>
        <w:t xml:space="preserve"> ради </w:t>
      </w:r>
      <w:proofErr w:type="spellStart"/>
      <w:r w:rsidR="00C12E2C" w:rsidRPr="00E13102">
        <w:rPr>
          <w:color w:val="000000"/>
          <w:sz w:val="24"/>
          <w:szCs w:val="24"/>
        </w:rPr>
        <w:t>цивільно</w:t>
      </w:r>
      <w:proofErr w:type="spellEnd"/>
      <w:r w:rsidR="00C12E2C" w:rsidRPr="00E13102">
        <w:rPr>
          <w:color w:val="000000"/>
          <w:sz w:val="24"/>
          <w:szCs w:val="24"/>
        </w:rPr>
        <w:t xml:space="preserve">-правового договору </w:t>
      </w:r>
      <w:proofErr w:type="spellStart"/>
      <w:r w:rsidR="00C12E2C" w:rsidRPr="00E13102">
        <w:rPr>
          <w:color w:val="000000"/>
          <w:sz w:val="24"/>
          <w:szCs w:val="24"/>
        </w:rPr>
        <w:t>такий</w:t>
      </w:r>
      <w:proofErr w:type="spellEnd"/>
      <w:r w:rsidR="00C12E2C" w:rsidRPr="00E13102">
        <w:rPr>
          <w:color w:val="000000"/>
          <w:sz w:val="24"/>
          <w:szCs w:val="24"/>
        </w:rPr>
        <w:t xml:space="preserve"> </w:t>
      </w:r>
      <w:proofErr w:type="spellStart"/>
      <w:r w:rsidR="00C12E2C" w:rsidRPr="00E13102">
        <w:rPr>
          <w:color w:val="000000"/>
          <w:sz w:val="24"/>
          <w:szCs w:val="24"/>
        </w:rPr>
        <w:t>договір</w:t>
      </w:r>
      <w:proofErr w:type="spellEnd"/>
      <w:r w:rsidR="00C12E2C" w:rsidRPr="00E13102">
        <w:rPr>
          <w:color w:val="000000"/>
          <w:sz w:val="24"/>
          <w:szCs w:val="24"/>
        </w:rPr>
        <w:t xml:space="preserve"> </w:t>
      </w:r>
      <w:proofErr w:type="spellStart"/>
      <w:r w:rsidR="00C12E2C" w:rsidRPr="00E13102">
        <w:rPr>
          <w:color w:val="000000"/>
          <w:sz w:val="24"/>
          <w:szCs w:val="24"/>
        </w:rPr>
        <w:t>може</w:t>
      </w:r>
      <w:proofErr w:type="spellEnd"/>
      <w:r w:rsidR="00C12E2C" w:rsidRPr="00E13102">
        <w:rPr>
          <w:color w:val="000000"/>
          <w:sz w:val="24"/>
          <w:szCs w:val="24"/>
        </w:rPr>
        <w:t xml:space="preserve"> бути </w:t>
      </w:r>
      <w:r w:rsidR="00C12E2C" w:rsidRPr="00E13102">
        <w:rPr>
          <w:color w:val="000000"/>
          <w:sz w:val="24"/>
          <w:szCs w:val="24"/>
          <w:lang w:val="uk-UA"/>
        </w:rPr>
        <w:t>о</w:t>
      </w:r>
      <w:proofErr w:type="spellStart"/>
      <w:r w:rsidR="00C12E2C" w:rsidRPr="00E13102">
        <w:rPr>
          <w:color w:val="000000"/>
          <w:sz w:val="24"/>
          <w:szCs w:val="24"/>
        </w:rPr>
        <w:t>платним</w:t>
      </w:r>
      <w:proofErr w:type="spellEnd"/>
      <w:r w:rsidR="00C12E2C" w:rsidRPr="00E13102">
        <w:rPr>
          <w:color w:val="000000"/>
          <w:sz w:val="24"/>
          <w:szCs w:val="24"/>
        </w:rPr>
        <w:t xml:space="preserve"> </w:t>
      </w:r>
      <w:proofErr w:type="spellStart"/>
      <w:r w:rsidR="00C12E2C" w:rsidRPr="00E13102">
        <w:rPr>
          <w:color w:val="000000"/>
          <w:sz w:val="24"/>
          <w:szCs w:val="24"/>
        </w:rPr>
        <w:t>або</w:t>
      </w:r>
      <w:proofErr w:type="spellEnd"/>
      <w:r w:rsidR="00C12E2C" w:rsidRPr="00E13102">
        <w:rPr>
          <w:color w:val="000000"/>
          <w:sz w:val="24"/>
          <w:szCs w:val="24"/>
        </w:rPr>
        <w:t xml:space="preserve"> </w:t>
      </w:r>
      <w:proofErr w:type="spellStart"/>
      <w:r w:rsidR="00C12E2C" w:rsidRPr="00E13102">
        <w:rPr>
          <w:color w:val="000000"/>
          <w:sz w:val="24"/>
          <w:szCs w:val="24"/>
        </w:rPr>
        <w:t>безоплатним</w:t>
      </w:r>
      <w:proofErr w:type="spellEnd"/>
      <w:r w:rsidR="00C12E2C" w:rsidRPr="00E13102">
        <w:rPr>
          <w:color w:val="000000"/>
          <w:sz w:val="24"/>
          <w:szCs w:val="24"/>
        </w:rPr>
        <w:t xml:space="preserve">. Член </w:t>
      </w:r>
      <w:proofErr w:type="spellStart"/>
      <w:r w:rsidR="00C12E2C" w:rsidRPr="00E13102">
        <w:rPr>
          <w:color w:val="000000"/>
          <w:sz w:val="24"/>
          <w:szCs w:val="24"/>
        </w:rPr>
        <w:t>наглядової</w:t>
      </w:r>
      <w:proofErr w:type="spellEnd"/>
      <w:r w:rsidR="00C12E2C" w:rsidRPr="00E13102">
        <w:rPr>
          <w:color w:val="000000"/>
          <w:sz w:val="24"/>
          <w:szCs w:val="24"/>
        </w:rPr>
        <w:t xml:space="preserve"> ради повинен </w:t>
      </w:r>
      <w:proofErr w:type="spellStart"/>
      <w:r w:rsidR="00C12E2C" w:rsidRPr="00E13102">
        <w:rPr>
          <w:color w:val="000000"/>
          <w:sz w:val="24"/>
          <w:szCs w:val="24"/>
        </w:rPr>
        <w:t>виконувати</w:t>
      </w:r>
      <w:proofErr w:type="spellEnd"/>
      <w:r w:rsidR="00C12E2C" w:rsidRPr="00E13102">
        <w:rPr>
          <w:color w:val="000000"/>
          <w:sz w:val="24"/>
          <w:szCs w:val="24"/>
        </w:rPr>
        <w:t xml:space="preserve"> </w:t>
      </w:r>
      <w:proofErr w:type="spellStart"/>
      <w:r w:rsidR="00C12E2C" w:rsidRPr="00E13102">
        <w:rPr>
          <w:color w:val="000000"/>
          <w:sz w:val="24"/>
          <w:szCs w:val="24"/>
        </w:rPr>
        <w:t>свої</w:t>
      </w:r>
      <w:proofErr w:type="spellEnd"/>
      <w:r w:rsidR="00C12E2C" w:rsidRPr="00E13102">
        <w:rPr>
          <w:color w:val="000000"/>
          <w:sz w:val="24"/>
          <w:szCs w:val="24"/>
        </w:rPr>
        <w:t xml:space="preserve"> </w:t>
      </w:r>
      <w:proofErr w:type="spellStart"/>
      <w:r w:rsidR="00C12E2C" w:rsidRPr="00E13102">
        <w:rPr>
          <w:color w:val="000000"/>
          <w:sz w:val="24"/>
          <w:szCs w:val="24"/>
        </w:rPr>
        <w:t>обов'язки</w:t>
      </w:r>
      <w:proofErr w:type="spellEnd"/>
      <w:r w:rsidR="00C12E2C" w:rsidRPr="00E13102">
        <w:rPr>
          <w:color w:val="000000"/>
          <w:sz w:val="24"/>
          <w:szCs w:val="24"/>
        </w:rPr>
        <w:t xml:space="preserve"> </w:t>
      </w:r>
      <w:proofErr w:type="spellStart"/>
      <w:r w:rsidR="00C12E2C" w:rsidRPr="00E13102">
        <w:rPr>
          <w:color w:val="000000"/>
          <w:sz w:val="24"/>
          <w:szCs w:val="24"/>
        </w:rPr>
        <w:t>особисто</w:t>
      </w:r>
      <w:proofErr w:type="spellEnd"/>
      <w:r w:rsidR="00C12E2C" w:rsidRPr="00E13102">
        <w:rPr>
          <w:color w:val="000000"/>
          <w:sz w:val="24"/>
          <w:szCs w:val="24"/>
        </w:rPr>
        <w:t xml:space="preserve"> і не </w:t>
      </w:r>
      <w:proofErr w:type="spellStart"/>
      <w:r w:rsidR="00C12E2C" w:rsidRPr="00E13102">
        <w:rPr>
          <w:color w:val="000000"/>
          <w:sz w:val="24"/>
          <w:szCs w:val="24"/>
        </w:rPr>
        <w:t>може</w:t>
      </w:r>
      <w:proofErr w:type="spellEnd"/>
      <w:r w:rsidR="00C12E2C" w:rsidRPr="00E13102">
        <w:rPr>
          <w:color w:val="000000"/>
          <w:sz w:val="24"/>
          <w:szCs w:val="24"/>
        </w:rPr>
        <w:t xml:space="preserve"> </w:t>
      </w:r>
      <w:proofErr w:type="spellStart"/>
      <w:r w:rsidR="00C12E2C" w:rsidRPr="00E13102">
        <w:rPr>
          <w:color w:val="000000"/>
          <w:sz w:val="24"/>
          <w:szCs w:val="24"/>
        </w:rPr>
        <w:t>передавати</w:t>
      </w:r>
      <w:proofErr w:type="spellEnd"/>
      <w:r w:rsidR="00C12E2C" w:rsidRPr="00E13102">
        <w:rPr>
          <w:color w:val="000000"/>
          <w:sz w:val="24"/>
          <w:szCs w:val="24"/>
        </w:rPr>
        <w:t xml:space="preserve"> </w:t>
      </w:r>
      <w:proofErr w:type="spellStart"/>
      <w:r w:rsidR="00C12E2C" w:rsidRPr="00E13102">
        <w:rPr>
          <w:color w:val="000000"/>
          <w:sz w:val="24"/>
          <w:szCs w:val="24"/>
        </w:rPr>
        <w:t>власні</w:t>
      </w:r>
      <w:proofErr w:type="spellEnd"/>
      <w:r w:rsidR="00C12E2C" w:rsidRPr="00E13102">
        <w:rPr>
          <w:color w:val="000000"/>
          <w:sz w:val="24"/>
          <w:szCs w:val="24"/>
        </w:rPr>
        <w:t xml:space="preserve"> </w:t>
      </w:r>
      <w:proofErr w:type="spellStart"/>
      <w:r w:rsidR="00C12E2C" w:rsidRPr="00E13102">
        <w:rPr>
          <w:color w:val="000000"/>
          <w:sz w:val="24"/>
          <w:szCs w:val="24"/>
        </w:rPr>
        <w:t>повноваження</w:t>
      </w:r>
      <w:proofErr w:type="spellEnd"/>
      <w:r w:rsidR="00C12E2C" w:rsidRPr="00E13102">
        <w:rPr>
          <w:color w:val="000000"/>
          <w:sz w:val="24"/>
          <w:szCs w:val="24"/>
        </w:rPr>
        <w:t xml:space="preserve"> </w:t>
      </w:r>
      <w:proofErr w:type="spellStart"/>
      <w:r w:rsidR="00C12E2C" w:rsidRPr="00E13102">
        <w:rPr>
          <w:color w:val="000000"/>
          <w:sz w:val="24"/>
          <w:szCs w:val="24"/>
        </w:rPr>
        <w:t>іншій</w:t>
      </w:r>
      <w:proofErr w:type="spellEnd"/>
      <w:r w:rsidR="00C12E2C" w:rsidRPr="00E13102">
        <w:rPr>
          <w:color w:val="000000"/>
          <w:sz w:val="24"/>
          <w:szCs w:val="24"/>
        </w:rPr>
        <w:t xml:space="preserve"> </w:t>
      </w:r>
      <w:proofErr w:type="spellStart"/>
      <w:r w:rsidR="00C12E2C" w:rsidRPr="00E13102">
        <w:rPr>
          <w:color w:val="000000"/>
          <w:sz w:val="24"/>
          <w:szCs w:val="24"/>
        </w:rPr>
        <w:t>особі</w:t>
      </w:r>
      <w:proofErr w:type="spellEnd"/>
      <w:r w:rsidR="00C12E2C" w:rsidRPr="00E13102">
        <w:rPr>
          <w:color w:val="000000"/>
          <w:sz w:val="24"/>
          <w:szCs w:val="24"/>
        </w:rPr>
        <w:t>.</w:t>
      </w:r>
    </w:p>
    <w:p w14:paraId="318AF8AB" w14:textId="77777777" w:rsidR="00C12E2C" w:rsidRPr="00E13102" w:rsidRDefault="00C12E2C" w:rsidP="00C12E2C">
      <w:pPr>
        <w:pStyle w:val="1"/>
        <w:tabs>
          <w:tab w:val="left" w:pos="899"/>
        </w:tabs>
        <w:spacing w:after="0" w:line="240" w:lineRule="auto"/>
        <w:ind w:firstLine="709"/>
        <w:jc w:val="both"/>
        <w:rPr>
          <w:sz w:val="24"/>
          <w:szCs w:val="24"/>
        </w:rPr>
      </w:pPr>
      <w:r w:rsidRPr="00E13102">
        <w:rPr>
          <w:color w:val="000000"/>
          <w:sz w:val="24"/>
          <w:szCs w:val="24"/>
        </w:rPr>
        <w:t xml:space="preserve">До </w:t>
      </w:r>
      <w:proofErr w:type="spellStart"/>
      <w:r w:rsidRPr="00E13102">
        <w:rPr>
          <w:color w:val="000000"/>
          <w:sz w:val="24"/>
          <w:szCs w:val="24"/>
        </w:rPr>
        <w:t>виключної</w:t>
      </w:r>
      <w:proofErr w:type="spellEnd"/>
      <w:r w:rsidRPr="00E13102">
        <w:rPr>
          <w:color w:val="000000"/>
          <w:sz w:val="24"/>
          <w:szCs w:val="24"/>
        </w:rPr>
        <w:t xml:space="preserve"> </w:t>
      </w:r>
      <w:proofErr w:type="spellStart"/>
      <w:r w:rsidRPr="00E13102">
        <w:rPr>
          <w:color w:val="000000"/>
          <w:sz w:val="24"/>
          <w:szCs w:val="24"/>
        </w:rPr>
        <w:t>компетенції</w:t>
      </w:r>
      <w:proofErr w:type="spellEnd"/>
      <w:r w:rsidRPr="00E13102">
        <w:rPr>
          <w:color w:val="000000"/>
          <w:sz w:val="24"/>
          <w:szCs w:val="24"/>
        </w:rPr>
        <w:t xml:space="preserve"> </w:t>
      </w:r>
      <w:proofErr w:type="spellStart"/>
      <w:r w:rsidRPr="00E13102">
        <w:rPr>
          <w:color w:val="000000"/>
          <w:sz w:val="24"/>
          <w:szCs w:val="24"/>
        </w:rPr>
        <w:t>Наглядової</w:t>
      </w:r>
      <w:proofErr w:type="spellEnd"/>
      <w:r w:rsidRPr="00E13102">
        <w:rPr>
          <w:color w:val="000000"/>
          <w:sz w:val="24"/>
          <w:szCs w:val="24"/>
        </w:rPr>
        <w:t xml:space="preserve"> ради </w:t>
      </w:r>
      <w:proofErr w:type="spellStart"/>
      <w:r w:rsidRPr="00E13102">
        <w:rPr>
          <w:color w:val="000000"/>
          <w:sz w:val="24"/>
          <w:szCs w:val="24"/>
        </w:rPr>
        <w:t>належить</w:t>
      </w:r>
      <w:proofErr w:type="spellEnd"/>
      <w:r w:rsidRPr="00E13102">
        <w:rPr>
          <w:color w:val="000000"/>
          <w:sz w:val="24"/>
          <w:szCs w:val="24"/>
        </w:rPr>
        <w:t xml:space="preserve">: </w:t>
      </w:r>
    </w:p>
    <w:p w14:paraId="5C1A9E38" w14:textId="4ADB4FC1" w:rsidR="00C12E2C" w:rsidRPr="00E13102" w:rsidRDefault="00C12E2C" w:rsidP="00C12E2C">
      <w:pPr>
        <w:pStyle w:val="1"/>
        <w:tabs>
          <w:tab w:val="left" w:pos="899"/>
        </w:tabs>
        <w:spacing w:after="0" w:line="240" w:lineRule="auto"/>
        <w:ind w:firstLine="709"/>
        <w:jc w:val="both"/>
        <w:rPr>
          <w:sz w:val="24"/>
          <w:szCs w:val="24"/>
        </w:rPr>
      </w:pPr>
      <w:r w:rsidRPr="00E13102">
        <w:rPr>
          <w:color w:val="000000"/>
          <w:sz w:val="24"/>
          <w:szCs w:val="24"/>
          <w:lang w:val="uk-UA"/>
        </w:rPr>
        <w:t>-</w:t>
      </w:r>
      <w:proofErr w:type="spellStart"/>
      <w:r w:rsidRPr="00E13102">
        <w:rPr>
          <w:color w:val="000000"/>
          <w:sz w:val="24"/>
          <w:szCs w:val="24"/>
        </w:rPr>
        <w:t>Обрання</w:t>
      </w:r>
      <w:proofErr w:type="spellEnd"/>
      <w:r w:rsidRPr="00E13102">
        <w:rPr>
          <w:color w:val="000000"/>
          <w:sz w:val="24"/>
          <w:szCs w:val="24"/>
        </w:rPr>
        <w:t xml:space="preserve"> та </w:t>
      </w:r>
      <w:proofErr w:type="spellStart"/>
      <w:r w:rsidRPr="00E13102">
        <w:rPr>
          <w:color w:val="000000"/>
          <w:sz w:val="24"/>
          <w:szCs w:val="24"/>
        </w:rPr>
        <w:t>припинення</w:t>
      </w:r>
      <w:proofErr w:type="spellEnd"/>
      <w:r w:rsidRPr="00E13102">
        <w:rPr>
          <w:color w:val="000000"/>
          <w:sz w:val="24"/>
          <w:szCs w:val="24"/>
        </w:rPr>
        <w:t xml:space="preserve"> </w:t>
      </w:r>
      <w:proofErr w:type="spellStart"/>
      <w:r w:rsidRPr="00E13102">
        <w:rPr>
          <w:color w:val="000000"/>
          <w:sz w:val="24"/>
          <w:szCs w:val="24"/>
        </w:rPr>
        <w:t>повноважень</w:t>
      </w:r>
      <w:proofErr w:type="spellEnd"/>
      <w:r w:rsidRPr="00E13102">
        <w:rPr>
          <w:color w:val="000000"/>
          <w:sz w:val="24"/>
          <w:szCs w:val="24"/>
        </w:rPr>
        <w:t xml:space="preserve"> </w:t>
      </w:r>
      <w:proofErr w:type="spellStart"/>
      <w:r w:rsidRPr="00E13102">
        <w:rPr>
          <w:color w:val="000000"/>
          <w:sz w:val="24"/>
          <w:szCs w:val="24"/>
        </w:rPr>
        <w:t>Голови</w:t>
      </w:r>
      <w:proofErr w:type="spellEnd"/>
      <w:r w:rsidRPr="00E13102">
        <w:rPr>
          <w:color w:val="000000"/>
          <w:sz w:val="24"/>
          <w:szCs w:val="24"/>
        </w:rPr>
        <w:t xml:space="preserve"> </w:t>
      </w:r>
      <w:proofErr w:type="spellStart"/>
      <w:r w:rsidRPr="00E13102">
        <w:rPr>
          <w:color w:val="000000"/>
          <w:sz w:val="24"/>
          <w:szCs w:val="24"/>
        </w:rPr>
        <w:t>Правління</w:t>
      </w:r>
      <w:proofErr w:type="spellEnd"/>
      <w:r w:rsidRPr="00E13102">
        <w:rPr>
          <w:color w:val="000000"/>
          <w:sz w:val="24"/>
          <w:szCs w:val="24"/>
        </w:rPr>
        <w:t xml:space="preserve">-Генерального директора та </w:t>
      </w:r>
      <w:proofErr w:type="spellStart"/>
      <w:r w:rsidRPr="00E13102">
        <w:rPr>
          <w:color w:val="000000"/>
          <w:sz w:val="24"/>
          <w:szCs w:val="24"/>
        </w:rPr>
        <w:t>членів</w:t>
      </w:r>
      <w:proofErr w:type="spellEnd"/>
      <w:r w:rsidRPr="00E13102">
        <w:rPr>
          <w:color w:val="000000"/>
          <w:sz w:val="24"/>
          <w:szCs w:val="24"/>
        </w:rPr>
        <w:t xml:space="preserve"> </w:t>
      </w:r>
      <w:proofErr w:type="spellStart"/>
      <w:r w:rsidRPr="00E13102">
        <w:rPr>
          <w:color w:val="000000"/>
          <w:sz w:val="24"/>
          <w:szCs w:val="24"/>
        </w:rPr>
        <w:t>Правління</w:t>
      </w:r>
      <w:proofErr w:type="spellEnd"/>
      <w:r w:rsidRPr="00E13102">
        <w:rPr>
          <w:color w:val="000000"/>
          <w:sz w:val="24"/>
          <w:szCs w:val="24"/>
        </w:rPr>
        <w:t xml:space="preserve"> </w:t>
      </w:r>
      <w:proofErr w:type="spellStart"/>
      <w:r w:rsidRPr="00E13102">
        <w:rPr>
          <w:color w:val="000000"/>
          <w:sz w:val="24"/>
          <w:szCs w:val="24"/>
        </w:rPr>
        <w:t>Товариства</w:t>
      </w:r>
      <w:proofErr w:type="spellEnd"/>
      <w:r w:rsidRPr="00E13102">
        <w:rPr>
          <w:color w:val="000000"/>
          <w:sz w:val="24"/>
          <w:szCs w:val="24"/>
        </w:rPr>
        <w:t>.</w:t>
      </w:r>
    </w:p>
    <w:p w14:paraId="0434A503" w14:textId="5A8F88B0" w:rsidR="00C12E2C" w:rsidRPr="00E13102" w:rsidRDefault="00C12E2C" w:rsidP="00C12E2C">
      <w:pPr>
        <w:pStyle w:val="1"/>
        <w:tabs>
          <w:tab w:val="left" w:pos="899"/>
        </w:tabs>
        <w:spacing w:after="0" w:line="240" w:lineRule="auto"/>
        <w:ind w:firstLine="709"/>
        <w:jc w:val="both"/>
        <w:rPr>
          <w:sz w:val="24"/>
          <w:szCs w:val="24"/>
        </w:rPr>
      </w:pPr>
      <w:bookmarkStart w:id="6" w:name="bookmark315"/>
      <w:bookmarkEnd w:id="6"/>
      <w:r w:rsidRPr="00E13102">
        <w:rPr>
          <w:color w:val="000000"/>
          <w:sz w:val="24"/>
          <w:szCs w:val="24"/>
          <w:lang w:val="uk-UA"/>
        </w:rPr>
        <w:t>-</w:t>
      </w:r>
      <w:proofErr w:type="spellStart"/>
      <w:r w:rsidRPr="00E13102">
        <w:rPr>
          <w:color w:val="000000"/>
          <w:sz w:val="24"/>
          <w:szCs w:val="24"/>
        </w:rPr>
        <w:t>Затвердження</w:t>
      </w:r>
      <w:proofErr w:type="spellEnd"/>
      <w:r w:rsidRPr="00E13102">
        <w:rPr>
          <w:color w:val="000000"/>
          <w:sz w:val="24"/>
          <w:szCs w:val="24"/>
        </w:rPr>
        <w:t xml:space="preserve"> умов </w:t>
      </w:r>
      <w:proofErr w:type="spellStart"/>
      <w:r w:rsidRPr="00E13102">
        <w:rPr>
          <w:color w:val="000000"/>
          <w:sz w:val="24"/>
          <w:szCs w:val="24"/>
        </w:rPr>
        <w:t>цивільно-правових</w:t>
      </w:r>
      <w:proofErr w:type="spellEnd"/>
      <w:r w:rsidRPr="00E13102">
        <w:rPr>
          <w:color w:val="000000"/>
          <w:sz w:val="24"/>
          <w:szCs w:val="24"/>
        </w:rPr>
        <w:t xml:space="preserve"> та/</w:t>
      </w:r>
      <w:proofErr w:type="spellStart"/>
      <w:r w:rsidRPr="00E13102">
        <w:rPr>
          <w:color w:val="000000"/>
          <w:sz w:val="24"/>
          <w:szCs w:val="24"/>
        </w:rPr>
        <w:t>або</w:t>
      </w:r>
      <w:proofErr w:type="spellEnd"/>
      <w:r w:rsidRPr="00E13102">
        <w:rPr>
          <w:color w:val="000000"/>
          <w:sz w:val="24"/>
          <w:szCs w:val="24"/>
        </w:rPr>
        <w:t xml:space="preserve"> </w:t>
      </w:r>
      <w:proofErr w:type="spellStart"/>
      <w:r w:rsidRPr="00E13102">
        <w:rPr>
          <w:color w:val="000000"/>
          <w:sz w:val="24"/>
          <w:szCs w:val="24"/>
        </w:rPr>
        <w:t>трудових</w:t>
      </w:r>
      <w:proofErr w:type="spellEnd"/>
      <w:r w:rsidRPr="00E13102">
        <w:rPr>
          <w:color w:val="000000"/>
          <w:sz w:val="24"/>
          <w:szCs w:val="24"/>
        </w:rPr>
        <w:t xml:space="preserve"> </w:t>
      </w:r>
      <w:proofErr w:type="spellStart"/>
      <w:r w:rsidRPr="00E13102">
        <w:rPr>
          <w:color w:val="000000"/>
          <w:sz w:val="24"/>
          <w:szCs w:val="24"/>
        </w:rPr>
        <w:t>договорів</w:t>
      </w:r>
      <w:proofErr w:type="spellEnd"/>
      <w:r w:rsidRPr="00E13102">
        <w:rPr>
          <w:color w:val="000000"/>
          <w:sz w:val="24"/>
          <w:szCs w:val="24"/>
        </w:rPr>
        <w:t xml:space="preserve"> (</w:t>
      </w:r>
      <w:proofErr w:type="spellStart"/>
      <w:r w:rsidRPr="00E13102">
        <w:rPr>
          <w:color w:val="000000"/>
          <w:sz w:val="24"/>
          <w:szCs w:val="24"/>
        </w:rPr>
        <w:t>контрактів</w:t>
      </w:r>
      <w:proofErr w:type="spellEnd"/>
      <w:r w:rsidRPr="00E13102">
        <w:rPr>
          <w:color w:val="000000"/>
          <w:sz w:val="24"/>
          <w:szCs w:val="24"/>
        </w:rPr>
        <w:t xml:space="preserve">), </w:t>
      </w:r>
      <w:proofErr w:type="spellStart"/>
      <w:r w:rsidRPr="00E13102">
        <w:rPr>
          <w:color w:val="000000"/>
          <w:sz w:val="24"/>
          <w:szCs w:val="24"/>
        </w:rPr>
        <w:t>встановлення</w:t>
      </w:r>
      <w:proofErr w:type="spellEnd"/>
      <w:r w:rsidRPr="00E13102">
        <w:rPr>
          <w:color w:val="000000"/>
          <w:sz w:val="24"/>
          <w:szCs w:val="24"/>
        </w:rPr>
        <w:t xml:space="preserve"> </w:t>
      </w:r>
      <w:proofErr w:type="spellStart"/>
      <w:r w:rsidRPr="00E13102">
        <w:rPr>
          <w:color w:val="000000"/>
          <w:sz w:val="24"/>
          <w:szCs w:val="24"/>
        </w:rPr>
        <w:t>розміру</w:t>
      </w:r>
      <w:proofErr w:type="spellEnd"/>
      <w:r w:rsidRPr="00E13102">
        <w:rPr>
          <w:color w:val="000000"/>
          <w:sz w:val="24"/>
          <w:szCs w:val="24"/>
        </w:rPr>
        <w:t xml:space="preserve"> </w:t>
      </w:r>
      <w:proofErr w:type="spellStart"/>
      <w:r w:rsidRPr="00E13102">
        <w:rPr>
          <w:color w:val="000000"/>
          <w:sz w:val="24"/>
          <w:szCs w:val="24"/>
        </w:rPr>
        <w:t>винагороди</w:t>
      </w:r>
      <w:proofErr w:type="spellEnd"/>
      <w:r w:rsidRPr="00E13102">
        <w:rPr>
          <w:color w:val="000000"/>
          <w:sz w:val="24"/>
          <w:szCs w:val="24"/>
        </w:rPr>
        <w:t xml:space="preserve"> та </w:t>
      </w:r>
      <w:proofErr w:type="spellStart"/>
      <w:r w:rsidRPr="00E13102">
        <w:rPr>
          <w:color w:val="000000"/>
          <w:sz w:val="24"/>
          <w:szCs w:val="24"/>
        </w:rPr>
        <w:t>визначення</w:t>
      </w:r>
      <w:proofErr w:type="spellEnd"/>
      <w:r w:rsidRPr="00E13102">
        <w:rPr>
          <w:color w:val="000000"/>
          <w:sz w:val="24"/>
          <w:szCs w:val="24"/>
        </w:rPr>
        <w:t xml:space="preserve"> особи, яка </w:t>
      </w:r>
      <w:proofErr w:type="spellStart"/>
      <w:r w:rsidRPr="00E13102">
        <w:rPr>
          <w:color w:val="000000"/>
          <w:sz w:val="24"/>
          <w:szCs w:val="24"/>
        </w:rPr>
        <w:t>уповноважується</w:t>
      </w:r>
      <w:proofErr w:type="spellEnd"/>
      <w:r w:rsidRPr="00E13102">
        <w:rPr>
          <w:color w:val="000000"/>
          <w:sz w:val="24"/>
          <w:szCs w:val="24"/>
        </w:rPr>
        <w:t xml:space="preserve"> на </w:t>
      </w:r>
      <w:proofErr w:type="spellStart"/>
      <w:r w:rsidRPr="00E13102">
        <w:rPr>
          <w:color w:val="000000"/>
          <w:sz w:val="24"/>
          <w:szCs w:val="24"/>
        </w:rPr>
        <w:t>підписання</w:t>
      </w:r>
      <w:proofErr w:type="spellEnd"/>
      <w:r w:rsidRPr="00E13102">
        <w:rPr>
          <w:color w:val="000000"/>
          <w:sz w:val="24"/>
          <w:szCs w:val="24"/>
        </w:rPr>
        <w:t xml:space="preserve"> </w:t>
      </w:r>
      <w:proofErr w:type="spellStart"/>
      <w:r w:rsidRPr="00E13102">
        <w:rPr>
          <w:color w:val="000000"/>
          <w:sz w:val="24"/>
          <w:szCs w:val="24"/>
        </w:rPr>
        <w:t>від</w:t>
      </w:r>
      <w:proofErr w:type="spellEnd"/>
      <w:r w:rsidRPr="00E13102">
        <w:rPr>
          <w:color w:val="000000"/>
          <w:sz w:val="24"/>
          <w:szCs w:val="24"/>
        </w:rPr>
        <w:t xml:space="preserve"> </w:t>
      </w:r>
      <w:proofErr w:type="spellStart"/>
      <w:r w:rsidRPr="00E13102">
        <w:rPr>
          <w:color w:val="000000"/>
          <w:sz w:val="24"/>
          <w:szCs w:val="24"/>
        </w:rPr>
        <w:t>імені</w:t>
      </w:r>
      <w:proofErr w:type="spellEnd"/>
      <w:r w:rsidRPr="00E13102">
        <w:rPr>
          <w:color w:val="000000"/>
          <w:sz w:val="24"/>
          <w:szCs w:val="24"/>
        </w:rPr>
        <w:t xml:space="preserve"> </w:t>
      </w:r>
      <w:proofErr w:type="spellStart"/>
      <w:r w:rsidRPr="00E13102">
        <w:rPr>
          <w:color w:val="000000"/>
          <w:sz w:val="24"/>
          <w:szCs w:val="24"/>
        </w:rPr>
        <w:t>Товариства</w:t>
      </w:r>
      <w:proofErr w:type="spellEnd"/>
      <w:r w:rsidRPr="00E13102">
        <w:rPr>
          <w:color w:val="000000"/>
          <w:sz w:val="24"/>
          <w:szCs w:val="24"/>
        </w:rPr>
        <w:t xml:space="preserve"> </w:t>
      </w:r>
      <w:proofErr w:type="spellStart"/>
      <w:r w:rsidRPr="00E13102">
        <w:rPr>
          <w:color w:val="000000"/>
          <w:sz w:val="24"/>
          <w:szCs w:val="24"/>
        </w:rPr>
        <w:t>контрактів</w:t>
      </w:r>
      <w:proofErr w:type="spellEnd"/>
      <w:r w:rsidRPr="00E13102">
        <w:rPr>
          <w:color w:val="000000"/>
          <w:sz w:val="24"/>
          <w:szCs w:val="24"/>
        </w:rPr>
        <w:t xml:space="preserve"> з Головою </w:t>
      </w:r>
      <w:proofErr w:type="spellStart"/>
      <w:r w:rsidRPr="00E13102">
        <w:rPr>
          <w:color w:val="000000"/>
          <w:sz w:val="24"/>
          <w:szCs w:val="24"/>
        </w:rPr>
        <w:t>Правління-Генеральним</w:t>
      </w:r>
      <w:proofErr w:type="spellEnd"/>
      <w:r w:rsidRPr="00E13102">
        <w:rPr>
          <w:color w:val="000000"/>
          <w:sz w:val="24"/>
          <w:szCs w:val="24"/>
        </w:rPr>
        <w:t xml:space="preserve"> директором та членами </w:t>
      </w:r>
      <w:proofErr w:type="spellStart"/>
      <w:r w:rsidRPr="00E13102">
        <w:rPr>
          <w:color w:val="000000"/>
          <w:sz w:val="24"/>
          <w:szCs w:val="24"/>
        </w:rPr>
        <w:t>Правління</w:t>
      </w:r>
      <w:proofErr w:type="spellEnd"/>
      <w:r w:rsidRPr="00E13102">
        <w:rPr>
          <w:color w:val="000000"/>
          <w:sz w:val="24"/>
          <w:szCs w:val="24"/>
        </w:rPr>
        <w:t xml:space="preserve">, а </w:t>
      </w:r>
      <w:proofErr w:type="spellStart"/>
      <w:r w:rsidRPr="00E13102">
        <w:rPr>
          <w:color w:val="000000"/>
          <w:sz w:val="24"/>
          <w:szCs w:val="24"/>
        </w:rPr>
        <w:t>також</w:t>
      </w:r>
      <w:proofErr w:type="spellEnd"/>
      <w:r w:rsidRPr="00E13102">
        <w:rPr>
          <w:color w:val="000000"/>
          <w:sz w:val="24"/>
          <w:szCs w:val="24"/>
        </w:rPr>
        <w:t xml:space="preserve"> </w:t>
      </w:r>
      <w:proofErr w:type="spellStart"/>
      <w:r w:rsidRPr="00E13102">
        <w:rPr>
          <w:color w:val="000000"/>
          <w:sz w:val="24"/>
          <w:szCs w:val="24"/>
        </w:rPr>
        <w:t>цивільно</w:t>
      </w:r>
      <w:proofErr w:type="spellEnd"/>
      <w:r w:rsidRPr="00E13102">
        <w:rPr>
          <w:color w:val="000000"/>
          <w:sz w:val="24"/>
          <w:szCs w:val="24"/>
        </w:rPr>
        <w:t xml:space="preserve">- </w:t>
      </w:r>
      <w:proofErr w:type="spellStart"/>
      <w:r w:rsidRPr="00E13102">
        <w:rPr>
          <w:color w:val="000000"/>
          <w:sz w:val="24"/>
          <w:szCs w:val="24"/>
        </w:rPr>
        <w:t>правових</w:t>
      </w:r>
      <w:proofErr w:type="spellEnd"/>
      <w:r w:rsidRPr="00E13102">
        <w:rPr>
          <w:color w:val="000000"/>
          <w:sz w:val="24"/>
          <w:szCs w:val="24"/>
        </w:rPr>
        <w:t xml:space="preserve"> та/</w:t>
      </w:r>
      <w:proofErr w:type="spellStart"/>
      <w:r w:rsidRPr="00E13102">
        <w:rPr>
          <w:color w:val="000000"/>
          <w:sz w:val="24"/>
          <w:szCs w:val="24"/>
        </w:rPr>
        <w:t>або</w:t>
      </w:r>
      <w:proofErr w:type="spellEnd"/>
      <w:r w:rsidRPr="00E13102">
        <w:rPr>
          <w:color w:val="000000"/>
          <w:sz w:val="24"/>
          <w:szCs w:val="24"/>
        </w:rPr>
        <w:t xml:space="preserve"> </w:t>
      </w:r>
      <w:proofErr w:type="spellStart"/>
      <w:r w:rsidRPr="00E13102">
        <w:rPr>
          <w:color w:val="000000"/>
          <w:sz w:val="24"/>
          <w:szCs w:val="24"/>
        </w:rPr>
        <w:t>трудових</w:t>
      </w:r>
      <w:proofErr w:type="spellEnd"/>
      <w:r w:rsidRPr="00E13102">
        <w:rPr>
          <w:color w:val="000000"/>
          <w:sz w:val="24"/>
          <w:szCs w:val="24"/>
        </w:rPr>
        <w:t xml:space="preserve"> </w:t>
      </w:r>
      <w:proofErr w:type="spellStart"/>
      <w:r w:rsidRPr="00E13102">
        <w:rPr>
          <w:color w:val="000000"/>
          <w:sz w:val="24"/>
          <w:szCs w:val="24"/>
        </w:rPr>
        <w:t>договорів</w:t>
      </w:r>
      <w:proofErr w:type="spellEnd"/>
      <w:r w:rsidRPr="00E13102">
        <w:rPr>
          <w:color w:val="000000"/>
          <w:sz w:val="24"/>
          <w:szCs w:val="24"/>
        </w:rPr>
        <w:t xml:space="preserve"> з Головою та членами </w:t>
      </w:r>
      <w:proofErr w:type="spellStart"/>
      <w:r w:rsidRPr="00E13102">
        <w:rPr>
          <w:color w:val="000000"/>
          <w:sz w:val="24"/>
          <w:szCs w:val="24"/>
        </w:rPr>
        <w:t>Ревізійної</w:t>
      </w:r>
      <w:proofErr w:type="spellEnd"/>
      <w:r w:rsidRPr="00E13102">
        <w:rPr>
          <w:color w:val="000000"/>
          <w:sz w:val="24"/>
          <w:szCs w:val="24"/>
        </w:rPr>
        <w:t xml:space="preserve"> </w:t>
      </w:r>
      <w:proofErr w:type="spellStart"/>
      <w:r w:rsidRPr="00E13102">
        <w:rPr>
          <w:color w:val="000000"/>
          <w:sz w:val="24"/>
          <w:szCs w:val="24"/>
        </w:rPr>
        <w:t>комісії</w:t>
      </w:r>
      <w:proofErr w:type="spellEnd"/>
      <w:r w:rsidRPr="00E13102">
        <w:rPr>
          <w:color w:val="000000"/>
          <w:sz w:val="24"/>
          <w:szCs w:val="24"/>
        </w:rPr>
        <w:t xml:space="preserve"> </w:t>
      </w:r>
      <w:proofErr w:type="spellStart"/>
      <w:r w:rsidRPr="00E13102">
        <w:rPr>
          <w:color w:val="000000"/>
          <w:sz w:val="24"/>
          <w:szCs w:val="24"/>
        </w:rPr>
        <w:t>Товариства</w:t>
      </w:r>
      <w:proofErr w:type="spellEnd"/>
      <w:r w:rsidRPr="00E13102">
        <w:rPr>
          <w:color w:val="000000"/>
          <w:sz w:val="24"/>
          <w:szCs w:val="24"/>
        </w:rPr>
        <w:t>.</w:t>
      </w:r>
    </w:p>
    <w:p w14:paraId="72AB0F52" w14:textId="7AF81B08" w:rsidR="00C12E2C" w:rsidRPr="00E13102" w:rsidRDefault="00973B3E" w:rsidP="00C12E2C">
      <w:pPr>
        <w:pStyle w:val="1"/>
        <w:tabs>
          <w:tab w:val="left" w:pos="899"/>
        </w:tabs>
        <w:spacing w:after="0" w:line="240" w:lineRule="auto"/>
        <w:ind w:firstLine="709"/>
        <w:jc w:val="both"/>
        <w:rPr>
          <w:sz w:val="24"/>
          <w:szCs w:val="24"/>
        </w:rPr>
      </w:pPr>
      <w:bookmarkStart w:id="7" w:name="bookmark316"/>
      <w:bookmarkEnd w:id="7"/>
      <w:r>
        <w:rPr>
          <w:color w:val="000000"/>
          <w:sz w:val="24"/>
          <w:szCs w:val="24"/>
        </w:rPr>
        <w:t>-</w:t>
      </w:r>
      <w:proofErr w:type="spellStart"/>
      <w:r w:rsidR="00C12E2C" w:rsidRPr="00E13102">
        <w:rPr>
          <w:color w:val="000000"/>
          <w:sz w:val="24"/>
          <w:szCs w:val="24"/>
        </w:rPr>
        <w:t>Прийняття</w:t>
      </w:r>
      <w:proofErr w:type="spellEnd"/>
      <w:r w:rsidR="00C12E2C" w:rsidRPr="00E13102">
        <w:rPr>
          <w:color w:val="000000"/>
          <w:sz w:val="24"/>
          <w:szCs w:val="24"/>
        </w:rPr>
        <w:t xml:space="preserve"> </w:t>
      </w:r>
      <w:proofErr w:type="spellStart"/>
      <w:proofErr w:type="gramStart"/>
      <w:r w:rsidR="00C12E2C" w:rsidRPr="00E13102">
        <w:rPr>
          <w:color w:val="000000"/>
          <w:sz w:val="24"/>
          <w:szCs w:val="24"/>
        </w:rPr>
        <w:t>р</w:t>
      </w:r>
      <w:proofErr w:type="gramEnd"/>
      <w:r w:rsidR="00C12E2C" w:rsidRPr="00E13102">
        <w:rPr>
          <w:color w:val="000000"/>
          <w:sz w:val="24"/>
          <w:szCs w:val="24"/>
        </w:rPr>
        <w:t>ішень</w:t>
      </w:r>
      <w:proofErr w:type="spellEnd"/>
      <w:r w:rsidR="00C12E2C" w:rsidRPr="00E13102">
        <w:rPr>
          <w:color w:val="000000"/>
          <w:sz w:val="24"/>
          <w:szCs w:val="24"/>
        </w:rPr>
        <w:t xml:space="preserve"> про </w:t>
      </w:r>
      <w:proofErr w:type="spellStart"/>
      <w:r w:rsidR="00C12E2C" w:rsidRPr="00E13102">
        <w:rPr>
          <w:color w:val="000000"/>
          <w:sz w:val="24"/>
          <w:szCs w:val="24"/>
        </w:rPr>
        <w:t>обрання</w:t>
      </w:r>
      <w:proofErr w:type="spellEnd"/>
      <w:r w:rsidR="00C12E2C" w:rsidRPr="00E13102">
        <w:rPr>
          <w:color w:val="000000"/>
          <w:sz w:val="24"/>
          <w:szCs w:val="24"/>
        </w:rPr>
        <w:t xml:space="preserve"> та </w:t>
      </w:r>
      <w:proofErr w:type="spellStart"/>
      <w:r w:rsidR="00C12E2C" w:rsidRPr="00E13102">
        <w:rPr>
          <w:color w:val="000000"/>
          <w:sz w:val="24"/>
          <w:szCs w:val="24"/>
        </w:rPr>
        <w:t>припинення</w:t>
      </w:r>
      <w:proofErr w:type="spellEnd"/>
      <w:r w:rsidR="00C12E2C" w:rsidRPr="00E13102">
        <w:rPr>
          <w:color w:val="000000"/>
          <w:sz w:val="24"/>
          <w:szCs w:val="24"/>
        </w:rPr>
        <w:t xml:space="preserve"> </w:t>
      </w:r>
      <w:proofErr w:type="spellStart"/>
      <w:r w:rsidR="00C12E2C" w:rsidRPr="00E13102">
        <w:rPr>
          <w:color w:val="000000"/>
          <w:sz w:val="24"/>
          <w:szCs w:val="24"/>
        </w:rPr>
        <w:t>повноважень</w:t>
      </w:r>
      <w:proofErr w:type="spellEnd"/>
      <w:r w:rsidR="00C12E2C" w:rsidRPr="00E13102">
        <w:rPr>
          <w:color w:val="000000"/>
          <w:sz w:val="24"/>
          <w:szCs w:val="24"/>
        </w:rPr>
        <w:t xml:space="preserve"> через </w:t>
      </w:r>
      <w:proofErr w:type="spellStart"/>
      <w:r w:rsidR="00C12E2C" w:rsidRPr="00E13102">
        <w:rPr>
          <w:color w:val="000000"/>
          <w:sz w:val="24"/>
          <w:szCs w:val="24"/>
        </w:rPr>
        <w:t>відкликання</w:t>
      </w:r>
      <w:proofErr w:type="spellEnd"/>
      <w:r w:rsidR="00C12E2C" w:rsidRPr="00E13102">
        <w:rPr>
          <w:color w:val="000000"/>
          <w:sz w:val="24"/>
          <w:szCs w:val="24"/>
        </w:rPr>
        <w:t xml:space="preserve"> Корпоративного секретаря (в </w:t>
      </w:r>
      <w:proofErr w:type="spellStart"/>
      <w:r w:rsidR="00C12E2C" w:rsidRPr="00E13102">
        <w:rPr>
          <w:color w:val="000000"/>
          <w:sz w:val="24"/>
          <w:szCs w:val="24"/>
        </w:rPr>
        <w:t>разі</w:t>
      </w:r>
      <w:proofErr w:type="spellEnd"/>
      <w:r w:rsidR="00C12E2C" w:rsidRPr="00E13102">
        <w:rPr>
          <w:color w:val="000000"/>
          <w:sz w:val="24"/>
          <w:szCs w:val="24"/>
        </w:rPr>
        <w:t xml:space="preserve"> </w:t>
      </w:r>
      <w:proofErr w:type="spellStart"/>
      <w:r w:rsidR="00C12E2C" w:rsidRPr="00E13102">
        <w:rPr>
          <w:color w:val="000000"/>
          <w:sz w:val="24"/>
          <w:szCs w:val="24"/>
        </w:rPr>
        <w:t>обрання</w:t>
      </w:r>
      <w:proofErr w:type="spellEnd"/>
      <w:r w:rsidR="00C12E2C" w:rsidRPr="00E13102">
        <w:rPr>
          <w:color w:val="000000"/>
          <w:sz w:val="24"/>
          <w:szCs w:val="24"/>
        </w:rPr>
        <w:t xml:space="preserve">), </w:t>
      </w:r>
      <w:proofErr w:type="spellStart"/>
      <w:r w:rsidR="00C12E2C" w:rsidRPr="00E13102">
        <w:rPr>
          <w:color w:val="000000"/>
          <w:sz w:val="24"/>
          <w:szCs w:val="24"/>
        </w:rPr>
        <w:t>затвердження</w:t>
      </w:r>
      <w:proofErr w:type="spellEnd"/>
      <w:r w:rsidR="00C12E2C" w:rsidRPr="00E13102">
        <w:rPr>
          <w:color w:val="000000"/>
          <w:sz w:val="24"/>
          <w:szCs w:val="24"/>
        </w:rPr>
        <w:t xml:space="preserve"> умов трудового договору (контракту), </w:t>
      </w:r>
      <w:proofErr w:type="spellStart"/>
      <w:r w:rsidR="00C12E2C" w:rsidRPr="00E13102">
        <w:rPr>
          <w:color w:val="000000"/>
          <w:sz w:val="24"/>
          <w:szCs w:val="24"/>
        </w:rPr>
        <w:t>що</w:t>
      </w:r>
      <w:proofErr w:type="spellEnd"/>
      <w:r w:rsidR="00C12E2C" w:rsidRPr="00E13102">
        <w:rPr>
          <w:color w:val="000000"/>
          <w:sz w:val="24"/>
          <w:szCs w:val="24"/>
        </w:rPr>
        <w:t xml:space="preserve"> </w:t>
      </w:r>
      <w:proofErr w:type="spellStart"/>
      <w:r w:rsidR="00C12E2C" w:rsidRPr="00E13102">
        <w:rPr>
          <w:color w:val="000000"/>
          <w:sz w:val="24"/>
          <w:szCs w:val="24"/>
        </w:rPr>
        <w:t>укладатиметься</w:t>
      </w:r>
      <w:proofErr w:type="spellEnd"/>
      <w:r w:rsidR="00C12E2C" w:rsidRPr="00E13102">
        <w:rPr>
          <w:color w:val="000000"/>
          <w:sz w:val="24"/>
          <w:szCs w:val="24"/>
        </w:rPr>
        <w:t xml:space="preserve"> з ним, </w:t>
      </w:r>
      <w:proofErr w:type="spellStart"/>
      <w:r w:rsidR="00C12E2C" w:rsidRPr="00E13102">
        <w:rPr>
          <w:color w:val="000000"/>
          <w:sz w:val="24"/>
          <w:szCs w:val="24"/>
        </w:rPr>
        <w:t>встановлення</w:t>
      </w:r>
      <w:proofErr w:type="spellEnd"/>
      <w:r w:rsidR="00C12E2C" w:rsidRPr="00E13102">
        <w:rPr>
          <w:color w:val="000000"/>
          <w:sz w:val="24"/>
          <w:szCs w:val="24"/>
        </w:rPr>
        <w:t xml:space="preserve"> </w:t>
      </w:r>
      <w:proofErr w:type="spellStart"/>
      <w:r w:rsidR="00C12E2C" w:rsidRPr="00E13102">
        <w:rPr>
          <w:color w:val="000000"/>
          <w:sz w:val="24"/>
          <w:szCs w:val="24"/>
        </w:rPr>
        <w:t>розміру</w:t>
      </w:r>
      <w:proofErr w:type="spellEnd"/>
      <w:r w:rsidR="00C12E2C" w:rsidRPr="00E13102">
        <w:rPr>
          <w:color w:val="000000"/>
          <w:sz w:val="24"/>
          <w:szCs w:val="24"/>
        </w:rPr>
        <w:t xml:space="preserve"> оплати </w:t>
      </w:r>
      <w:proofErr w:type="spellStart"/>
      <w:r w:rsidR="00C12E2C" w:rsidRPr="00E13102">
        <w:rPr>
          <w:color w:val="000000"/>
          <w:sz w:val="24"/>
          <w:szCs w:val="24"/>
        </w:rPr>
        <w:t>його</w:t>
      </w:r>
      <w:proofErr w:type="spellEnd"/>
      <w:r w:rsidR="00C12E2C" w:rsidRPr="00E13102">
        <w:rPr>
          <w:color w:val="000000"/>
          <w:sz w:val="24"/>
          <w:szCs w:val="24"/>
        </w:rPr>
        <w:t xml:space="preserve"> </w:t>
      </w:r>
      <w:proofErr w:type="spellStart"/>
      <w:r w:rsidR="00C12E2C" w:rsidRPr="00E13102">
        <w:rPr>
          <w:color w:val="000000"/>
          <w:sz w:val="24"/>
          <w:szCs w:val="24"/>
        </w:rPr>
        <w:t>праці</w:t>
      </w:r>
      <w:proofErr w:type="spellEnd"/>
      <w:r w:rsidR="00C12E2C" w:rsidRPr="00E13102">
        <w:rPr>
          <w:color w:val="000000"/>
          <w:sz w:val="24"/>
          <w:szCs w:val="24"/>
        </w:rPr>
        <w:t>.</w:t>
      </w:r>
    </w:p>
    <w:p w14:paraId="2AF45DE3" w14:textId="77777777" w:rsidR="00C12E2C" w:rsidRPr="00E13102" w:rsidRDefault="00C12E2C" w:rsidP="00C12E2C">
      <w:pPr>
        <w:pStyle w:val="1"/>
        <w:spacing w:after="0" w:line="240" w:lineRule="auto"/>
        <w:ind w:firstLine="709"/>
        <w:jc w:val="both"/>
        <w:rPr>
          <w:sz w:val="24"/>
          <w:szCs w:val="24"/>
        </w:rPr>
      </w:pPr>
      <w:r w:rsidRPr="00E13102">
        <w:rPr>
          <w:color w:val="000000"/>
          <w:sz w:val="24"/>
          <w:szCs w:val="24"/>
        </w:rPr>
        <w:t xml:space="preserve">З </w:t>
      </w:r>
      <w:proofErr w:type="spellStart"/>
      <w:r w:rsidRPr="00E13102">
        <w:rPr>
          <w:color w:val="000000"/>
          <w:sz w:val="24"/>
          <w:szCs w:val="24"/>
        </w:rPr>
        <w:t>припиненням</w:t>
      </w:r>
      <w:proofErr w:type="spellEnd"/>
      <w:r w:rsidRPr="00E13102">
        <w:rPr>
          <w:color w:val="000000"/>
          <w:sz w:val="24"/>
          <w:szCs w:val="24"/>
        </w:rPr>
        <w:t xml:space="preserve"> </w:t>
      </w:r>
      <w:proofErr w:type="spellStart"/>
      <w:r w:rsidRPr="00E13102">
        <w:rPr>
          <w:color w:val="000000"/>
          <w:sz w:val="24"/>
          <w:szCs w:val="24"/>
        </w:rPr>
        <w:t>повноважень</w:t>
      </w:r>
      <w:proofErr w:type="spellEnd"/>
      <w:r w:rsidRPr="00E13102">
        <w:rPr>
          <w:color w:val="000000"/>
          <w:sz w:val="24"/>
          <w:szCs w:val="24"/>
        </w:rPr>
        <w:t xml:space="preserve"> члена </w:t>
      </w:r>
      <w:proofErr w:type="spellStart"/>
      <w:r w:rsidRPr="00E13102">
        <w:rPr>
          <w:color w:val="000000"/>
          <w:sz w:val="24"/>
          <w:szCs w:val="24"/>
        </w:rPr>
        <w:t>Наглядової</w:t>
      </w:r>
      <w:proofErr w:type="spellEnd"/>
      <w:r w:rsidRPr="00E13102">
        <w:rPr>
          <w:color w:val="000000"/>
          <w:sz w:val="24"/>
          <w:szCs w:val="24"/>
        </w:rPr>
        <w:t xml:space="preserve"> ради </w:t>
      </w:r>
      <w:proofErr w:type="spellStart"/>
      <w:r w:rsidRPr="00E13102">
        <w:rPr>
          <w:color w:val="000000"/>
          <w:sz w:val="24"/>
          <w:szCs w:val="24"/>
        </w:rPr>
        <w:t>одночасно</w:t>
      </w:r>
      <w:proofErr w:type="spellEnd"/>
      <w:r w:rsidRPr="00E13102">
        <w:rPr>
          <w:color w:val="000000"/>
          <w:sz w:val="24"/>
          <w:szCs w:val="24"/>
        </w:rPr>
        <w:t xml:space="preserve"> </w:t>
      </w:r>
      <w:proofErr w:type="spellStart"/>
      <w:r w:rsidRPr="00E13102">
        <w:rPr>
          <w:color w:val="000000"/>
          <w:sz w:val="24"/>
          <w:szCs w:val="24"/>
        </w:rPr>
        <w:t>припиняється</w:t>
      </w:r>
      <w:proofErr w:type="spellEnd"/>
      <w:r w:rsidRPr="00E13102">
        <w:rPr>
          <w:color w:val="000000"/>
          <w:sz w:val="24"/>
          <w:szCs w:val="24"/>
        </w:rPr>
        <w:t xml:space="preserve"> </w:t>
      </w:r>
      <w:proofErr w:type="spellStart"/>
      <w:r w:rsidRPr="00E13102">
        <w:rPr>
          <w:color w:val="000000"/>
          <w:sz w:val="24"/>
          <w:szCs w:val="24"/>
        </w:rPr>
        <w:t>дія</w:t>
      </w:r>
      <w:proofErr w:type="spellEnd"/>
      <w:r w:rsidRPr="00E13102">
        <w:rPr>
          <w:color w:val="000000"/>
          <w:sz w:val="24"/>
          <w:szCs w:val="24"/>
        </w:rPr>
        <w:t xml:space="preserve"> </w:t>
      </w:r>
      <w:proofErr w:type="spellStart"/>
      <w:r w:rsidRPr="00E13102">
        <w:rPr>
          <w:color w:val="000000"/>
          <w:sz w:val="24"/>
          <w:szCs w:val="24"/>
        </w:rPr>
        <w:t>цивільно</w:t>
      </w:r>
      <w:proofErr w:type="spellEnd"/>
      <w:r w:rsidRPr="00E13102">
        <w:rPr>
          <w:color w:val="000000"/>
          <w:sz w:val="24"/>
          <w:szCs w:val="24"/>
        </w:rPr>
        <w:t xml:space="preserve">-правового договору, трудового договору (контракту), </w:t>
      </w:r>
      <w:proofErr w:type="spellStart"/>
      <w:r w:rsidRPr="00E13102">
        <w:rPr>
          <w:color w:val="000000"/>
          <w:sz w:val="24"/>
          <w:szCs w:val="24"/>
        </w:rPr>
        <w:t>укладеного</w:t>
      </w:r>
      <w:proofErr w:type="spellEnd"/>
      <w:r w:rsidRPr="00E13102">
        <w:rPr>
          <w:color w:val="000000"/>
          <w:sz w:val="24"/>
          <w:szCs w:val="24"/>
        </w:rPr>
        <w:t xml:space="preserve"> з ним.</w:t>
      </w:r>
    </w:p>
    <w:p w14:paraId="7BC28A9A" w14:textId="36E9AF14" w:rsidR="00C12E2C" w:rsidRPr="00E13102" w:rsidRDefault="00C12E2C" w:rsidP="00C12E2C">
      <w:pPr>
        <w:pStyle w:val="1"/>
        <w:tabs>
          <w:tab w:val="left" w:pos="706"/>
        </w:tabs>
        <w:spacing w:after="0" w:line="240" w:lineRule="auto"/>
        <w:ind w:firstLine="709"/>
        <w:jc w:val="both"/>
        <w:rPr>
          <w:sz w:val="24"/>
          <w:szCs w:val="24"/>
        </w:rPr>
      </w:pPr>
      <w:bookmarkStart w:id="8" w:name="bookmark380"/>
      <w:bookmarkEnd w:id="8"/>
      <w:proofErr w:type="spellStart"/>
      <w:r w:rsidRPr="00E13102">
        <w:rPr>
          <w:color w:val="000000"/>
          <w:sz w:val="24"/>
          <w:szCs w:val="24"/>
        </w:rPr>
        <w:t>Якщо</w:t>
      </w:r>
      <w:proofErr w:type="spellEnd"/>
      <w:r w:rsidRPr="00E13102">
        <w:rPr>
          <w:color w:val="000000"/>
          <w:sz w:val="24"/>
          <w:szCs w:val="24"/>
        </w:rPr>
        <w:t xml:space="preserve"> через </w:t>
      </w:r>
      <w:proofErr w:type="spellStart"/>
      <w:r w:rsidRPr="00E13102">
        <w:rPr>
          <w:color w:val="000000"/>
          <w:sz w:val="24"/>
          <w:szCs w:val="24"/>
        </w:rPr>
        <w:t>дострокове</w:t>
      </w:r>
      <w:proofErr w:type="spellEnd"/>
      <w:r w:rsidRPr="00E13102">
        <w:rPr>
          <w:color w:val="000000"/>
          <w:sz w:val="24"/>
          <w:szCs w:val="24"/>
        </w:rPr>
        <w:t xml:space="preserve"> </w:t>
      </w:r>
      <w:proofErr w:type="spellStart"/>
      <w:r w:rsidRPr="00E13102">
        <w:rPr>
          <w:color w:val="000000"/>
          <w:sz w:val="24"/>
          <w:szCs w:val="24"/>
        </w:rPr>
        <w:t>припинення</w:t>
      </w:r>
      <w:proofErr w:type="spellEnd"/>
      <w:r w:rsidRPr="00E13102">
        <w:rPr>
          <w:color w:val="000000"/>
          <w:sz w:val="24"/>
          <w:szCs w:val="24"/>
        </w:rPr>
        <w:t xml:space="preserve"> </w:t>
      </w:r>
      <w:proofErr w:type="spellStart"/>
      <w:r w:rsidRPr="00E13102">
        <w:rPr>
          <w:color w:val="000000"/>
          <w:sz w:val="24"/>
          <w:szCs w:val="24"/>
        </w:rPr>
        <w:t>повноважень</w:t>
      </w:r>
      <w:proofErr w:type="spellEnd"/>
      <w:r w:rsidRPr="00E13102">
        <w:rPr>
          <w:color w:val="000000"/>
          <w:sz w:val="24"/>
          <w:szCs w:val="24"/>
          <w:lang w:val="uk-UA"/>
        </w:rPr>
        <w:t xml:space="preserve"> </w:t>
      </w:r>
      <w:proofErr w:type="gramStart"/>
      <w:r w:rsidRPr="00E13102">
        <w:rPr>
          <w:color w:val="000000"/>
          <w:sz w:val="24"/>
          <w:szCs w:val="24"/>
          <w:lang w:val="uk-UA"/>
        </w:rPr>
        <w:t xml:space="preserve">( </w:t>
      </w:r>
      <w:proofErr w:type="gramEnd"/>
      <w:r w:rsidRPr="00E13102">
        <w:rPr>
          <w:color w:val="000000"/>
          <w:sz w:val="24"/>
          <w:szCs w:val="24"/>
          <w:lang w:val="uk-UA"/>
        </w:rPr>
        <w:t>у випадках, визначених Статутом Товариства )</w:t>
      </w:r>
      <w:r w:rsidRPr="00E13102">
        <w:rPr>
          <w:color w:val="000000"/>
          <w:sz w:val="24"/>
          <w:szCs w:val="24"/>
        </w:rPr>
        <w:t xml:space="preserve"> </w:t>
      </w:r>
      <w:proofErr w:type="spellStart"/>
      <w:r w:rsidRPr="00E13102">
        <w:rPr>
          <w:color w:val="000000"/>
          <w:sz w:val="24"/>
          <w:szCs w:val="24"/>
        </w:rPr>
        <w:t>кількість</w:t>
      </w:r>
      <w:proofErr w:type="spellEnd"/>
      <w:r w:rsidRPr="00E13102">
        <w:rPr>
          <w:color w:val="000000"/>
          <w:sz w:val="24"/>
          <w:szCs w:val="24"/>
        </w:rPr>
        <w:t xml:space="preserve"> </w:t>
      </w:r>
      <w:proofErr w:type="spellStart"/>
      <w:r w:rsidRPr="00E13102">
        <w:rPr>
          <w:color w:val="000000"/>
          <w:sz w:val="24"/>
          <w:szCs w:val="24"/>
        </w:rPr>
        <w:t>членів</w:t>
      </w:r>
      <w:proofErr w:type="spellEnd"/>
      <w:r w:rsidRPr="00E13102">
        <w:rPr>
          <w:color w:val="000000"/>
          <w:sz w:val="24"/>
          <w:szCs w:val="24"/>
        </w:rPr>
        <w:t xml:space="preserve"> </w:t>
      </w:r>
      <w:proofErr w:type="spellStart"/>
      <w:r w:rsidRPr="00E13102">
        <w:rPr>
          <w:color w:val="000000"/>
          <w:sz w:val="24"/>
          <w:szCs w:val="24"/>
        </w:rPr>
        <w:t>Наглядової</w:t>
      </w:r>
      <w:proofErr w:type="spellEnd"/>
      <w:r w:rsidRPr="00E13102">
        <w:rPr>
          <w:color w:val="000000"/>
          <w:sz w:val="24"/>
          <w:szCs w:val="24"/>
        </w:rPr>
        <w:t xml:space="preserve"> ради становить </w:t>
      </w:r>
      <w:proofErr w:type="spellStart"/>
      <w:r w:rsidRPr="00E13102">
        <w:rPr>
          <w:color w:val="000000"/>
          <w:sz w:val="24"/>
          <w:szCs w:val="24"/>
        </w:rPr>
        <w:t>менше</w:t>
      </w:r>
      <w:proofErr w:type="spellEnd"/>
      <w:r w:rsidRPr="00E13102">
        <w:rPr>
          <w:color w:val="000000"/>
          <w:sz w:val="24"/>
          <w:szCs w:val="24"/>
        </w:rPr>
        <w:t xml:space="preserve"> </w:t>
      </w:r>
      <w:proofErr w:type="spellStart"/>
      <w:r w:rsidRPr="00E13102">
        <w:rPr>
          <w:color w:val="000000"/>
          <w:sz w:val="24"/>
          <w:szCs w:val="24"/>
        </w:rPr>
        <w:t>половини</w:t>
      </w:r>
      <w:proofErr w:type="spellEnd"/>
      <w:r w:rsidRPr="00E13102">
        <w:rPr>
          <w:color w:val="000000"/>
          <w:sz w:val="24"/>
          <w:szCs w:val="24"/>
        </w:rPr>
        <w:t xml:space="preserve"> </w:t>
      </w:r>
      <w:proofErr w:type="spellStart"/>
      <w:r w:rsidRPr="00E13102">
        <w:rPr>
          <w:color w:val="000000"/>
          <w:sz w:val="24"/>
          <w:szCs w:val="24"/>
        </w:rPr>
        <w:t>її</w:t>
      </w:r>
      <w:proofErr w:type="spellEnd"/>
      <w:r w:rsidRPr="00E13102">
        <w:rPr>
          <w:color w:val="000000"/>
          <w:sz w:val="24"/>
          <w:szCs w:val="24"/>
        </w:rPr>
        <w:t xml:space="preserve"> </w:t>
      </w:r>
      <w:proofErr w:type="spellStart"/>
      <w:r w:rsidRPr="00E13102">
        <w:rPr>
          <w:color w:val="000000"/>
          <w:sz w:val="24"/>
          <w:szCs w:val="24"/>
        </w:rPr>
        <w:t>кількісного</w:t>
      </w:r>
      <w:proofErr w:type="spellEnd"/>
      <w:r w:rsidRPr="00E13102">
        <w:rPr>
          <w:color w:val="000000"/>
          <w:sz w:val="24"/>
          <w:szCs w:val="24"/>
        </w:rPr>
        <w:t xml:space="preserve"> складу, </w:t>
      </w:r>
      <w:proofErr w:type="spellStart"/>
      <w:r w:rsidRPr="00E13102">
        <w:rPr>
          <w:color w:val="000000"/>
          <w:sz w:val="24"/>
          <w:szCs w:val="24"/>
        </w:rPr>
        <w:t>Товариство</w:t>
      </w:r>
      <w:proofErr w:type="spellEnd"/>
      <w:r w:rsidRPr="00E13102">
        <w:rPr>
          <w:color w:val="000000"/>
          <w:sz w:val="24"/>
          <w:szCs w:val="24"/>
        </w:rPr>
        <w:t xml:space="preserve"> </w:t>
      </w:r>
      <w:proofErr w:type="spellStart"/>
      <w:r w:rsidRPr="00E13102">
        <w:rPr>
          <w:color w:val="000000"/>
          <w:sz w:val="24"/>
          <w:szCs w:val="24"/>
        </w:rPr>
        <w:t>упродовж</w:t>
      </w:r>
      <w:proofErr w:type="spellEnd"/>
      <w:r w:rsidRPr="00E13102">
        <w:rPr>
          <w:color w:val="000000"/>
          <w:sz w:val="24"/>
          <w:szCs w:val="24"/>
        </w:rPr>
        <w:t xml:space="preserve"> </w:t>
      </w:r>
      <w:proofErr w:type="spellStart"/>
      <w:r w:rsidRPr="00E13102">
        <w:rPr>
          <w:color w:val="000000"/>
          <w:sz w:val="24"/>
          <w:szCs w:val="24"/>
        </w:rPr>
        <w:t>трьох</w:t>
      </w:r>
      <w:proofErr w:type="spellEnd"/>
      <w:r w:rsidRPr="00E13102">
        <w:rPr>
          <w:color w:val="000000"/>
          <w:sz w:val="24"/>
          <w:szCs w:val="24"/>
        </w:rPr>
        <w:t xml:space="preserve"> </w:t>
      </w:r>
      <w:proofErr w:type="spellStart"/>
      <w:r w:rsidRPr="00E13102">
        <w:rPr>
          <w:color w:val="000000"/>
          <w:sz w:val="24"/>
          <w:szCs w:val="24"/>
        </w:rPr>
        <w:t>місяців</w:t>
      </w:r>
      <w:proofErr w:type="spellEnd"/>
      <w:r w:rsidRPr="00E13102">
        <w:rPr>
          <w:color w:val="000000"/>
          <w:sz w:val="24"/>
          <w:szCs w:val="24"/>
        </w:rPr>
        <w:t xml:space="preserve"> </w:t>
      </w:r>
      <w:proofErr w:type="spellStart"/>
      <w:r w:rsidRPr="00E13102">
        <w:rPr>
          <w:color w:val="000000"/>
          <w:sz w:val="24"/>
          <w:szCs w:val="24"/>
        </w:rPr>
        <w:t>має</w:t>
      </w:r>
      <w:proofErr w:type="spellEnd"/>
      <w:r w:rsidRPr="00E13102">
        <w:rPr>
          <w:color w:val="000000"/>
          <w:sz w:val="24"/>
          <w:szCs w:val="24"/>
        </w:rPr>
        <w:t xml:space="preserve"> </w:t>
      </w:r>
      <w:proofErr w:type="spellStart"/>
      <w:r w:rsidRPr="00E13102">
        <w:rPr>
          <w:color w:val="000000"/>
          <w:sz w:val="24"/>
          <w:szCs w:val="24"/>
        </w:rPr>
        <w:t>скликати</w:t>
      </w:r>
      <w:proofErr w:type="spellEnd"/>
      <w:r w:rsidRPr="00E13102">
        <w:rPr>
          <w:color w:val="000000"/>
          <w:sz w:val="24"/>
          <w:szCs w:val="24"/>
        </w:rPr>
        <w:t xml:space="preserve"> </w:t>
      </w:r>
      <w:proofErr w:type="spellStart"/>
      <w:r w:rsidRPr="00E13102">
        <w:rPr>
          <w:color w:val="000000"/>
          <w:sz w:val="24"/>
          <w:szCs w:val="24"/>
        </w:rPr>
        <w:t>позачергові</w:t>
      </w:r>
      <w:proofErr w:type="spellEnd"/>
      <w:r w:rsidRPr="00E13102">
        <w:rPr>
          <w:color w:val="000000"/>
          <w:sz w:val="24"/>
          <w:szCs w:val="24"/>
        </w:rPr>
        <w:t xml:space="preserve"> </w:t>
      </w:r>
      <w:proofErr w:type="spellStart"/>
      <w:r w:rsidRPr="00E13102">
        <w:rPr>
          <w:color w:val="000000"/>
          <w:sz w:val="24"/>
          <w:szCs w:val="24"/>
        </w:rPr>
        <w:t>Загальні</w:t>
      </w:r>
      <w:proofErr w:type="spellEnd"/>
      <w:r w:rsidRPr="00E13102">
        <w:rPr>
          <w:color w:val="000000"/>
          <w:sz w:val="24"/>
          <w:szCs w:val="24"/>
        </w:rPr>
        <w:t xml:space="preserve"> </w:t>
      </w:r>
      <w:proofErr w:type="spellStart"/>
      <w:r w:rsidRPr="00E13102">
        <w:rPr>
          <w:color w:val="000000"/>
          <w:sz w:val="24"/>
          <w:szCs w:val="24"/>
        </w:rPr>
        <w:t>збори</w:t>
      </w:r>
      <w:proofErr w:type="spellEnd"/>
      <w:r w:rsidRPr="00E13102">
        <w:rPr>
          <w:color w:val="000000"/>
          <w:sz w:val="24"/>
          <w:szCs w:val="24"/>
        </w:rPr>
        <w:t xml:space="preserve"> для </w:t>
      </w:r>
      <w:proofErr w:type="spellStart"/>
      <w:r w:rsidRPr="00E13102">
        <w:rPr>
          <w:color w:val="000000"/>
          <w:sz w:val="24"/>
          <w:szCs w:val="24"/>
        </w:rPr>
        <w:t>обрання</w:t>
      </w:r>
      <w:proofErr w:type="spellEnd"/>
      <w:r w:rsidRPr="00E13102">
        <w:rPr>
          <w:color w:val="000000"/>
          <w:sz w:val="24"/>
          <w:szCs w:val="24"/>
        </w:rPr>
        <w:t xml:space="preserve"> нового складу </w:t>
      </w:r>
      <w:proofErr w:type="spellStart"/>
      <w:r w:rsidRPr="00E13102">
        <w:rPr>
          <w:color w:val="000000"/>
          <w:sz w:val="24"/>
          <w:szCs w:val="24"/>
        </w:rPr>
        <w:t>Наглядової</w:t>
      </w:r>
      <w:proofErr w:type="spellEnd"/>
      <w:r w:rsidRPr="00E13102">
        <w:rPr>
          <w:color w:val="000000"/>
          <w:sz w:val="24"/>
          <w:szCs w:val="24"/>
        </w:rPr>
        <w:t xml:space="preserve"> ради.</w:t>
      </w:r>
    </w:p>
    <w:p w14:paraId="5D51D68A" w14:textId="77777777" w:rsidR="009E32AF" w:rsidRPr="00E13102" w:rsidRDefault="009E32AF" w:rsidP="009E32AF">
      <w:pPr>
        <w:pStyle w:val="1"/>
        <w:tabs>
          <w:tab w:val="left" w:pos="646"/>
        </w:tabs>
        <w:spacing w:after="0" w:line="240" w:lineRule="auto"/>
        <w:ind w:firstLine="709"/>
        <w:jc w:val="both"/>
        <w:rPr>
          <w:color w:val="000000"/>
          <w:sz w:val="24"/>
          <w:szCs w:val="24"/>
        </w:rPr>
      </w:pPr>
    </w:p>
    <w:p w14:paraId="5265F718" w14:textId="2D096AC5" w:rsidR="00C12E2C" w:rsidRPr="00E13102" w:rsidRDefault="00C12E2C" w:rsidP="009E32AF">
      <w:pPr>
        <w:pStyle w:val="1"/>
        <w:tabs>
          <w:tab w:val="left" w:pos="646"/>
        </w:tabs>
        <w:spacing w:after="0" w:line="240" w:lineRule="auto"/>
        <w:ind w:firstLine="709"/>
        <w:jc w:val="both"/>
        <w:rPr>
          <w:sz w:val="24"/>
          <w:szCs w:val="24"/>
        </w:rPr>
      </w:pPr>
      <w:r w:rsidRPr="00E13102">
        <w:rPr>
          <w:color w:val="000000"/>
          <w:sz w:val="24"/>
          <w:szCs w:val="24"/>
        </w:rPr>
        <w:t xml:space="preserve">Голова та члени </w:t>
      </w:r>
      <w:proofErr w:type="spellStart"/>
      <w:r w:rsidRPr="00E13102">
        <w:rPr>
          <w:color w:val="000000"/>
          <w:sz w:val="24"/>
          <w:szCs w:val="24"/>
        </w:rPr>
        <w:t>Правління</w:t>
      </w:r>
      <w:proofErr w:type="spellEnd"/>
      <w:r w:rsidRPr="00E13102">
        <w:rPr>
          <w:color w:val="000000"/>
          <w:sz w:val="24"/>
          <w:szCs w:val="24"/>
        </w:rPr>
        <w:t xml:space="preserve"> </w:t>
      </w:r>
      <w:proofErr w:type="spellStart"/>
      <w:r w:rsidRPr="00E13102">
        <w:rPr>
          <w:color w:val="000000"/>
          <w:sz w:val="24"/>
          <w:szCs w:val="24"/>
        </w:rPr>
        <w:t>призначаються</w:t>
      </w:r>
      <w:proofErr w:type="spellEnd"/>
      <w:r w:rsidRPr="00E13102">
        <w:rPr>
          <w:color w:val="000000"/>
          <w:sz w:val="24"/>
          <w:szCs w:val="24"/>
        </w:rPr>
        <w:t xml:space="preserve"> </w:t>
      </w:r>
      <w:proofErr w:type="spellStart"/>
      <w:proofErr w:type="gramStart"/>
      <w:r w:rsidRPr="00E13102">
        <w:rPr>
          <w:color w:val="000000"/>
          <w:sz w:val="24"/>
          <w:szCs w:val="24"/>
        </w:rPr>
        <w:t>р</w:t>
      </w:r>
      <w:proofErr w:type="gramEnd"/>
      <w:r w:rsidRPr="00E13102">
        <w:rPr>
          <w:color w:val="000000"/>
          <w:sz w:val="24"/>
          <w:szCs w:val="24"/>
        </w:rPr>
        <w:t>ішенням</w:t>
      </w:r>
      <w:proofErr w:type="spellEnd"/>
      <w:r w:rsidRPr="00E13102">
        <w:rPr>
          <w:color w:val="000000"/>
          <w:sz w:val="24"/>
          <w:szCs w:val="24"/>
        </w:rPr>
        <w:t xml:space="preserve"> </w:t>
      </w:r>
      <w:proofErr w:type="spellStart"/>
      <w:r w:rsidRPr="00E13102">
        <w:rPr>
          <w:color w:val="000000"/>
          <w:sz w:val="24"/>
          <w:szCs w:val="24"/>
        </w:rPr>
        <w:t>Наглядової</w:t>
      </w:r>
      <w:proofErr w:type="spellEnd"/>
      <w:r w:rsidRPr="00E13102">
        <w:rPr>
          <w:color w:val="000000"/>
          <w:sz w:val="24"/>
          <w:szCs w:val="24"/>
        </w:rPr>
        <w:t xml:space="preserve"> ради у </w:t>
      </w:r>
      <w:proofErr w:type="spellStart"/>
      <w:r w:rsidRPr="00E13102">
        <w:rPr>
          <w:color w:val="000000"/>
          <w:sz w:val="24"/>
          <w:szCs w:val="24"/>
        </w:rPr>
        <w:t>кількості</w:t>
      </w:r>
      <w:proofErr w:type="spellEnd"/>
      <w:r w:rsidRPr="00E13102">
        <w:rPr>
          <w:color w:val="000000"/>
          <w:sz w:val="24"/>
          <w:szCs w:val="24"/>
        </w:rPr>
        <w:t xml:space="preserve"> 5 ( </w:t>
      </w:r>
      <w:proofErr w:type="spellStart"/>
      <w:r w:rsidRPr="00E13102">
        <w:rPr>
          <w:color w:val="000000"/>
          <w:sz w:val="24"/>
          <w:szCs w:val="24"/>
        </w:rPr>
        <w:t>п’яти</w:t>
      </w:r>
      <w:proofErr w:type="spellEnd"/>
      <w:r w:rsidRPr="00E13102">
        <w:rPr>
          <w:color w:val="000000"/>
          <w:sz w:val="24"/>
          <w:szCs w:val="24"/>
        </w:rPr>
        <w:t xml:space="preserve">) </w:t>
      </w:r>
      <w:proofErr w:type="spellStart"/>
      <w:r w:rsidRPr="00E13102">
        <w:rPr>
          <w:color w:val="000000"/>
          <w:sz w:val="24"/>
          <w:szCs w:val="24"/>
        </w:rPr>
        <w:t>членів</w:t>
      </w:r>
      <w:proofErr w:type="spellEnd"/>
      <w:r w:rsidRPr="00E13102">
        <w:rPr>
          <w:color w:val="000000"/>
          <w:sz w:val="24"/>
          <w:szCs w:val="24"/>
        </w:rPr>
        <w:t xml:space="preserve">. До складу </w:t>
      </w:r>
      <w:proofErr w:type="spellStart"/>
      <w:r w:rsidRPr="00E13102">
        <w:rPr>
          <w:color w:val="000000"/>
          <w:sz w:val="24"/>
          <w:szCs w:val="24"/>
        </w:rPr>
        <w:t>Правління</w:t>
      </w:r>
      <w:proofErr w:type="spellEnd"/>
      <w:r w:rsidRPr="00E13102">
        <w:rPr>
          <w:color w:val="000000"/>
          <w:sz w:val="24"/>
          <w:szCs w:val="24"/>
        </w:rPr>
        <w:t xml:space="preserve"> </w:t>
      </w:r>
      <w:proofErr w:type="spellStart"/>
      <w:r w:rsidRPr="00E13102">
        <w:rPr>
          <w:color w:val="000000"/>
          <w:sz w:val="24"/>
          <w:szCs w:val="24"/>
        </w:rPr>
        <w:t>входять</w:t>
      </w:r>
      <w:proofErr w:type="spellEnd"/>
      <w:r w:rsidRPr="00E13102">
        <w:rPr>
          <w:color w:val="000000"/>
          <w:sz w:val="24"/>
          <w:szCs w:val="24"/>
        </w:rPr>
        <w:t xml:space="preserve"> Голова </w:t>
      </w:r>
      <w:proofErr w:type="spellStart"/>
      <w:r w:rsidRPr="00E13102">
        <w:rPr>
          <w:color w:val="000000"/>
          <w:sz w:val="24"/>
          <w:szCs w:val="24"/>
        </w:rPr>
        <w:t>Правління-Генеральний</w:t>
      </w:r>
      <w:proofErr w:type="spellEnd"/>
      <w:r w:rsidRPr="00E13102">
        <w:rPr>
          <w:color w:val="000000"/>
          <w:sz w:val="24"/>
          <w:szCs w:val="24"/>
        </w:rPr>
        <w:t xml:space="preserve"> директор, заступник </w:t>
      </w:r>
      <w:proofErr w:type="spellStart"/>
      <w:r w:rsidRPr="00E13102">
        <w:rPr>
          <w:color w:val="000000"/>
          <w:sz w:val="24"/>
          <w:szCs w:val="24"/>
        </w:rPr>
        <w:t>Голови</w:t>
      </w:r>
      <w:proofErr w:type="spellEnd"/>
      <w:r w:rsidRPr="00E13102">
        <w:rPr>
          <w:color w:val="000000"/>
          <w:sz w:val="24"/>
          <w:szCs w:val="24"/>
        </w:rPr>
        <w:t xml:space="preserve"> </w:t>
      </w:r>
      <w:proofErr w:type="spellStart"/>
      <w:r w:rsidRPr="00E13102">
        <w:rPr>
          <w:color w:val="000000"/>
          <w:sz w:val="24"/>
          <w:szCs w:val="24"/>
        </w:rPr>
        <w:t>Правління</w:t>
      </w:r>
      <w:proofErr w:type="spellEnd"/>
      <w:r w:rsidRPr="00E13102">
        <w:rPr>
          <w:color w:val="000000"/>
          <w:sz w:val="24"/>
          <w:szCs w:val="24"/>
        </w:rPr>
        <w:t xml:space="preserve"> та члени </w:t>
      </w:r>
      <w:proofErr w:type="spellStart"/>
      <w:r w:rsidRPr="00E13102">
        <w:rPr>
          <w:color w:val="000000"/>
          <w:sz w:val="24"/>
          <w:szCs w:val="24"/>
        </w:rPr>
        <w:t>Правління</w:t>
      </w:r>
      <w:proofErr w:type="spellEnd"/>
      <w:r w:rsidRPr="00E13102">
        <w:rPr>
          <w:color w:val="000000"/>
          <w:sz w:val="24"/>
          <w:szCs w:val="24"/>
        </w:rPr>
        <w:t>.</w:t>
      </w:r>
    </w:p>
    <w:p w14:paraId="2CC524F1" w14:textId="77777777" w:rsidR="00C12E2C" w:rsidRPr="00E13102" w:rsidRDefault="00C12E2C" w:rsidP="009E32AF">
      <w:pPr>
        <w:pStyle w:val="1"/>
        <w:tabs>
          <w:tab w:val="left" w:pos="646"/>
        </w:tabs>
        <w:spacing w:after="0" w:line="240" w:lineRule="auto"/>
        <w:ind w:firstLine="709"/>
        <w:jc w:val="both"/>
        <w:rPr>
          <w:sz w:val="24"/>
          <w:szCs w:val="24"/>
        </w:rPr>
      </w:pPr>
      <w:bookmarkStart w:id="9" w:name="bookmark394"/>
      <w:bookmarkEnd w:id="9"/>
      <w:proofErr w:type="spellStart"/>
      <w:r w:rsidRPr="00E13102">
        <w:rPr>
          <w:color w:val="000000"/>
          <w:sz w:val="24"/>
          <w:szCs w:val="24"/>
        </w:rPr>
        <w:t>Рішення</w:t>
      </w:r>
      <w:proofErr w:type="spellEnd"/>
      <w:r w:rsidRPr="00E13102">
        <w:rPr>
          <w:color w:val="000000"/>
          <w:sz w:val="24"/>
          <w:szCs w:val="24"/>
        </w:rPr>
        <w:t xml:space="preserve"> про </w:t>
      </w:r>
      <w:proofErr w:type="spellStart"/>
      <w:r w:rsidRPr="00E13102">
        <w:rPr>
          <w:color w:val="000000"/>
          <w:sz w:val="24"/>
          <w:szCs w:val="24"/>
        </w:rPr>
        <w:t>обрання</w:t>
      </w:r>
      <w:proofErr w:type="spellEnd"/>
      <w:r w:rsidRPr="00E13102">
        <w:rPr>
          <w:color w:val="000000"/>
          <w:sz w:val="24"/>
          <w:szCs w:val="24"/>
        </w:rPr>
        <w:t xml:space="preserve"> </w:t>
      </w:r>
      <w:proofErr w:type="spellStart"/>
      <w:r w:rsidRPr="00E13102">
        <w:rPr>
          <w:color w:val="000000"/>
          <w:sz w:val="24"/>
          <w:szCs w:val="24"/>
        </w:rPr>
        <w:t>Голови</w:t>
      </w:r>
      <w:proofErr w:type="spellEnd"/>
      <w:r w:rsidRPr="00E13102">
        <w:rPr>
          <w:color w:val="000000"/>
          <w:sz w:val="24"/>
          <w:szCs w:val="24"/>
        </w:rPr>
        <w:t xml:space="preserve"> та </w:t>
      </w:r>
      <w:proofErr w:type="spellStart"/>
      <w:r w:rsidRPr="00E13102">
        <w:rPr>
          <w:color w:val="000000"/>
          <w:sz w:val="24"/>
          <w:szCs w:val="24"/>
        </w:rPr>
        <w:t>членів</w:t>
      </w:r>
      <w:proofErr w:type="spellEnd"/>
      <w:r w:rsidRPr="00E13102">
        <w:rPr>
          <w:color w:val="000000"/>
          <w:sz w:val="24"/>
          <w:szCs w:val="24"/>
        </w:rPr>
        <w:t xml:space="preserve"> </w:t>
      </w:r>
      <w:proofErr w:type="spellStart"/>
      <w:r w:rsidRPr="00E13102">
        <w:rPr>
          <w:color w:val="000000"/>
          <w:sz w:val="24"/>
          <w:szCs w:val="24"/>
        </w:rPr>
        <w:t>Правління</w:t>
      </w:r>
      <w:proofErr w:type="spellEnd"/>
      <w:r w:rsidRPr="00E13102">
        <w:rPr>
          <w:color w:val="000000"/>
          <w:sz w:val="24"/>
          <w:szCs w:val="24"/>
        </w:rPr>
        <w:t xml:space="preserve"> </w:t>
      </w:r>
      <w:proofErr w:type="spellStart"/>
      <w:r w:rsidRPr="00E13102">
        <w:rPr>
          <w:color w:val="000000"/>
          <w:sz w:val="24"/>
          <w:szCs w:val="24"/>
        </w:rPr>
        <w:t>приймається</w:t>
      </w:r>
      <w:proofErr w:type="spellEnd"/>
      <w:r w:rsidRPr="00E13102">
        <w:rPr>
          <w:color w:val="000000"/>
          <w:sz w:val="24"/>
          <w:szCs w:val="24"/>
        </w:rPr>
        <w:t xml:space="preserve"> простою </w:t>
      </w:r>
      <w:proofErr w:type="spellStart"/>
      <w:r w:rsidRPr="00E13102">
        <w:rPr>
          <w:color w:val="000000"/>
          <w:sz w:val="24"/>
          <w:szCs w:val="24"/>
        </w:rPr>
        <w:t>більшістю</w:t>
      </w:r>
      <w:proofErr w:type="spellEnd"/>
      <w:r w:rsidRPr="00E13102">
        <w:rPr>
          <w:color w:val="000000"/>
          <w:sz w:val="24"/>
          <w:szCs w:val="24"/>
        </w:rPr>
        <w:t xml:space="preserve"> </w:t>
      </w:r>
      <w:proofErr w:type="spellStart"/>
      <w:r w:rsidRPr="00E13102">
        <w:rPr>
          <w:color w:val="000000"/>
          <w:sz w:val="24"/>
          <w:szCs w:val="24"/>
        </w:rPr>
        <w:t>голосів</w:t>
      </w:r>
      <w:proofErr w:type="spellEnd"/>
      <w:r w:rsidRPr="00E13102">
        <w:rPr>
          <w:color w:val="000000"/>
          <w:sz w:val="24"/>
          <w:szCs w:val="24"/>
        </w:rPr>
        <w:t xml:space="preserve"> </w:t>
      </w:r>
      <w:proofErr w:type="spellStart"/>
      <w:r w:rsidRPr="00E13102">
        <w:rPr>
          <w:color w:val="000000"/>
          <w:sz w:val="24"/>
          <w:szCs w:val="24"/>
        </w:rPr>
        <w:t>членів</w:t>
      </w:r>
      <w:proofErr w:type="spellEnd"/>
      <w:r w:rsidRPr="00E13102">
        <w:rPr>
          <w:color w:val="000000"/>
          <w:sz w:val="24"/>
          <w:szCs w:val="24"/>
        </w:rPr>
        <w:t xml:space="preserve"> </w:t>
      </w:r>
      <w:proofErr w:type="spellStart"/>
      <w:r w:rsidRPr="00E13102">
        <w:rPr>
          <w:color w:val="000000"/>
          <w:sz w:val="24"/>
          <w:szCs w:val="24"/>
        </w:rPr>
        <w:t>Наглядової</w:t>
      </w:r>
      <w:proofErr w:type="spellEnd"/>
      <w:r w:rsidRPr="00E13102">
        <w:rPr>
          <w:color w:val="000000"/>
          <w:sz w:val="24"/>
          <w:szCs w:val="24"/>
        </w:rPr>
        <w:t xml:space="preserve"> ради, </w:t>
      </w:r>
      <w:proofErr w:type="spellStart"/>
      <w:r w:rsidRPr="00E13102">
        <w:rPr>
          <w:color w:val="000000"/>
          <w:sz w:val="24"/>
          <w:szCs w:val="24"/>
        </w:rPr>
        <w:t>які</w:t>
      </w:r>
      <w:proofErr w:type="spellEnd"/>
      <w:r w:rsidRPr="00E13102">
        <w:rPr>
          <w:color w:val="000000"/>
          <w:sz w:val="24"/>
          <w:szCs w:val="24"/>
        </w:rPr>
        <w:t xml:space="preserve"> </w:t>
      </w:r>
      <w:proofErr w:type="spellStart"/>
      <w:r w:rsidRPr="00E13102">
        <w:rPr>
          <w:color w:val="000000"/>
          <w:sz w:val="24"/>
          <w:szCs w:val="24"/>
        </w:rPr>
        <w:t>беруть</w:t>
      </w:r>
      <w:proofErr w:type="spellEnd"/>
      <w:r w:rsidRPr="00E13102">
        <w:rPr>
          <w:color w:val="000000"/>
          <w:sz w:val="24"/>
          <w:szCs w:val="24"/>
        </w:rPr>
        <w:t xml:space="preserve"> участь у </w:t>
      </w:r>
      <w:proofErr w:type="spellStart"/>
      <w:r w:rsidRPr="00E13102">
        <w:rPr>
          <w:color w:val="000000"/>
          <w:sz w:val="24"/>
          <w:szCs w:val="24"/>
        </w:rPr>
        <w:t>засіданні</w:t>
      </w:r>
      <w:proofErr w:type="spellEnd"/>
      <w:r w:rsidRPr="00E13102">
        <w:rPr>
          <w:color w:val="000000"/>
          <w:sz w:val="24"/>
          <w:szCs w:val="24"/>
        </w:rPr>
        <w:t xml:space="preserve"> та </w:t>
      </w:r>
      <w:proofErr w:type="spellStart"/>
      <w:r w:rsidRPr="00E13102">
        <w:rPr>
          <w:color w:val="000000"/>
          <w:sz w:val="24"/>
          <w:szCs w:val="24"/>
        </w:rPr>
        <w:t>мають</w:t>
      </w:r>
      <w:proofErr w:type="spellEnd"/>
      <w:r w:rsidRPr="00E13102">
        <w:rPr>
          <w:color w:val="000000"/>
          <w:sz w:val="24"/>
          <w:szCs w:val="24"/>
        </w:rPr>
        <w:t xml:space="preserve"> право голосу. </w:t>
      </w:r>
      <w:proofErr w:type="spellStart"/>
      <w:r w:rsidRPr="00E13102">
        <w:rPr>
          <w:color w:val="000000"/>
          <w:sz w:val="24"/>
          <w:szCs w:val="24"/>
        </w:rPr>
        <w:t>Голосування</w:t>
      </w:r>
      <w:proofErr w:type="spellEnd"/>
      <w:r w:rsidRPr="00E13102">
        <w:rPr>
          <w:color w:val="000000"/>
          <w:sz w:val="24"/>
          <w:szCs w:val="24"/>
        </w:rPr>
        <w:t xml:space="preserve"> проводиться </w:t>
      </w:r>
      <w:proofErr w:type="spellStart"/>
      <w:r w:rsidRPr="00E13102">
        <w:rPr>
          <w:color w:val="000000"/>
          <w:sz w:val="24"/>
          <w:szCs w:val="24"/>
        </w:rPr>
        <w:t>окремо</w:t>
      </w:r>
      <w:proofErr w:type="spellEnd"/>
      <w:r w:rsidRPr="00E13102">
        <w:rPr>
          <w:color w:val="000000"/>
          <w:sz w:val="24"/>
          <w:szCs w:val="24"/>
        </w:rPr>
        <w:t xml:space="preserve"> </w:t>
      </w:r>
      <w:proofErr w:type="spellStart"/>
      <w:r w:rsidRPr="00E13102">
        <w:rPr>
          <w:color w:val="000000"/>
          <w:sz w:val="24"/>
          <w:szCs w:val="24"/>
        </w:rPr>
        <w:t>щодо</w:t>
      </w:r>
      <w:proofErr w:type="spellEnd"/>
      <w:r w:rsidRPr="00E13102">
        <w:rPr>
          <w:color w:val="000000"/>
          <w:sz w:val="24"/>
          <w:szCs w:val="24"/>
        </w:rPr>
        <w:t xml:space="preserve"> </w:t>
      </w:r>
      <w:proofErr w:type="spellStart"/>
      <w:r w:rsidRPr="00E13102">
        <w:rPr>
          <w:color w:val="000000"/>
          <w:sz w:val="24"/>
          <w:szCs w:val="24"/>
        </w:rPr>
        <w:t>кожної</w:t>
      </w:r>
      <w:proofErr w:type="spellEnd"/>
      <w:r w:rsidRPr="00E13102">
        <w:rPr>
          <w:color w:val="000000"/>
          <w:sz w:val="24"/>
          <w:szCs w:val="24"/>
        </w:rPr>
        <w:t xml:space="preserve"> посади у </w:t>
      </w:r>
      <w:proofErr w:type="spellStart"/>
      <w:r w:rsidRPr="00E13102">
        <w:rPr>
          <w:color w:val="000000"/>
          <w:sz w:val="24"/>
          <w:szCs w:val="24"/>
        </w:rPr>
        <w:t>складі</w:t>
      </w:r>
      <w:proofErr w:type="spellEnd"/>
      <w:r w:rsidRPr="00E13102">
        <w:rPr>
          <w:color w:val="000000"/>
          <w:sz w:val="24"/>
          <w:szCs w:val="24"/>
        </w:rPr>
        <w:t xml:space="preserve"> </w:t>
      </w:r>
      <w:proofErr w:type="spellStart"/>
      <w:r w:rsidRPr="00E13102">
        <w:rPr>
          <w:color w:val="000000"/>
          <w:sz w:val="24"/>
          <w:szCs w:val="24"/>
        </w:rPr>
        <w:t>Правління</w:t>
      </w:r>
      <w:proofErr w:type="spellEnd"/>
      <w:r w:rsidRPr="00E13102">
        <w:rPr>
          <w:color w:val="000000"/>
          <w:sz w:val="24"/>
          <w:szCs w:val="24"/>
        </w:rPr>
        <w:t xml:space="preserve">, при </w:t>
      </w:r>
      <w:proofErr w:type="spellStart"/>
      <w:r w:rsidRPr="00E13102">
        <w:rPr>
          <w:color w:val="000000"/>
          <w:sz w:val="24"/>
          <w:szCs w:val="24"/>
        </w:rPr>
        <w:t>цьому</w:t>
      </w:r>
      <w:proofErr w:type="spellEnd"/>
      <w:r w:rsidRPr="00E13102">
        <w:rPr>
          <w:color w:val="000000"/>
          <w:sz w:val="24"/>
          <w:szCs w:val="24"/>
        </w:rPr>
        <w:t xml:space="preserve"> першим </w:t>
      </w:r>
      <w:proofErr w:type="spellStart"/>
      <w:r w:rsidRPr="00E13102">
        <w:rPr>
          <w:color w:val="000000"/>
          <w:sz w:val="24"/>
          <w:szCs w:val="24"/>
        </w:rPr>
        <w:t>ухвалюється</w:t>
      </w:r>
      <w:proofErr w:type="spellEnd"/>
      <w:r w:rsidRPr="00E13102">
        <w:rPr>
          <w:color w:val="000000"/>
          <w:sz w:val="24"/>
          <w:szCs w:val="24"/>
        </w:rPr>
        <w:t xml:space="preserve"> </w:t>
      </w:r>
      <w:proofErr w:type="spellStart"/>
      <w:r w:rsidRPr="00E13102">
        <w:rPr>
          <w:color w:val="000000"/>
          <w:sz w:val="24"/>
          <w:szCs w:val="24"/>
        </w:rPr>
        <w:t>рішення</w:t>
      </w:r>
      <w:proofErr w:type="spellEnd"/>
      <w:r w:rsidRPr="00E13102">
        <w:rPr>
          <w:color w:val="000000"/>
          <w:sz w:val="24"/>
          <w:szCs w:val="24"/>
        </w:rPr>
        <w:t xml:space="preserve"> про </w:t>
      </w:r>
      <w:proofErr w:type="spellStart"/>
      <w:r w:rsidRPr="00E13102">
        <w:rPr>
          <w:color w:val="000000"/>
          <w:sz w:val="24"/>
          <w:szCs w:val="24"/>
        </w:rPr>
        <w:t>обрання</w:t>
      </w:r>
      <w:proofErr w:type="spellEnd"/>
      <w:r w:rsidRPr="00E13102">
        <w:rPr>
          <w:color w:val="000000"/>
          <w:sz w:val="24"/>
          <w:szCs w:val="24"/>
        </w:rPr>
        <w:t xml:space="preserve"> </w:t>
      </w:r>
      <w:proofErr w:type="spellStart"/>
      <w:r w:rsidRPr="00E13102">
        <w:rPr>
          <w:color w:val="000000"/>
          <w:sz w:val="24"/>
          <w:szCs w:val="24"/>
        </w:rPr>
        <w:t>Голови</w:t>
      </w:r>
      <w:proofErr w:type="spellEnd"/>
      <w:r w:rsidRPr="00E13102">
        <w:rPr>
          <w:color w:val="000000"/>
          <w:sz w:val="24"/>
          <w:szCs w:val="24"/>
        </w:rPr>
        <w:t xml:space="preserve"> </w:t>
      </w:r>
      <w:proofErr w:type="spellStart"/>
      <w:r w:rsidRPr="00E13102">
        <w:rPr>
          <w:color w:val="000000"/>
          <w:sz w:val="24"/>
          <w:szCs w:val="24"/>
        </w:rPr>
        <w:t>Правління</w:t>
      </w:r>
      <w:proofErr w:type="spellEnd"/>
      <w:r w:rsidRPr="00E13102">
        <w:rPr>
          <w:color w:val="000000"/>
          <w:sz w:val="24"/>
          <w:szCs w:val="24"/>
        </w:rPr>
        <w:t xml:space="preserve">-Генерального директора. У </w:t>
      </w:r>
      <w:proofErr w:type="spellStart"/>
      <w:r w:rsidRPr="00E13102">
        <w:rPr>
          <w:color w:val="000000"/>
          <w:sz w:val="24"/>
          <w:szCs w:val="24"/>
        </w:rPr>
        <w:t>разі</w:t>
      </w:r>
      <w:proofErr w:type="spellEnd"/>
      <w:r w:rsidRPr="00E13102">
        <w:rPr>
          <w:color w:val="000000"/>
          <w:sz w:val="24"/>
          <w:szCs w:val="24"/>
        </w:rPr>
        <w:t xml:space="preserve"> </w:t>
      </w:r>
      <w:proofErr w:type="spellStart"/>
      <w:proofErr w:type="gramStart"/>
      <w:r w:rsidRPr="00E13102">
        <w:rPr>
          <w:color w:val="000000"/>
          <w:sz w:val="24"/>
          <w:szCs w:val="24"/>
        </w:rPr>
        <w:t>р</w:t>
      </w:r>
      <w:proofErr w:type="gramEnd"/>
      <w:r w:rsidRPr="00E13102">
        <w:rPr>
          <w:color w:val="000000"/>
          <w:sz w:val="24"/>
          <w:szCs w:val="24"/>
        </w:rPr>
        <w:t>івного</w:t>
      </w:r>
      <w:proofErr w:type="spellEnd"/>
      <w:r w:rsidRPr="00E13102">
        <w:rPr>
          <w:color w:val="000000"/>
          <w:sz w:val="24"/>
          <w:szCs w:val="24"/>
        </w:rPr>
        <w:t xml:space="preserve"> </w:t>
      </w:r>
      <w:proofErr w:type="spellStart"/>
      <w:r w:rsidRPr="00E13102">
        <w:rPr>
          <w:color w:val="000000"/>
          <w:sz w:val="24"/>
          <w:szCs w:val="24"/>
        </w:rPr>
        <w:t>розподілу</w:t>
      </w:r>
      <w:proofErr w:type="spellEnd"/>
      <w:r w:rsidRPr="00E13102">
        <w:rPr>
          <w:color w:val="000000"/>
          <w:sz w:val="24"/>
          <w:szCs w:val="24"/>
        </w:rPr>
        <w:t xml:space="preserve"> </w:t>
      </w:r>
      <w:proofErr w:type="spellStart"/>
      <w:r w:rsidRPr="00E13102">
        <w:rPr>
          <w:color w:val="000000"/>
          <w:sz w:val="24"/>
          <w:szCs w:val="24"/>
        </w:rPr>
        <w:t>голосів</w:t>
      </w:r>
      <w:proofErr w:type="spellEnd"/>
      <w:r w:rsidRPr="00E13102">
        <w:rPr>
          <w:color w:val="000000"/>
          <w:sz w:val="24"/>
          <w:szCs w:val="24"/>
        </w:rPr>
        <w:t xml:space="preserve"> </w:t>
      </w:r>
      <w:proofErr w:type="spellStart"/>
      <w:r w:rsidRPr="00E13102">
        <w:rPr>
          <w:color w:val="000000"/>
          <w:sz w:val="24"/>
          <w:szCs w:val="24"/>
        </w:rPr>
        <w:t>членів</w:t>
      </w:r>
      <w:proofErr w:type="spellEnd"/>
      <w:r w:rsidRPr="00E13102">
        <w:rPr>
          <w:color w:val="000000"/>
          <w:sz w:val="24"/>
          <w:szCs w:val="24"/>
        </w:rPr>
        <w:t xml:space="preserve"> </w:t>
      </w:r>
      <w:proofErr w:type="spellStart"/>
      <w:r w:rsidRPr="00E13102">
        <w:rPr>
          <w:color w:val="000000"/>
          <w:sz w:val="24"/>
          <w:szCs w:val="24"/>
        </w:rPr>
        <w:t>Наглядової</w:t>
      </w:r>
      <w:proofErr w:type="spellEnd"/>
      <w:r w:rsidRPr="00E13102">
        <w:rPr>
          <w:color w:val="000000"/>
          <w:sz w:val="24"/>
          <w:szCs w:val="24"/>
        </w:rPr>
        <w:t xml:space="preserve"> ради </w:t>
      </w:r>
      <w:proofErr w:type="spellStart"/>
      <w:r w:rsidRPr="00E13102">
        <w:rPr>
          <w:color w:val="000000"/>
          <w:sz w:val="24"/>
          <w:szCs w:val="24"/>
        </w:rPr>
        <w:t>щодо</w:t>
      </w:r>
      <w:proofErr w:type="spellEnd"/>
      <w:r w:rsidRPr="00E13102">
        <w:rPr>
          <w:color w:val="000000"/>
          <w:sz w:val="24"/>
          <w:szCs w:val="24"/>
        </w:rPr>
        <w:t xml:space="preserve"> </w:t>
      </w:r>
      <w:proofErr w:type="spellStart"/>
      <w:r w:rsidRPr="00E13102">
        <w:rPr>
          <w:color w:val="000000"/>
          <w:sz w:val="24"/>
          <w:szCs w:val="24"/>
        </w:rPr>
        <w:t>окремої</w:t>
      </w:r>
      <w:proofErr w:type="spellEnd"/>
      <w:r w:rsidRPr="00E13102">
        <w:rPr>
          <w:color w:val="000000"/>
          <w:sz w:val="24"/>
          <w:szCs w:val="24"/>
        </w:rPr>
        <w:t xml:space="preserve"> </w:t>
      </w:r>
      <w:proofErr w:type="spellStart"/>
      <w:r w:rsidRPr="00E13102">
        <w:rPr>
          <w:color w:val="000000"/>
          <w:sz w:val="24"/>
          <w:szCs w:val="24"/>
        </w:rPr>
        <w:t>кандидатури</w:t>
      </w:r>
      <w:proofErr w:type="spellEnd"/>
      <w:r w:rsidRPr="00E13102">
        <w:rPr>
          <w:color w:val="000000"/>
          <w:sz w:val="24"/>
          <w:szCs w:val="24"/>
        </w:rPr>
        <w:t xml:space="preserve"> на посаду </w:t>
      </w:r>
      <w:proofErr w:type="spellStart"/>
      <w:r w:rsidRPr="00E13102">
        <w:rPr>
          <w:color w:val="000000"/>
          <w:sz w:val="24"/>
          <w:szCs w:val="24"/>
        </w:rPr>
        <w:t>Голови</w:t>
      </w:r>
      <w:proofErr w:type="spellEnd"/>
      <w:r w:rsidRPr="00E13102">
        <w:rPr>
          <w:color w:val="000000"/>
          <w:sz w:val="24"/>
          <w:szCs w:val="24"/>
        </w:rPr>
        <w:t xml:space="preserve"> </w:t>
      </w:r>
      <w:proofErr w:type="spellStart"/>
      <w:r w:rsidRPr="00E13102">
        <w:rPr>
          <w:color w:val="000000"/>
          <w:sz w:val="24"/>
          <w:szCs w:val="24"/>
        </w:rPr>
        <w:t>Правління</w:t>
      </w:r>
      <w:proofErr w:type="spellEnd"/>
      <w:r w:rsidRPr="00E13102">
        <w:rPr>
          <w:color w:val="000000"/>
          <w:sz w:val="24"/>
          <w:szCs w:val="24"/>
        </w:rPr>
        <w:t>-Генерального директора та/</w:t>
      </w:r>
      <w:proofErr w:type="spellStart"/>
      <w:r w:rsidRPr="00E13102">
        <w:rPr>
          <w:color w:val="000000"/>
          <w:sz w:val="24"/>
          <w:szCs w:val="24"/>
        </w:rPr>
        <w:t>або</w:t>
      </w:r>
      <w:proofErr w:type="spellEnd"/>
      <w:r w:rsidRPr="00E13102">
        <w:rPr>
          <w:color w:val="000000"/>
          <w:sz w:val="24"/>
          <w:szCs w:val="24"/>
        </w:rPr>
        <w:t xml:space="preserve"> члена </w:t>
      </w:r>
      <w:proofErr w:type="spellStart"/>
      <w:r w:rsidRPr="00E13102">
        <w:rPr>
          <w:color w:val="000000"/>
          <w:sz w:val="24"/>
          <w:szCs w:val="24"/>
        </w:rPr>
        <w:t>Правління</w:t>
      </w:r>
      <w:proofErr w:type="spellEnd"/>
      <w:r w:rsidRPr="00E13102">
        <w:rPr>
          <w:color w:val="000000"/>
          <w:sz w:val="24"/>
          <w:szCs w:val="24"/>
        </w:rPr>
        <w:t xml:space="preserve"> право </w:t>
      </w:r>
      <w:proofErr w:type="spellStart"/>
      <w:r w:rsidRPr="00E13102">
        <w:rPr>
          <w:color w:val="000000"/>
          <w:sz w:val="24"/>
          <w:szCs w:val="24"/>
        </w:rPr>
        <w:t>вирішального</w:t>
      </w:r>
      <w:proofErr w:type="spellEnd"/>
      <w:r w:rsidRPr="00E13102">
        <w:rPr>
          <w:color w:val="000000"/>
          <w:sz w:val="24"/>
          <w:szCs w:val="24"/>
        </w:rPr>
        <w:t xml:space="preserve"> голосу </w:t>
      </w:r>
      <w:proofErr w:type="spellStart"/>
      <w:r w:rsidRPr="00E13102">
        <w:rPr>
          <w:color w:val="000000"/>
          <w:sz w:val="24"/>
          <w:szCs w:val="24"/>
        </w:rPr>
        <w:t>належить</w:t>
      </w:r>
      <w:proofErr w:type="spellEnd"/>
      <w:r w:rsidRPr="00E13102">
        <w:rPr>
          <w:color w:val="000000"/>
          <w:sz w:val="24"/>
          <w:szCs w:val="24"/>
        </w:rPr>
        <w:t xml:space="preserve"> </w:t>
      </w:r>
      <w:proofErr w:type="spellStart"/>
      <w:r w:rsidRPr="00E13102">
        <w:rPr>
          <w:color w:val="000000"/>
          <w:sz w:val="24"/>
          <w:szCs w:val="24"/>
        </w:rPr>
        <w:t>Голові</w:t>
      </w:r>
      <w:proofErr w:type="spellEnd"/>
      <w:r w:rsidRPr="00E13102">
        <w:rPr>
          <w:color w:val="000000"/>
          <w:sz w:val="24"/>
          <w:szCs w:val="24"/>
        </w:rPr>
        <w:t xml:space="preserve"> </w:t>
      </w:r>
      <w:proofErr w:type="spellStart"/>
      <w:r w:rsidRPr="00E13102">
        <w:rPr>
          <w:color w:val="000000"/>
          <w:sz w:val="24"/>
          <w:szCs w:val="24"/>
        </w:rPr>
        <w:t>Наглядової</w:t>
      </w:r>
      <w:proofErr w:type="spellEnd"/>
      <w:r w:rsidRPr="00E13102">
        <w:rPr>
          <w:color w:val="000000"/>
          <w:sz w:val="24"/>
          <w:szCs w:val="24"/>
        </w:rPr>
        <w:t xml:space="preserve"> ради-Президенту </w:t>
      </w:r>
      <w:proofErr w:type="spellStart"/>
      <w:r w:rsidRPr="00E13102">
        <w:rPr>
          <w:color w:val="000000"/>
          <w:sz w:val="24"/>
          <w:szCs w:val="24"/>
        </w:rPr>
        <w:t>Товариства</w:t>
      </w:r>
      <w:proofErr w:type="spellEnd"/>
      <w:r w:rsidRPr="00E13102">
        <w:rPr>
          <w:color w:val="000000"/>
          <w:sz w:val="24"/>
          <w:szCs w:val="24"/>
        </w:rPr>
        <w:t>.</w:t>
      </w:r>
    </w:p>
    <w:p w14:paraId="2227077F" w14:textId="09F1FF1C" w:rsidR="00C12E2C" w:rsidRPr="00E13102" w:rsidRDefault="00C12E2C" w:rsidP="009E32AF">
      <w:pPr>
        <w:pStyle w:val="1"/>
        <w:spacing w:after="0" w:line="240" w:lineRule="auto"/>
        <w:ind w:firstLine="709"/>
        <w:jc w:val="both"/>
        <w:rPr>
          <w:sz w:val="24"/>
          <w:szCs w:val="24"/>
        </w:rPr>
      </w:pPr>
      <w:r w:rsidRPr="00E13102">
        <w:rPr>
          <w:color w:val="000000"/>
          <w:sz w:val="24"/>
          <w:szCs w:val="24"/>
        </w:rPr>
        <w:t xml:space="preserve">Детально порядок </w:t>
      </w:r>
      <w:proofErr w:type="spellStart"/>
      <w:r w:rsidRPr="00E13102">
        <w:rPr>
          <w:color w:val="000000"/>
          <w:sz w:val="24"/>
          <w:szCs w:val="24"/>
        </w:rPr>
        <w:t>призначення</w:t>
      </w:r>
      <w:proofErr w:type="spellEnd"/>
      <w:r w:rsidRPr="00E13102">
        <w:rPr>
          <w:color w:val="000000"/>
          <w:sz w:val="24"/>
          <w:szCs w:val="24"/>
        </w:rPr>
        <w:t xml:space="preserve"> та </w:t>
      </w:r>
      <w:proofErr w:type="spellStart"/>
      <w:r w:rsidRPr="00E13102">
        <w:rPr>
          <w:color w:val="000000"/>
          <w:sz w:val="24"/>
          <w:szCs w:val="24"/>
        </w:rPr>
        <w:t>припинення</w:t>
      </w:r>
      <w:proofErr w:type="spellEnd"/>
      <w:r w:rsidRPr="00E13102">
        <w:rPr>
          <w:color w:val="000000"/>
          <w:sz w:val="24"/>
          <w:szCs w:val="24"/>
        </w:rPr>
        <w:t xml:space="preserve"> </w:t>
      </w:r>
      <w:proofErr w:type="spellStart"/>
      <w:r w:rsidRPr="00E13102">
        <w:rPr>
          <w:color w:val="000000"/>
          <w:sz w:val="24"/>
          <w:szCs w:val="24"/>
        </w:rPr>
        <w:t>повноважень</w:t>
      </w:r>
      <w:proofErr w:type="spellEnd"/>
      <w:r w:rsidRPr="00E13102">
        <w:rPr>
          <w:color w:val="000000"/>
          <w:sz w:val="24"/>
          <w:szCs w:val="24"/>
        </w:rPr>
        <w:t xml:space="preserve"> </w:t>
      </w:r>
      <w:proofErr w:type="spellStart"/>
      <w:r w:rsidRPr="00E13102">
        <w:rPr>
          <w:color w:val="000000"/>
          <w:sz w:val="24"/>
          <w:szCs w:val="24"/>
        </w:rPr>
        <w:t>Голови</w:t>
      </w:r>
      <w:proofErr w:type="spellEnd"/>
      <w:r w:rsidRPr="00E13102">
        <w:rPr>
          <w:color w:val="000000"/>
          <w:sz w:val="24"/>
          <w:szCs w:val="24"/>
        </w:rPr>
        <w:t xml:space="preserve"> </w:t>
      </w:r>
      <w:proofErr w:type="spellStart"/>
      <w:r w:rsidRPr="00E13102">
        <w:rPr>
          <w:color w:val="000000"/>
          <w:sz w:val="24"/>
          <w:szCs w:val="24"/>
        </w:rPr>
        <w:t>Правління</w:t>
      </w:r>
      <w:proofErr w:type="spellEnd"/>
      <w:r w:rsidRPr="00E13102">
        <w:rPr>
          <w:color w:val="000000"/>
          <w:sz w:val="24"/>
          <w:szCs w:val="24"/>
        </w:rPr>
        <w:t>-</w:t>
      </w:r>
      <w:r w:rsidRPr="00E13102">
        <w:rPr>
          <w:color w:val="000000"/>
          <w:sz w:val="24"/>
          <w:szCs w:val="24"/>
        </w:rPr>
        <w:lastRenderedPageBreak/>
        <w:t xml:space="preserve">Генерального директора та </w:t>
      </w:r>
      <w:proofErr w:type="spellStart"/>
      <w:r w:rsidRPr="00E13102">
        <w:rPr>
          <w:color w:val="000000"/>
          <w:sz w:val="24"/>
          <w:szCs w:val="24"/>
        </w:rPr>
        <w:t>членів</w:t>
      </w:r>
      <w:proofErr w:type="spellEnd"/>
      <w:r w:rsidRPr="00E13102">
        <w:rPr>
          <w:color w:val="000000"/>
          <w:sz w:val="24"/>
          <w:szCs w:val="24"/>
        </w:rPr>
        <w:t xml:space="preserve"> </w:t>
      </w:r>
      <w:proofErr w:type="spellStart"/>
      <w:r w:rsidRPr="00E13102">
        <w:rPr>
          <w:color w:val="000000"/>
          <w:sz w:val="24"/>
          <w:szCs w:val="24"/>
        </w:rPr>
        <w:t>Правління</w:t>
      </w:r>
      <w:proofErr w:type="spellEnd"/>
      <w:r w:rsidRPr="00E13102">
        <w:rPr>
          <w:color w:val="000000"/>
          <w:sz w:val="24"/>
          <w:szCs w:val="24"/>
        </w:rPr>
        <w:t xml:space="preserve"> </w:t>
      </w:r>
      <w:proofErr w:type="spellStart"/>
      <w:r w:rsidRPr="00E13102">
        <w:rPr>
          <w:color w:val="000000"/>
          <w:sz w:val="24"/>
          <w:szCs w:val="24"/>
        </w:rPr>
        <w:t>визначений</w:t>
      </w:r>
      <w:proofErr w:type="spellEnd"/>
      <w:r w:rsidRPr="00E13102">
        <w:rPr>
          <w:color w:val="000000"/>
          <w:sz w:val="24"/>
          <w:szCs w:val="24"/>
        </w:rPr>
        <w:t xml:space="preserve"> </w:t>
      </w:r>
      <w:proofErr w:type="spellStart"/>
      <w:r w:rsidRPr="00E13102">
        <w:rPr>
          <w:color w:val="000000"/>
          <w:sz w:val="24"/>
          <w:szCs w:val="24"/>
        </w:rPr>
        <w:t>Положенням</w:t>
      </w:r>
      <w:proofErr w:type="spellEnd"/>
      <w:r w:rsidRPr="00E13102">
        <w:rPr>
          <w:color w:val="000000"/>
          <w:sz w:val="24"/>
          <w:szCs w:val="24"/>
        </w:rPr>
        <w:t xml:space="preserve"> про </w:t>
      </w:r>
      <w:proofErr w:type="spellStart"/>
      <w:r w:rsidRPr="00E13102">
        <w:rPr>
          <w:color w:val="000000"/>
          <w:sz w:val="24"/>
          <w:szCs w:val="24"/>
        </w:rPr>
        <w:t>Правління</w:t>
      </w:r>
      <w:proofErr w:type="spellEnd"/>
      <w:r w:rsidRPr="00E13102">
        <w:rPr>
          <w:color w:val="000000"/>
          <w:sz w:val="24"/>
          <w:szCs w:val="24"/>
        </w:rPr>
        <w:t xml:space="preserve"> </w:t>
      </w:r>
      <w:proofErr w:type="spellStart"/>
      <w:r w:rsidRPr="00E13102">
        <w:rPr>
          <w:color w:val="000000"/>
          <w:sz w:val="24"/>
          <w:szCs w:val="24"/>
        </w:rPr>
        <w:t>Товариства</w:t>
      </w:r>
      <w:proofErr w:type="spellEnd"/>
      <w:r w:rsidRPr="00E13102">
        <w:rPr>
          <w:color w:val="000000"/>
          <w:sz w:val="24"/>
          <w:szCs w:val="24"/>
        </w:rPr>
        <w:t xml:space="preserve">. Строк </w:t>
      </w:r>
      <w:proofErr w:type="spellStart"/>
      <w:r w:rsidRPr="00E13102">
        <w:rPr>
          <w:color w:val="000000"/>
          <w:sz w:val="24"/>
          <w:szCs w:val="24"/>
        </w:rPr>
        <w:t>повноважень</w:t>
      </w:r>
      <w:proofErr w:type="spellEnd"/>
      <w:r w:rsidRPr="00E13102">
        <w:rPr>
          <w:color w:val="000000"/>
          <w:sz w:val="24"/>
          <w:szCs w:val="24"/>
        </w:rPr>
        <w:t xml:space="preserve"> </w:t>
      </w:r>
      <w:proofErr w:type="spellStart"/>
      <w:r w:rsidRPr="00E13102">
        <w:rPr>
          <w:color w:val="000000"/>
          <w:sz w:val="24"/>
          <w:szCs w:val="24"/>
        </w:rPr>
        <w:t>Голови</w:t>
      </w:r>
      <w:proofErr w:type="spellEnd"/>
      <w:r w:rsidRPr="00E13102">
        <w:rPr>
          <w:color w:val="000000"/>
          <w:sz w:val="24"/>
          <w:szCs w:val="24"/>
        </w:rPr>
        <w:t xml:space="preserve"> </w:t>
      </w:r>
      <w:proofErr w:type="spellStart"/>
      <w:r w:rsidRPr="00E13102">
        <w:rPr>
          <w:color w:val="000000"/>
          <w:sz w:val="24"/>
          <w:szCs w:val="24"/>
        </w:rPr>
        <w:t>Правління</w:t>
      </w:r>
      <w:proofErr w:type="spellEnd"/>
      <w:r w:rsidRPr="00E13102">
        <w:rPr>
          <w:color w:val="000000"/>
          <w:sz w:val="24"/>
          <w:szCs w:val="24"/>
        </w:rPr>
        <w:t xml:space="preserve">-Генерального директора та </w:t>
      </w:r>
      <w:proofErr w:type="spellStart"/>
      <w:r w:rsidRPr="00E13102">
        <w:rPr>
          <w:color w:val="000000"/>
          <w:sz w:val="24"/>
          <w:szCs w:val="24"/>
        </w:rPr>
        <w:t>членів</w:t>
      </w:r>
      <w:proofErr w:type="spellEnd"/>
      <w:r w:rsidRPr="00E13102">
        <w:rPr>
          <w:color w:val="000000"/>
          <w:sz w:val="24"/>
          <w:szCs w:val="24"/>
        </w:rPr>
        <w:t xml:space="preserve"> </w:t>
      </w:r>
      <w:proofErr w:type="spellStart"/>
      <w:r w:rsidRPr="00E13102">
        <w:rPr>
          <w:color w:val="000000"/>
          <w:sz w:val="24"/>
          <w:szCs w:val="24"/>
        </w:rPr>
        <w:t>Правління</w:t>
      </w:r>
      <w:proofErr w:type="spellEnd"/>
      <w:r w:rsidRPr="00E13102">
        <w:rPr>
          <w:color w:val="000000"/>
          <w:sz w:val="24"/>
          <w:szCs w:val="24"/>
        </w:rPr>
        <w:t xml:space="preserve"> </w:t>
      </w:r>
      <w:proofErr w:type="spellStart"/>
      <w:r w:rsidRPr="00E13102">
        <w:rPr>
          <w:color w:val="000000"/>
          <w:sz w:val="24"/>
          <w:szCs w:val="24"/>
        </w:rPr>
        <w:t>починається</w:t>
      </w:r>
      <w:proofErr w:type="spellEnd"/>
      <w:r w:rsidRPr="00E13102">
        <w:rPr>
          <w:color w:val="000000"/>
          <w:sz w:val="24"/>
          <w:szCs w:val="24"/>
        </w:rPr>
        <w:t xml:space="preserve"> з моменту </w:t>
      </w:r>
      <w:proofErr w:type="spellStart"/>
      <w:r w:rsidRPr="00E13102">
        <w:rPr>
          <w:color w:val="000000"/>
          <w:sz w:val="24"/>
          <w:szCs w:val="24"/>
        </w:rPr>
        <w:t>їх</w:t>
      </w:r>
      <w:proofErr w:type="spellEnd"/>
      <w:r w:rsidRPr="00E13102">
        <w:rPr>
          <w:color w:val="000000"/>
          <w:sz w:val="24"/>
          <w:szCs w:val="24"/>
        </w:rPr>
        <w:t xml:space="preserve"> </w:t>
      </w:r>
      <w:proofErr w:type="spellStart"/>
      <w:r w:rsidRPr="00E13102">
        <w:rPr>
          <w:color w:val="000000"/>
          <w:sz w:val="24"/>
          <w:szCs w:val="24"/>
        </w:rPr>
        <w:t>обрання</w:t>
      </w:r>
      <w:proofErr w:type="spellEnd"/>
      <w:r w:rsidRPr="00E13102">
        <w:rPr>
          <w:color w:val="000000"/>
          <w:sz w:val="24"/>
          <w:szCs w:val="24"/>
        </w:rPr>
        <w:t xml:space="preserve"> </w:t>
      </w:r>
      <w:proofErr w:type="spellStart"/>
      <w:r w:rsidRPr="00E13102">
        <w:rPr>
          <w:color w:val="000000"/>
          <w:sz w:val="24"/>
          <w:szCs w:val="24"/>
        </w:rPr>
        <w:t>Наглядовою</w:t>
      </w:r>
      <w:proofErr w:type="spellEnd"/>
      <w:r w:rsidRPr="00E13102">
        <w:rPr>
          <w:color w:val="000000"/>
          <w:sz w:val="24"/>
          <w:szCs w:val="24"/>
        </w:rPr>
        <w:t xml:space="preserve"> радою, а </w:t>
      </w:r>
      <w:proofErr w:type="spellStart"/>
      <w:r w:rsidRPr="00E13102">
        <w:rPr>
          <w:color w:val="000000"/>
          <w:sz w:val="24"/>
          <w:szCs w:val="24"/>
        </w:rPr>
        <w:t>саме</w:t>
      </w:r>
      <w:proofErr w:type="spellEnd"/>
      <w:r w:rsidRPr="00E13102">
        <w:rPr>
          <w:color w:val="000000"/>
          <w:sz w:val="24"/>
          <w:szCs w:val="24"/>
        </w:rPr>
        <w:t xml:space="preserve">, </w:t>
      </w:r>
      <w:proofErr w:type="spellStart"/>
      <w:r w:rsidRPr="00E13102">
        <w:rPr>
          <w:color w:val="000000"/>
          <w:sz w:val="24"/>
          <w:szCs w:val="24"/>
        </w:rPr>
        <w:t>оформлення</w:t>
      </w:r>
      <w:proofErr w:type="spellEnd"/>
      <w:r w:rsidRPr="00E13102">
        <w:rPr>
          <w:color w:val="000000"/>
          <w:sz w:val="24"/>
          <w:szCs w:val="24"/>
        </w:rPr>
        <w:t xml:space="preserve"> </w:t>
      </w:r>
      <w:proofErr w:type="spellStart"/>
      <w:r w:rsidRPr="00E13102">
        <w:rPr>
          <w:color w:val="000000"/>
          <w:sz w:val="24"/>
          <w:szCs w:val="24"/>
        </w:rPr>
        <w:t>результатів</w:t>
      </w:r>
      <w:proofErr w:type="spellEnd"/>
      <w:r w:rsidRPr="00E13102">
        <w:rPr>
          <w:color w:val="000000"/>
          <w:sz w:val="24"/>
          <w:szCs w:val="24"/>
        </w:rPr>
        <w:t xml:space="preserve"> </w:t>
      </w:r>
      <w:proofErr w:type="spellStart"/>
      <w:r w:rsidRPr="00E13102">
        <w:rPr>
          <w:color w:val="000000"/>
          <w:sz w:val="24"/>
          <w:szCs w:val="24"/>
        </w:rPr>
        <w:t>голосування</w:t>
      </w:r>
      <w:proofErr w:type="spellEnd"/>
      <w:r w:rsidRPr="00E13102">
        <w:rPr>
          <w:color w:val="000000"/>
          <w:sz w:val="24"/>
          <w:szCs w:val="24"/>
        </w:rPr>
        <w:t xml:space="preserve"> </w:t>
      </w:r>
      <w:proofErr w:type="spellStart"/>
      <w:r w:rsidRPr="00E13102">
        <w:rPr>
          <w:color w:val="000000"/>
          <w:sz w:val="24"/>
          <w:szCs w:val="24"/>
        </w:rPr>
        <w:t>відповідним</w:t>
      </w:r>
      <w:proofErr w:type="spellEnd"/>
      <w:r w:rsidRPr="00E13102">
        <w:rPr>
          <w:color w:val="000000"/>
          <w:sz w:val="24"/>
          <w:szCs w:val="24"/>
        </w:rPr>
        <w:t xml:space="preserve"> протоколом </w:t>
      </w:r>
      <w:proofErr w:type="spellStart"/>
      <w:r w:rsidRPr="00E13102">
        <w:rPr>
          <w:color w:val="000000"/>
          <w:sz w:val="24"/>
          <w:szCs w:val="24"/>
        </w:rPr>
        <w:t>засідання</w:t>
      </w:r>
      <w:proofErr w:type="spellEnd"/>
      <w:r w:rsidRPr="00E13102">
        <w:rPr>
          <w:color w:val="000000"/>
          <w:sz w:val="24"/>
          <w:szCs w:val="24"/>
        </w:rPr>
        <w:t xml:space="preserve"> </w:t>
      </w:r>
      <w:proofErr w:type="spellStart"/>
      <w:r w:rsidRPr="00E13102">
        <w:rPr>
          <w:color w:val="000000"/>
          <w:sz w:val="24"/>
          <w:szCs w:val="24"/>
        </w:rPr>
        <w:t>Наглядової</w:t>
      </w:r>
      <w:proofErr w:type="spellEnd"/>
      <w:r w:rsidRPr="00E13102">
        <w:rPr>
          <w:color w:val="000000"/>
          <w:sz w:val="24"/>
          <w:szCs w:val="24"/>
        </w:rPr>
        <w:t xml:space="preserve"> ради. У </w:t>
      </w:r>
      <w:proofErr w:type="spellStart"/>
      <w:r w:rsidRPr="00E13102">
        <w:rPr>
          <w:color w:val="000000"/>
          <w:sz w:val="24"/>
          <w:szCs w:val="24"/>
        </w:rPr>
        <w:t>випадку</w:t>
      </w:r>
      <w:proofErr w:type="spellEnd"/>
      <w:r w:rsidRPr="00E13102">
        <w:rPr>
          <w:color w:val="000000"/>
          <w:sz w:val="24"/>
          <w:szCs w:val="24"/>
        </w:rPr>
        <w:t xml:space="preserve"> </w:t>
      </w:r>
      <w:proofErr w:type="spellStart"/>
      <w:r w:rsidRPr="00E13102">
        <w:rPr>
          <w:color w:val="000000"/>
          <w:sz w:val="24"/>
          <w:szCs w:val="24"/>
        </w:rPr>
        <w:t>закінчення</w:t>
      </w:r>
      <w:proofErr w:type="spellEnd"/>
      <w:r w:rsidRPr="00E13102">
        <w:rPr>
          <w:color w:val="000000"/>
          <w:sz w:val="24"/>
          <w:szCs w:val="24"/>
        </w:rPr>
        <w:t xml:space="preserve"> </w:t>
      </w:r>
      <w:proofErr w:type="spellStart"/>
      <w:r w:rsidRPr="00E13102">
        <w:rPr>
          <w:color w:val="000000"/>
          <w:sz w:val="24"/>
          <w:szCs w:val="24"/>
        </w:rPr>
        <w:t>визначеного</w:t>
      </w:r>
      <w:proofErr w:type="spellEnd"/>
      <w:r w:rsidRPr="00E13102">
        <w:rPr>
          <w:color w:val="000000"/>
          <w:sz w:val="24"/>
          <w:szCs w:val="24"/>
        </w:rPr>
        <w:t xml:space="preserve"> Статутом </w:t>
      </w:r>
      <w:proofErr w:type="spellStart"/>
      <w:r w:rsidRPr="00E13102">
        <w:rPr>
          <w:color w:val="000000"/>
          <w:sz w:val="24"/>
          <w:szCs w:val="24"/>
        </w:rPr>
        <w:t>терміну</w:t>
      </w:r>
      <w:proofErr w:type="spellEnd"/>
      <w:r w:rsidRPr="00E13102">
        <w:rPr>
          <w:color w:val="000000"/>
          <w:sz w:val="24"/>
          <w:szCs w:val="24"/>
        </w:rPr>
        <w:t xml:space="preserve"> </w:t>
      </w:r>
      <w:proofErr w:type="spellStart"/>
      <w:r w:rsidRPr="00E13102">
        <w:rPr>
          <w:color w:val="000000"/>
          <w:sz w:val="24"/>
          <w:szCs w:val="24"/>
        </w:rPr>
        <w:t>повноважень</w:t>
      </w:r>
      <w:proofErr w:type="spellEnd"/>
      <w:r w:rsidRPr="00E13102">
        <w:rPr>
          <w:color w:val="000000"/>
          <w:sz w:val="24"/>
          <w:szCs w:val="24"/>
        </w:rPr>
        <w:t xml:space="preserve"> </w:t>
      </w:r>
      <w:proofErr w:type="spellStart"/>
      <w:r w:rsidRPr="00E13102">
        <w:rPr>
          <w:color w:val="000000"/>
          <w:sz w:val="24"/>
          <w:szCs w:val="24"/>
        </w:rPr>
        <w:t>Голови</w:t>
      </w:r>
      <w:proofErr w:type="spellEnd"/>
      <w:r w:rsidRPr="00E13102">
        <w:rPr>
          <w:color w:val="000000"/>
          <w:sz w:val="24"/>
          <w:szCs w:val="24"/>
        </w:rPr>
        <w:t xml:space="preserve"> </w:t>
      </w:r>
      <w:proofErr w:type="spellStart"/>
      <w:r w:rsidRPr="00E13102">
        <w:rPr>
          <w:color w:val="000000"/>
          <w:sz w:val="24"/>
          <w:szCs w:val="24"/>
        </w:rPr>
        <w:t>Правління</w:t>
      </w:r>
      <w:proofErr w:type="spellEnd"/>
      <w:r w:rsidRPr="00E13102">
        <w:rPr>
          <w:color w:val="000000"/>
          <w:sz w:val="24"/>
          <w:szCs w:val="24"/>
        </w:rPr>
        <w:t xml:space="preserve">-Генерального директора та </w:t>
      </w:r>
      <w:proofErr w:type="spellStart"/>
      <w:r w:rsidRPr="00E13102">
        <w:rPr>
          <w:color w:val="000000"/>
          <w:sz w:val="24"/>
          <w:szCs w:val="24"/>
        </w:rPr>
        <w:t>членів</w:t>
      </w:r>
      <w:proofErr w:type="spellEnd"/>
      <w:r w:rsidRPr="00E13102">
        <w:rPr>
          <w:color w:val="000000"/>
          <w:sz w:val="24"/>
          <w:szCs w:val="24"/>
        </w:rPr>
        <w:t xml:space="preserve"> </w:t>
      </w:r>
      <w:proofErr w:type="spellStart"/>
      <w:r w:rsidRPr="00E13102">
        <w:rPr>
          <w:color w:val="000000"/>
          <w:sz w:val="24"/>
          <w:szCs w:val="24"/>
        </w:rPr>
        <w:t>Правління</w:t>
      </w:r>
      <w:proofErr w:type="spellEnd"/>
      <w:r w:rsidR="009E32AF" w:rsidRPr="00E13102">
        <w:rPr>
          <w:color w:val="000000"/>
          <w:sz w:val="24"/>
          <w:szCs w:val="24"/>
          <w:lang w:val="uk-UA"/>
        </w:rPr>
        <w:t>,</w:t>
      </w:r>
      <w:r w:rsidRPr="00E13102">
        <w:rPr>
          <w:color w:val="000000"/>
          <w:sz w:val="24"/>
          <w:szCs w:val="24"/>
        </w:rPr>
        <w:t xml:space="preserve"> вони </w:t>
      </w:r>
      <w:proofErr w:type="spellStart"/>
      <w:r w:rsidRPr="00E13102">
        <w:rPr>
          <w:color w:val="000000"/>
          <w:sz w:val="24"/>
          <w:szCs w:val="24"/>
        </w:rPr>
        <w:t>продовжуються</w:t>
      </w:r>
      <w:proofErr w:type="spellEnd"/>
      <w:r w:rsidRPr="00E13102">
        <w:rPr>
          <w:color w:val="000000"/>
          <w:sz w:val="24"/>
          <w:szCs w:val="24"/>
        </w:rPr>
        <w:t xml:space="preserve"> до моменту </w:t>
      </w:r>
      <w:proofErr w:type="spellStart"/>
      <w:r w:rsidRPr="00E13102">
        <w:rPr>
          <w:color w:val="000000"/>
          <w:sz w:val="24"/>
          <w:szCs w:val="24"/>
        </w:rPr>
        <w:t>переобрання</w:t>
      </w:r>
      <w:proofErr w:type="spellEnd"/>
      <w:r w:rsidRPr="00E13102">
        <w:rPr>
          <w:color w:val="000000"/>
          <w:sz w:val="24"/>
          <w:szCs w:val="24"/>
        </w:rPr>
        <w:t xml:space="preserve"> </w:t>
      </w:r>
      <w:proofErr w:type="spellStart"/>
      <w:r w:rsidRPr="00E13102">
        <w:rPr>
          <w:color w:val="000000"/>
          <w:sz w:val="24"/>
          <w:szCs w:val="24"/>
        </w:rPr>
        <w:t>зазначених</w:t>
      </w:r>
      <w:proofErr w:type="spellEnd"/>
      <w:r w:rsidRPr="00E13102">
        <w:rPr>
          <w:color w:val="000000"/>
          <w:sz w:val="24"/>
          <w:szCs w:val="24"/>
        </w:rPr>
        <w:t xml:space="preserve"> </w:t>
      </w:r>
      <w:proofErr w:type="spellStart"/>
      <w:r w:rsidRPr="00E13102">
        <w:rPr>
          <w:color w:val="000000"/>
          <w:sz w:val="24"/>
          <w:szCs w:val="24"/>
        </w:rPr>
        <w:t>посадових</w:t>
      </w:r>
      <w:proofErr w:type="spellEnd"/>
      <w:r w:rsidRPr="00E13102">
        <w:rPr>
          <w:color w:val="000000"/>
          <w:sz w:val="24"/>
          <w:szCs w:val="24"/>
        </w:rPr>
        <w:t xml:space="preserve"> </w:t>
      </w:r>
      <w:proofErr w:type="spellStart"/>
      <w:r w:rsidRPr="00E13102">
        <w:rPr>
          <w:color w:val="000000"/>
          <w:sz w:val="24"/>
          <w:szCs w:val="24"/>
        </w:rPr>
        <w:t>осіб</w:t>
      </w:r>
      <w:proofErr w:type="spellEnd"/>
      <w:r w:rsidRPr="00E13102">
        <w:rPr>
          <w:color w:val="000000"/>
          <w:sz w:val="24"/>
          <w:szCs w:val="24"/>
        </w:rPr>
        <w:t xml:space="preserve"> </w:t>
      </w:r>
      <w:proofErr w:type="gramStart"/>
      <w:r w:rsidRPr="00E13102">
        <w:rPr>
          <w:color w:val="000000"/>
          <w:sz w:val="24"/>
          <w:szCs w:val="24"/>
        </w:rPr>
        <w:t>в</w:t>
      </w:r>
      <w:proofErr w:type="gramEnd"/>
      <w:r w:rsidRPr="00E13102">
        <w:rPr>
          <w:color w:val="000000"/>
          <w:sz w:val="24"/>
          <w:szCs w:val="24"/>
        </w:rPr>
        <w:t xml:space="preserve"> порядку, </w:t>
      </w:r>
      <w:proofErr w:type="spellStart"/>
      <w:r w:rsidRPr="00E13102">
        <w:rPr>
          <w:color w:val="000000"/>
          <w:sz w:val="24"/>
          <w:szCs w:val="24"/>
        </w:rPr>
        <w:t>передбаченому</w:t>
      </w:r>
      <w:proofErr w:type="spellEnd"/>
      <w:r w:rsidRPr="00E13102">
        <w:rPr>
          <w:color w:val="000000"/>
          <w:sz w:val="24"/>
          <w:szCs w:val="24"/>
        </w:rPr>
        <w:t xml:space="preserve"> </w:t>
      </w:r>
      <w:proofErr w:type="spellStart"/>
      <w:r w:rsidRPr="00E13102">
        <w:rPr>
          <w:color w:val="000000"/>
          <w:sz w:val="24"/>
          <w:szCs w:val="24"/>
        </w:rPr>
        <w:t>чинним</w:t>
      </w:r>
      <w:proofErr w:type="spellEnd"/>
      <w:r w:rsidRPr="00E13102">
        <w:rPr>
          <w:color w:val="000000"/>
          <w:sz w:val="24"/>
          <w:szCs w:val="24"/>
        </w:rPr>
        <w:t xml:space="preserve"> </w:t>
      </w:r>
      <w:proofErr w:type="spellStart"/>
      <w:r w:rsidRPr="00E13102">
        <w:rPr>
          <w:color w:val="000000"/>
          <w:sz w:val="24"/>
          <w:szCs w:val="24"/>
        </w:rPr>
        <w:t>законодавством</w:t>
      </w:r>
      <w:proofErr w:type="spellEnd"/>
      <w:r w:rsidRPr="00E13102">
        <w:rPr>
          <w:color w:val="000000"/>
          <w:sz w:val="24"/>
          <w:szCs w:val="24"/>
        </w:rPr>
        <w:t xml:space="preserve"> та Статутом.</w:t>
      </w:r>
    </w:p>
    <w:p w14:paraId="1E4EC165" w14:textId="497BB48A" w:rsidR="009E32AF" w:rsidRPr="00E13102" w:rsidRDefault="00C12E2C" w:rsidP="009E32AF">
      <w:pPr>
        <w:spacing w:after="0" w:line="240" w:lineRule="auto"/>
        <w:ind w:firstLine="709"/>
        <w:contextualSpacing/>
        <w:jc w:val="both"/>
        <w:rPr>
          <w:rFonts w:ascii="Times New Roman" w:hAnsi="Times New Roman" w:cs="Times New Roman"/>
          <w:color w:val="000000"/>
          <w:sz w:val="24"/>
          <w:szCs w:val="24"/>
          <w:lang w:val="uk-UA"/>
        </w:rPr>
      </w:pPr>
      <w:bookmarkStart w:id="10" w:name="bookmark395"/>
      <w:bookmarkEnd w:id="10"/>
      <w:proofErr w:type="spellStart"/>
      <w:r w:rsidRPr="00E13102">
        <w:rPr>
          <w:rFonts w:ascii="Times New Roman" w:hAnsi="Times New Roman" w:cs="Times New Roman"/>
          <w:color w:val="000000"/>
          <w:sz w:val="24"/>
          <w:szCs w:val="24"/>
        </w:rPr>
        <w:t>Повноваження</w:t>
      </w:r>
      <w:proofErr w:type="spellEnd"/>
      <w:r w:rsidRPr="00E13102">
        <w:rPr>
          <w:rFonts w:ascii="Times New Roman" w:hAnsi="Times New Roman" w:cs="Times New Roman"/>
          <w:color w:val="000000"/>
          <w:sz w:val="24"/>
          <w:szCs w:val="24"/>
        </w:rPr>
        <w:t xml:space="preserve"> </w:t>
      </w:r>
      <w:proofErr w:type="spellStart"/>
      <w:r w:rsidRPr="00E13102">
        <w:rPr>
          <w:rFonts w:ascii="Times New Roman" w:hAnsi="Times New Roman" w:cs="Times New Roman"/>
          <w:color w:val="000000"/>
          <w:sz w:val="24"/>
          <w:szCs w:val="24"/>
        </w:rPr>
        <w:t>Голови</w:t>
      </w:r>
      <w:proofErr w:type="spellEnd"/>
      <w:r w:rsidRPr="00E13102">
        <w:rPr>
          <w:rFonts w:ascii="Times New Roman" w:hAnsi="Times New Roman" w:cs="Times New Roman"/>
          <w:color w:val="000000"/>
          <w:sz w:val="24"/>
          <w:szCs w:val="24"/>
        </w:rPr>
        <w:t xml:space="preserve"> </w:t>
      </w:r>
      <w:proofErr w:type="spellStart"/>
      <w:r w:rsidRPr="00E13102">
        <w:rPr>
          <w:rFonts w:ascii="Times New Roman" w:hAnsi="Times New Roman" w:cs="Times New Roman"/>
          <w:color w:val="000000"/>
          <w:sz w:val="24"/>
          <w:szCs w:val="24"/>
        </w:rPr>
        <w:t>Правління</w:t>
      </w:r>
      <w:proofErr w:type="spellEnd"/>
      <w:r w:rsidRPr="00E13102">
        <w:rPr>
          <w:rFonts w:ascii="Times New Roman" w:hAnsi="Times New Roman" w:cs="Times New Roman"/>
          <w:color w:val="000000"/>
          <w:sz w:val="24"/>
          <w:szCs w:val="24"/>
        </w:rPr>
        <w:t xml:space="preserve">-Генерального директора та </w:t>
      </w:r>
      <w:proofErr w:type="spellStart"/>
      <w:r w:rsidRPr="00E13102">
        <w:rPr>
          <w:rFonts w:ascii="Times New Roman" w:hAnsi="Times New Roman" w:cs="Times New Roman"/>
          <w:color w:val="000000"/>
          <w:sz w:val="24"/>
          <w:szCs w:val="24"/>
        </w:rPr>
        <w:t>членів</w:t>
      </w:r>
      <w:proofErr w:type="spellEnd"/>
      <w:r w:rsidRPr="00E13102">
        <w:rPr>
          <w:rFonts w:ascii="Times New Roman" w:hAnsi="Times New Roman" w:cs="Times New Roman"/>
          <w:color w:val="000000"/>
          <w:sz w:val="24"/>
          <w:szCs w:val="24"/>
        </w:rPr>
        <w:t xml:space="preserve"> </w:t>
      </w:r>
      <w:proofErr w:type="spellStart"/>
      <w:r w:rsidRPr="00E13102">
        <w:rPr>
          <w:rFonts w:ascii="Times New Roman" w:hAnsi="Times New Roman" w:cs="Times New Roman"/>
          <w:color w:val="000000"/>
          <w:sz w:val="24"/>
          <w:szCs w:val="24"/>
        </w:rPr>
        <w:t>Правління</w:t>
      </w:r>
      <w:proofErr w:type="spellEnd"/>
      <w:r w:rsidRPr="00E13102">
        <w:rPr>
          <w:rFonts w:ascii="Times New Roman" w:hAnsi="Times New Roman" w:cs="Times New Roman"/>
          <w:color w:val="000000"/>
          <w:sz w:val="24"/>
          <w:szCs w:val="24"/>
        </w:rPr>
        <w:t xml:space="preserve"> </w:t>
      </w:r>
      <w:proofErr w:type="spellStart"/>
      <w:r w:rsidRPr="00E13102">
        <w:rPr>
          <w:rFonts w:ascii="Times New Roman" w:hAnsi="Times New Roman" w:cs="Times New Roman"/>
          <w:color w:val="000000"/>
          <w:sz w:val="24"/>
          <w:szCs w:val="24"/>
        </w:rPr>
        <w:t>можуть</w:t>
      </w:r>
      <w:proofErr w:type="spellEnd"/>
      <w:r w:rsidRPr="00E13102">
        <w:rPr>
          <w:rFonts w:ascii="Times New Roman" w:hAnsi="Times New Roman" w:cs="Times New Roman"/>
          <w:color w:val="000000"/>
          <w:sz w:val="24"/>
          <w:szCs w:val="24"/>
        </w:rPr>
        <w:t xml:space="preserve"> бути </w:t>
      </w:r>
      <w:proofErr w:type="spellStart"/>
      <w:r w:rsidRPr="00E13102">
        <w:rPr>
          <w:rFonts w:ascii="Times New Roman" w:hAnsi="Times New Roman" w:cs="Times New Roman"/>
          <w:color w:val="000000"/>
          <w:sz w:val="24"/>
          <w:szCs w:val="24"/>
        </w:rPr>
        <w:t>достроково</w:t>
      </w:r>
      <w:proofErr w:type="spellEnd"/>
      <w:r w:rsidRPr="00E13102">
        <w:rPr>
          <w:rFonts w:ascii="Times New Roman" w:hAnsi="Times New Roman" w:cs="Times New Roman"/>
          <w:color w:val="000000"/>
          <w:sz w:val="24"/>
          <w:szCs w:val="24"/>
        </w:rPr>
        <w:t xml:space="preserve"> </w:t>
      </w:r>
      <w:proofErr w:type="spellStart"/>
      <w:r w:rsidRPr="00E13102">
        <w:rPr>
          <w:rFonts w:ascii="Times New Roman" w:hAnsi="Times New Roman" w:cs="Times New Roman"/>
          <w:color w:val="000000"/>
          <w:sz w:val="24"/>
          <w:szCs w:val="24"/>
        </w:rPr>
        <w:t>припинені</w:t>
      </w:r>
      <w:proofErr w:type="spellEnd"/>
      <w:r w:rsidRPr="00E13102">
        <w:rPr>
          <w:rFonts w:ascii="Times New Roman" w:hAnsi="Times New Roman" w:cs="Times New Roman"/>
          <w:color w:val="000000"/>
          <w:sz w:val="24"/>
          <w:szCs w:val="24"/>
        </w:rPr>
        <w:t xml:space="preserve"> </w:t>
      </w:r>
      <w:r w:rsidR="009E32AF" w:rsidRPr="00E13102">
        <w:rPr>
          <w:rFonts w:ascii="Times New Roman" w:hAnsi="Times New Roman" w:cs="Times New Roman"/>
          <w:color w:val="000000"/>
          <w:sz w:val="24"/>
          <w:szCs w:val="24"/>
          <w:lang w:val="uk-UA"/>
        </w:rPr>
        <w:t xml:space="preserve">( у випадках, визначених Статутом Товариства) </w:t>
      </w:r>
      <w:proofErr w:type="spellStart"/>
      <w:r w:rsidRPr="00E13102">
        <w:rPr>
          <w:rFonts w:ascii="Times New Roman" w:hAnsi="Times New Roman" w:cs="Times New Roman"/>
          <w:color w:val="000000"/>
          <w:sz w:val="24"/>
          <w:szCs w:val="24"/>
        </w:rPr>
        <w:t>відповідно</w:t>
      </w:r>
      <w:proofErr w:type="spellEnd"/>
      <w:r w:rsidRPr="00E13102">
        <w:rPr>
          <w:rFonts w:ascii="Times New Roman" w:hAnsi="Times New Roman" w:cs="Times New Roman"/>
          <w:color w:val="000000"/>
          <w:sz w:val="24"/>
          <w:szCs w:val="24"/>
        </w:rPr>
        <w:t xml:space="preserve"> до </w:t>
      </w:r>
      <w:proofErr w:type="spellStart"/>
      <w:proofErr w:type="gramStart"/>
      <w:r w:rsidRPr="00E13102">
        <w:rPr>
          <w:rFonts w:ascii="Times New Roman" w:hAnsi="Times New Roman" w:cs="Times New Roman"/>
          <w:color w:val="000000"/>
          <w:sz w:val="24"/>
          <w:szCs w:val="24"/>
        </w:rPr>
        <w:t>р</w:t>
      </w:r>
      <w:proofErr w:type="gramEnd"/>
      <w:r w:rsidRPr="00E13102">
        <w:rPr>
          <w:rFonts w:ascii="Times New Roman" w:hAnsi="Times New Roman" w:cs="Times New Roman"/>
          <w:color w:val="000000"/>
          <w:sz w:val="24"/>
          <w:szCs w:val="24"/>
        </w:rPr>
        <w:t>ішення</w:t>
      </w:r>
      <w:proofErr w:type="spellEnd"/>
      <w:r w:rsidRPr="00E13102">
        <w:rPr>
          <w:rFonts w:ascii="Times New Roman" w:hAnsi="Times New Roman" w:cs="Times New Roman"/>
          <w:color w:val="000000"/>
          <w:sz w:val="24"/>
          <w:szCs w:val="24"/>
        </w:rPr>
        <w:t xml:space="preserve"> </w:t>
      </w:r>
      <w:proofErr w:type="spellStart"/>
      <w:r w:rsidRPr="00E13102">
        <w:rPr>
          <w:rFonts w:ascii="Times New Roman" w:hAnsi="Times New Roman" w:cs="Times New Roman"/>
          <w:color w:val="000000"/>
          <w:sz w:val="24"/>
          <w:szCs w:val="24"/>
        </w:rPr>
        <w:t>Наглядової</w:t>
      </w:r>
      <w:proofErr w:type="spellEnd"/>
      <w:r w:rsidRPr="00E13102">
        <w:rPr>
          <w:rFonts w:ascii="Times New Roman" w:hAnsi="Times New Roman" w:cs="Times New Roman"/>
          <w:color w:val="000000"/>
          <w:sz w:val="24"/>
          <w:szCs w:val="24"/>
        </w:rPr>
        <w:t xml:space="preserve"> ради у будь-</w:t>
      </w:r>
      <w:proofErr w:type="spellStart"/>
      <w:r w:rsidRPr="00E13102">
        <w:rPr>
          <w:rFonts w:ascii="Times New Roman" w:hAnsi="Times New Roman" w:cs="Times New Roman"/>
          <w:color w:val="000000"/>
          <w:sz w:val="24"/>
          <w:szCs w:val="24"/>
        </w:rPr>
        <w:t>який</w:t>
      </w:r>
      <w:proofErr w:type="spellEnd"/>
      <w:r w:rsidRPr="00E13102">
        <w:rPr>
          <w:rFonts w:ascii="Times New Roman" w:hAnsi="Times New Roman" w:cs="Times New Roman"/>
          <w:color w:val="000000"/>
          <w:sz w:val="24"/>
          <w:szCs w:val="24"/>
        </w:rPr>
        <w:t xml:space="preserve"> час та з будь-</w:t>
      </w:r>
      <w:proofErr w:type="spellStart"/>
      <w:r w:rsidRPr="00E13102">
        <w:rPr>
          <w:rFonts w:ascii="Times New Roman" w:hAnsi="Times New Roman" w:cs="Times New Roman"/>
          <w:color w:val="000000"/>
          <w:sz w:val="24"/>
          <w:szCs w:val="24"/>
        </w:rPr>
        <w:t>яких</w:t>
      </w:r>
      <w:proofErr w:type="spellEnd"/>
      <w:r w:rsidRPr="00E13102">
        <w:rPr>
          <w:rFonts w:ascii="Times New Roman" w:hAnsi="Times New Roman" w:cs="Times New Roman"/>
          <w:color w:val="000000"/>
          <w:sz w:val="24"/>
          <w:szCs w:val="24"/>
        </w:rPr>
        <w:t xml:space="preserve"> </w:t>
      </w:r>
      <w:proofErr w:type="spellStart"/>
      <w:r w:rsidRPr="00E13102">
        <w:rPr>
          <w:rFonts w:ascii="Times New Roman" w:hAnsi="Times New Roman" w:cs="Times New Roman"/>
          <w:color w:val="000000"/>
          <w:sz w:val="24"/>
          <w:szCs w:val="24"/>
        </w:rPr>
        <w:t>підстав</w:t>
      </w:r>
      <w:proofErr w:type="spellEnd"/>
      <w:r w:rsidRPr="00E13102">
        <w:rPr>
          <w:rFonts w:ascii="Times New Roman" w:hAnsi="Times New Roman" w:cs="Times New Roman"/>
          <w:color w:val="000000"/>
          <w:sz w:val="24"/>
          <w:szCs w:val="24"/>
        </w:rPr>
        <w:t xml:space="preserve"> з </w:t>
      </w:r>
      <w:proofErr w:type="spellStart"/>
      <w:r w:rsidRPr="00E13102">
        <w:rPr>
          <w:rFonts w:ascii="Times New Roman" w:hAnsi="Times New Roman" w:cs="Times New Roman"/>
          <w:color w:val="000000"/>
          <w:sz w:val="24"/>
          <w:szCs w:val="24"/>
        </w:rPr>
        <w:t>одночасним</w:t>
      </w:r>
      <w:proofErr w:type="spellEnd"/>
      <w:r w:rsidRPr="00E13102">
        <w:rPr>
          <w:rFonts w:ascii="Times New Roman" w:hAnsi="Times New Roman" w:cs="Times New Roman"/>
          <w:color w:val="000000"/>
          <w:sz w:val="24"/>
          <w:szCs w:val="24"/>
        </w:rPr>
        <w:t xml:space="preserve"> </w:t>
      </w:r>
      <w:proofErr w:type="spellStart"/>
      <w:r w:rsidRPr="00E13102">
        <w:rPr>
          <w:rFonts w:ascii="Times New Roman" w:hAnsi="Times New Roman" w:cs="Times New Roman"/>
          <w:color w:val="000000"/>
          <w:sz w:val="24"/>
          <w:szCs w:val="24"/>
        </w:rPr>
        <w:t>прийняттям</w:t>
      </w:r>
      <w:proofErr w:type="spellEnd"/>
      <w:r w:rsidRPr="00E13102">
        <w:rPr>
          <w:rFonts w:ascii="Times New Roman" w:hAnsi="Times New Roman" w:cs="Times New Roman"/>
          <w:color w:val="000000"/>
          <w:sz w:val="24"/>
          <w:szCs w:val="24"/>
        </w:rPr>
        <w:t xml:space="preserve"> </w:t>
      </w:r>
      <w:proofErr w:type="spellStart"/>
      <w:r w:rsidRPr="00E13102">
        <w:rPr>
          <w:rFonts w:ascii="Times New Roman" w:hAnsi="Times New Roman" w:cs="Times New Roman"/>
          <w:color w:val="000000"/>
          <w:sz w:val="24"/>
          <w:szCs w:val="24"/>
        </w:rPr>
        <w:t>рішення</w:t>
      </w:r>
      <w:proofErr w:type="spellEnd"/>
      <w:r w:rsidRPr="00E13102">
        <w:rPr>
          <w:rFonts w:ascii="Times New Roman" w:hAnsi="Times New Roman" w:cs="Times New Roman"/>
          <w:color w:val="000000"/>
          <w:sz w:val="24"/>
          <w:szCs w:val="24"/>
        </w:rPr>
        <w:t xml:space="preserve"> про </w:t>
      </w:r>
      <w:proofErr w:type="spellStart"/>
      <w:r w:rsidRPr="00E13102">
        <w:rPr>
          <w:rFonts w:ascii="Times New Roman" w:hAnsi="Times New Roman" w:cs="Times New Roman"/>
          <w:color w:val="000000"/>
          <w:sz w:val="24"/>
          <w:szCs w:val="24"/>
        </w:rPr>
        <w:t>призначення</w:t>
      </w:r>
      <w:proofErr w:type="spellEnd"/>
      <w:r w:rsidRPr="00E13102">
        <w:rPr>
          <w:rFonts w:ascii="Times New Roman" w:hAnsi="Times New Roman" w:cs="Times New Roman"/>
          <w:color w:val="000000"/>
          <w:sz w:val="24"/>
          <w:szCs w:val="24"/>
        </w:rPr>
        <w:t xml:space="preserve"> </w:t>
      </w:r>
      <w:proofErr w:type="spellStart"/>
      <w:r w:rsidRPr="00E13102">
        <w:rPr>
          <w:rFonts w:ascii="Times New Roman" w:hAnsi="Times New Roman" w:cs="Times New Roman"/>
          <w:color w:val="000000"/>
          <w:sz w:val="24"/>
          <w:szCs w:val="24"/>
        </w:rPr>
        <w:t>Голови</w:t>
      </w:r>
      <w:proofErr w:type="spellEnd"/>
      <w:r w:rsidRPr="00E13102">
        <w:rPr>
          <w:rFonts w:ascii="Times New Roman" w:hAnsi="Times New Roman" w:cs="Times New Roman"/>
          <w:color w:val="000000"/>
          <w:sz w:val="24"/>
          <w:szCs w:val="24"/>
        </w:rPr>
        <w:t xml:space="preserve"> </w:t>
      </w:r>
      <w:proofErr w:type="spellStart"/>
      <w:r w:rsidRPr="00E13102">
        <w:rPr>
          <w:rFonts w:ascii="Times New Roman" w:hAnsi="Times New Roman" w:cs="Times New Roman"/>
          <w:color w:val="000000"/>
          <w:sz w:val="24"/>
          <w:szCs w:val="24"/>
        </w:rPr>
        <w:t>Правління</w:t>
      </w:r>
      <w:proofErr w:type="spellEnd"/>
      <w:r w:rsidRPr="00E13102">
        <w:rPr>
          <w:rFonts w:ascii="Times New Roman" w:hAnsi="Times New Roman" w:cs="Times New Roman"/>
          <w:color w:val="000000"/>
          <w:sz w:val="24"/>
          <w:szCs w:val="24"/>
        </w:rPr>
        <w:t xml:space="preserve"> - Генерального директора </w:t>
      </w:r>
      <w:proofErr w:type="spellStart"/>
      <w:r w:rsidRPr="00E13102">
        <w:rPr>
          <w:rFonts w:ascii="Times New Roman" w:hAnsi="Times New Roman" w:cs="Times New Roman"/>
          <w:color w:val="000000"/>
          <w:sz w:val="24"/>
          <w:szCs w:val="24"/>
        </w:rPr>
        <w:t>або</w:t>
      </w:r>
      <w:proofErr w:type="spellEnd"/>
      <w:r w:rsidRPr="00E13102">
        <w:rPr>
          <w:rFonts w:ascii="Times New Roman" w:hAnsi="Times New Roman" w:cs="Times New Roman"/>
          <w:color w:val="000000"/>
          <w:sz w:val="24"/>
          <w:szCs w:val="24"/>
        </w:rPr>
        <w:t xml:space="preserve"> особи, яка </w:t>
      </w:r>
      <w:proofErr w:type="spellStart"/>
      <w:r w:rsidRPr="00E13102">
        <w:rPr>
          <w:rFonts w:ascii="Times New Roman" w:hAnsi="Times New Roman" w:cs="Times New Roman"/>
          <w:color w:val="000000"/>
          <w:sz w:val="24"/>
          <w:szCs w:val="24"/>
        </w:rPr>
        <w:t>тимчасово</w:t>
      </w:r>
      <w:proofErr w:type="spellEnd"/>
      <w:r w:rsidRPr="00E13102">
        <w:rPr>
          <w:rFonts w:ascii="Times New Roman" w:hAnsi="Times New Roman" w:cs="Times New Roman"/>
          <w:color w:val="000000"/>
          <w:sz w:val="24"/>
          <w:szCs w:val="24"/>
        </w:rPr>
        <w:t xml:space="preserve"> </w:t>
      </w:r>
      <w:proofErr w:type="spellStart"/>
      <w:r w:rsidRPr="00E13102">
        <w:rPr>
          <w:rFonts w:ascii="Times New Roman" w:hAnsi="Times New Roman" w:cs="Times New Roman"/>
          <w:color w:val="000000"/>
          <w:sz w:val="24"/>
          <w:szCs w:val="24"/>
        </w:rPr>
        <w:t>здійснюватиме</w:t>
      </w:r>
      <w:proofErr w:type="spellEnd"/>
      <w:r w:rsidRPr="00E13102">
        <w:rPr>
          <w:rFonts w:ascii="Times New Roman" w:hAnsi="Times New Roman" w:cs="Times New Roman"/>
          <w:color w:val="000000"/>
          <w:sz w:val="24"/>
          <w:szCs w:val="24"/>
        </w:rPr>
        <w:t xml:space="preserve"> </w:t>
      </w:r>
      <w:proofErr w:type="spellStart"/>
      <w:r w:rsidRPr="00E13102">
        <w:rPr>
          <w:rFonts w:ascii="Times New Roman" w:hAnsi="Times New Roman" w:cs="Times New Roman"/>
          <w:color w:val="000000"/>
          <w:sz w:val="24"/>
          <w:szCs w:val="24"/>
        </w:rPr>
        <w:t>його</w:t>
      </w:r>
      <w:proofErr w:type="spellEnd"/>
      <w:r w:rsidRPr="00E13102">
        <w:rPr>
          <w:rFonts w:ascii="Times New Roman" w:hAnsi="Times New Roman" w:cs="Times New Roman"/>
          <w:color w:val="000000"/>
          <w:sz w:val="24"/>
          <w:szCs w:val="24"/>
        </w:rPr>
        <w:t xml:space="preserve"> </w:t>
      </w:r>
      <w:proofErr w:type="spellStart"/>
      <w:r w:rsidRPr="00E13102">
        <w:rPr>
          <w:rFonts w:ascii="Times New Roman" w:hAnsi="Times New Roman" w:cs="Times New Roman"/>
          <w:color w:val="000000"/>
          <w:sz w:val="24"/>
          <w:szCs w:val="24"/>
        </w:rPr>
        <w:t>повноваження</w:t>
      </w:r>
      <w:proofErr w:type="spellEnd"/>
      <w:r w:rsidR="009E32AF" w:rsidRPr="00E13102">
        <w:rPr>
          <w:rFonts w:ascii="Times New Roman" w:hAnsi="Times New Roman" w:cs="Times New Roman"/>
          <w:color w:val="000000"/>
          <w:sz w:val="24"/>
          <w:szCs w:val="24"/>
          <w:lang w:val="uk-UA"/>
        </w:rPr>
        <w:t>.</w:t>
      </w:r>
    </w:p>
    <w:p w14:paraId="4D3E5562" w14:textId="77777777" w:rsidR="009E32AF" w:rsidRPr="00E13102" w:rsidRDefault="009E32AF" w:rsidP="009E32AF">
      <w:pPr>
        <w:pStyle w:val="1"/>
        <w:tabs>
          <w:tab w:val="left" w:pos="470"/>
        </w:tabs>
        <w:spacing w:after="0" w:line="240" w:lineRule="auto"/>
        <w:ind w:firstLine="709"/>
        <w:jc w:val="both"/>
        <w:rPr>
          <w:color w:val="000000"/>
          <w:sz w:val="24"/>
          <w:szCs w:val="24"/>
        </w:rPr>
      </w:pPr>
    </w:p>
    <w:p w14:paraId="699891A1" w14:textId="27A05735" w:rsidR="009E32AF" w:rsidRPr="00E13102" w:rsidRDefault="009E32AF" w:rsidP="009E32AF">
      <w:pPr>
        <w:pStyle w:val="1"/>
        <w:tabs>
          <w:tab w:val="left" w:pos="470"/>
        </w:tabs>
        <w:spacing w:after="0" w:line="240" w:lineRule="auto"/>
        <w:ind w:firstLine="709"/>
        <w:jc w:val="both"/>
        <w:rPr>
          <w:sz w:val="24"/>
          <w:szCs w:val="24"/>
        </w:rPr>
      </w:pPr>
      <w:proofErr w:type="spellStart"/>
      <w:r w:rsidRPr="00E13102">
        <w:rPr>
          <w:color w:val="000000"/>
          <w:sz w:val="24"/>
          <w:szCs w:val="24"/>
        </w:rPr>
        <w:t>Ревізійна</w:t>
      </w:r>
      <w:proofErr w:type="spellEnd"/>
      <w:r w:rsidRPr="00E13102">
        <w:rPr>
          <w:color w:val="000000"/>
          <w:sz w:val="24"/>
          <w:szCs w:val="24"/>
        </w:rPr>
        <w:t xml:space="preserve"> </w:t>
      </w:r>
      <w:proofErr w:type="spellStart"/>
      <w:r w:rsidRPr="00E13102">
        <w:rPr>
          <w:color w:val="000000"/>
          <w:sz w:val="24"/>
          <w:szCs w:val="24"/>
        </w:rPr>
        <w:t>комісія</w:t>
      </w:r>
      <w:proofErr w:type="spellEnd"/>
      <w:r w:rsidRPr="00E13102">
        <w:rPr>
          <w:color w:val="000000"/>
          <w:sz w:val="24"/>
          <w:szCs w:val="24"/>
        </w:rPr>
        <w:t xml:space="preserve"> є </w:t>
      </w:r>
      <w:proofErr w:type="spellStart"/>
      <w:r w:rsidRPr="00E13102">
        <w:rPr>
          <w:color w:val="000000"/>
          <w:sz w:val="24"/>
          <w:szCs w:val="24"/>
        </w:rPr>
        <w:t>колегіальним</w:t>
      </w:r>
      <w:proofErr w:type="spellEnd"/>
      <w:r w:rsidRPr="00E13102">
        <w:rPr>
          <w:color w:val="000000"/>
          <w:sz w:val="24"/>
          <w:szCs w:val="24"/>
        </w:rPr>
        <w:t xml:space="preserve"> органом </w:t>
      </w:r>
      <w:proofErr w:type="spellStart"/>
      <w:r w:rsidRPr="00E13102">
        <w:rPr>
          <w:color w:val="000000"/>
          <w:sz w:val="24"/>
          <w:szCs w:val="24"/>
        </w:rPr>
        <w:t>Товариства</w:t>
      </w:r>
      <w:proofErr w:type="spellEnd"/>
      <w:r w:rsidRPr="00E13102">
        <w:rPr>
          <w:color w:val="000000"/>
          <w:sz w:val="24"/>
          <w:szCs w:val="24"/>
        </w:rPr>
        <w:t xml:space="preserve">, </w:t>
      </w:r>
      <w:proofErr w:type="spellStart"/>
      <w:r w:rsidRPr="00E13102">
        <w:rPr>
          <w:color w:val="000000"/>
          <w:sz w:val="24"/>
          <w:szCs w:val="24"/>
        </w:rPr>
        <w:t>який</w:t>
      </w:r>
      <w:proofErr w:type="spellEnd"/>
      <w:r w:rsidRPr="00E13102">
        <w:rPr>
          <w:color w:val="000000"/>
          <w:sz w:val="24"/>
          <w:szCs w:val="24"/>
        </w:rPr>
        <w:t xml:space="preserve"> </w:t>
      </w:r>
      <w:proofErr w:type="spellStart"/>
      <w:r w:rsidRPr="00E13102">
        <w:rPr>
          <w:color w:val="000000"/>
          <w:sz w:val="24"/>
          <w:szCs w:val="24"/>
        </w:rPr>
        <w:t>здійснює</w:t>
      </w:r>
      <w:proofErr w:type="spellEnd"/>
      <w:r w:rsidRPr="00E13102">
        <w:rPr>
          <w:color w:val="000000"/>
          <w:sz w:val="24"/>
          <w:szCs w:val="24"/>
        </w:rPr>
        <w:t xml:space="preserve"> </w:t>
      </w:r>
      <w:proofErr w:type="spellStart"/>
      <w:r w:rsidRPr="00E13102">
        <w:rPr>
          <w:color w:val="000000"/>
          <w:sz w:val="24"/>
          <w:szCs w:val="24"/>
        </w:rPr>
        <w:t>перевірку</w:t>
      </w:r>
      <w:proofErr w:type="spellEnd"/>
      <w:r w:rsidRPr="00E13102">
        <w:rPr>
          <w:color w:val="000000"/>
          <w:sz w:val="24"/>
          <w:szCs w:val="24"/>
        </w:rPr>
        <w:t xml:space="preserve"> </w:t>
      </w:r>
      <w:proofErr w:type="spellStart"/>
      <w:r w:rsidRPr="00E13102">
        <w:rPr>
          <w:color w:val="000000"/>
          <w:sz w:val="24"/>
          <w:szCs w:val="24"/>
        </w:rPr>
        <w:t>його</w:t>
      </w:r>
      <w:proofErr w:type="spellEnd"/>
      <w:r w:rsidRPr="00E13102">
        <w:rPr>
          <w:color w:val="000000"/>
          <w:sz w:val="24"/>
          <w:szCs w:val="24"/>
        </w:rPr>
        <w:t xml:space="preserve"> </w:t>
      </w:r>
      <w:proofErr w:type="spellStart"/>
      <w:r w:rsidRPr="00E13102">
        <w:rPr>
          <w:color w:val="000000"/>
          <w:sz w:val="24"/>
          <w:szCs w:val="24"/>
        </w:rPr>
        <w:t>фінансово</w:t>
      </w:r>
      <w:proofErr w:type="spellEnd"/>
      <w:r w:rsidRPr="00E13102">
        <w:rPr>
          <w:color w:val="000000"/>
          <w:sz w:val="24"/>
          <w:szCs w:val="24"/>
        </w:rPr>
        <w:t xml:space="preserve">- </w:t>
      </w:r>
      <w:proofErr w:type="spellStart"/>
      <w:r w:rsidRPr="00E13102">
        <w:rPr>
          <w:color w:val="000000"/>
          <w:sz w:val="24"/>
          <w:szCs w:val="24"/>
        </w:rPr>
        <w:t>господарської</w:t>
      </w:r>
      <w:proofErr w:type="spellEnd"/>
      <w:r w:rsidRPr="00E13102">
        <w:rPr>
          <w:color w:val="000000"/>
          <w:sz w:val="24"/>
          <w:szCs w:val="24"/>
        </w:rPr>
        <w:t xml:space="preserve"> </w:t>
      </w:r>
      <w:proofErr w:type="spellStart"/>
      <w:r w:rsidRPr="00E13102">
        <w:rPr>
          <w:color w:val="000000"/>
          <w:sz w:val="24"/>
          <w:szCs w:val="24"/>
        </w:rPr>
        <w:t>діяльності</w:t>
      </w:r>
      <w:proofErr w:type="spellEnd"/>
      <w:r w:rsidRPr="00E13102">
        <w:rPr>
          <w:color w:val="000000"/>
          <w:sz w:val="24"/>
          <w:szCs w:val="24"/>
        </w:rPr>
        <w:t>.</w:t>
      </w:r>
    </w:p>
    <w:p w14:paraId="1D17C168" w14:textId="013E7B5E" w:rsidR="009E32AF" w:rsidRPr="00E13102" w:rsidRDefault="009E32AF" w:rsidP="009E32AF">
      <w:pPr>
        <w:pStyle w:val="1"/>
        <w:tabs>
          <w:tab w:val="left" w:pos="470"/>
        </w:tabs>
        <w:spacing w:after="0" w:line="240" w:lineRule="auto"/>
        <w:ind w:firstLine="709"/>
        <w:jc w:val="both"/>
        <w:rPr>
          <w:sz w:val="24"/>
          <w:szCs w:val="24"/>
        </w:rPr>
      </w:pPr>
      <w:bookmarkStart w:id="11" w:name="bookmark440"/>
      <w:bookmarkEnd w:id="11"/>
      <w:proofErr w:type="spellStart"/>
      <w:r w:rsidRPr="00E13102">
        <w:rPr>
          <w:color w:val="000000"/>
          <w:sz w:val="24"/>
          <w:szCs w:val="24"/>
        </w:rPr>
        <w:t>Ревізійна</w:t>
      </w:r>
      <w:proofErr w:type="spellEnd"/>
      <w:r w:rsidRPr="00E13102">
        <w:rPr>
          <w:color w:val="000000"/>
          <w:sz w:val="24"/>
          <w:szCs w:val="24"/>
        </w:rPr>
        <w:t xml:space="preserve"> </w:t>
      </w:r>
      <w:proofErr w:type="spellStart"/>
      <w:r w:rsidRPr="00E13102">
        <w:rPr>
          <w:color w:val="000000"/>
          <w:sz w:val="24"/>
          <w:szCs w:val="24"/>
        </w:rPr>
        <w:t>комісія</w:t>
      </w:r>
      <w:proofErr w:type="spellEnd"/>
      <w:r w:rsidRPr="00E13102">
        <w:rPr>
          <w:color w:val="000000"/>
          <w:sz w:val="24"/>
          <w:szCs w:val="24"/>
        </w:rPr>
        <w:t xml:space="preserve"> </w:t>
      </w:r>
      <w:proofErr w:type="spellStart"/>
      <w:proofErr w:type="gramStart"/>
      <w:r w:rsidRPr="00E13102">
        <w:rPr>
          <w:color w:val="000000"/>
          <w:sz w:val="24"/>
          <w:szCs w:val="24"/>
        </w:rPr>
        <w:t>обирається</w:t>
      </w:r>
      <w:proofErr w:type="spellEnd"/>
      <w:proofErr w:type="gramEnd"/>
      <w:r w:rsidRPr="00E13102">
        <w:rPr>
          <w:color w:val="000000"/>
          <w:sz w:val="24"/>
          <w:szCs w:val="24"/>
        </w:rPr>
        <w:t xml:space="preserve"> </w:t>
      </w:r>
      <w:proofErr w:type="spellStart"/>
      <w:r w:rsidRPr="00E13102">
        <w:rPr>
          <w:color w:val="000000"/>
          <w:sz w:val="24"/>
          <w:szCs w:val="24"/>
        </w:rPr>
        <w:t>Загальними</w:t>
      </w:r>
      <w:proofErr w:type="spellEnd"/>
      <w:r w:rsidRPr="00E13102">
        <w:rPr>
          <w:color w:val="000000"/>
          <w:sz w:val="24"/>
          <w:szCs w:val="24"/>
        </w:rPr>
        <w:t xml:space="preserve"> </w:t>
      </w:r>
      <w:proofErr w:type="spellStart"/>
      <w:r w:rsidRPr="00E13102">
        <w:rPr>
          <w:color w:val="000000"/>
          <w:sz w:val="24"/>
          <w:szCs w:val="24"/>
        </w:rPr>
        <w:t>зборами</w:t>
      </w:r>
      <w:proofErr w:type="spellEnd"/>
      <w:r w:rsidRPr="00E13102">
        <w:rPr>
          <w:color w:val="000000"/>
          <w:sz w:val="24"/>
          <w:szCs w:val="24"/>
        </w:rPr>
        <w:t xml:space="preserve"> у </w:t>
      </w:r>
      <w:proofErr w:type="spellStart"/>
      <w:r w:rsidRPr="00E13102">
        <w:rPr>
          <w:color w:val="000000"/>
          <w:sz w:val="24"/>
          <w:szCs w:val="24"/>
        </w:rPr>
        <w:t>кількості</w:t>
      </w:r>
      <w:proofErr w:type="spellEnd"/>
      <w:r w:rsidRPr="00E13102">
        <w:rPr>
          <w:color w:val="000000"/>
          <w:sz w:val="24"/>
          <w:szCs w:val="24"/>
        </w:rPr>
        <w:t xml:space="preserve"> </w:t>
      </w:r>
      <w:r w:rsidR="00692A8A" w:rsidRPr="00A04CB2">
        <w:rPr>
          <w:color w:val="000000"/>
          <w:sz w:val="24"/>
          <w:szCs w:val="24"/>
          <w:lang w:val="uk-UA"/>
        </w:rPr>
        <w:t>5</w:t>
      </w:r>
      <w:r w:rsidR="00692A8A" w:rsidRPr="00A04CB2">
        <w:rPr>
          <w:color w:val="000000"/>
          <w:sz w:val="24"/>
          <w:szCs w:val="24"/>
        </w:rPr>
        <w:t xml:space="preserve"> (</w:t>
      </w:r>
      <w:r w:rsidR="00692A8A" w:rsidRPr="00A04CB2">
        <w:rPr>
          <w:color w:val="000000"/>
          <w:sz w:val="24"/>
          <w:szCs w:val="24"/>
          <w:lang w:val="uk-UA"/>
        </w:rPr>
        <w:t>п</w:t>
      </w:r>
      <w:r w:rsidR="00692A8A" w:rsidRPr="00A04CB2">
        <w:rPr>
          <w:color w:val="000000"/>
          <w:sz w:val="24"/>
          <w:szCs w:val="24"/>
        </w:rPr>
        <w:t>’</w:t>
      </w:r>
      <w:proofErr w:type="spellStart"/>
      <w:r w:rsidR="00692A8A" w:rsidRPr="00A04CB2">
        <w:rPr>
          <w:color w:val="000000"/>
          <w:sz w:val="24"/>
          <w:szCs w:val="24"/>
          <w:lang w:val="uk-UA"/>
        </w:rPr>
        <w:t>ятьох</w:t>
      </w:r>
      <w:proofErr w:type="spellEnd"/>
      <w:r w:rsidR="00692A8A" w:rsidRPr="00A04CB2">
        <w:rPr>
          <w:color w:val="000000"/>
          <w:sz w:val="24"/>
          <w:szCs w:val="24"/>
        </w:rPr>
        <w:t>)</w:t>
      </w:r>
      <w:r w:rsidR="00692A8A" w:rsidRPr="008C4C16">
        <w:rPr>
          <w:color w:val="000000"/>
          <w:sz w:val="24"/>
          <w:szCs w:val="24"/>
        </w:rPr>
        <w:t xml:space="preserve"> </w:t>
      </w:r>
      <w:proofErr w:type="spellStart"/>
      <w:r w:rsidRPr="00E13102">
        <w:rPr>
          <w:color w:val="000000"/>
          <w:sz w:val="24"/>
          <w:szCs w:val="24"/>
        </w:rPr>
        <w:t>членів</w:t>
      </w:r>
      <w:proofErr w:type="spellEnd"/>
      <w:r w:rsidRPr="00E13102">
        <w:rPr>
          <w:color w:val="000000"/>
          <w:sz w:val="24"/>
          <w:szCs w:val="24"/>
        </w:rPr>
        <w:t xml:space="preserve"> з числа </w:t>
      </w:r>
      <w:proofErr w:type="spellStart"/>
      <w:r w:rsidRPr="00E13102">
        <w:rPr>
          <w:color w:val="000000"/>
          <w:sz w:val="24"/>
          <w:szCs w:val="24"/>
        </w:rPr>
        <w:t>фізичних</w:t>
      </w:r>
      <w:proofErr w:type="spellEnd"/>
      <w:r w:rsidRPr="00E13102">
        <w:rPr>
          <w:color w:val="000000"/>
          <w:sz w:val="24"/>
          <w:szCs w:val="24"/>
        </w:rPr>
        <w:t xml:space="preserve"> </w:t>
      </w:r>
      <w:proofErr w:type="spellStart"/>
      <w:r w:rsidRPr="00E13102">
        <w:rPr>
          <w:color w:val="000000"/>
          <w:sz w:val="24"/>
          <w:szCs w:val="24"/>
        </w:rPr>
        <w:t>осіб</w:t>
      </w:r>
      <w:proofErr w:type="spellEnd"/>
      <w:r w:rsidRPr="00E13102">
        <w:rPr>
          <w:color w:val="000000"/>
          <w:sz w:val="24"/>
          <w:szCs w:val="24"/>
        </w:rPr>
        <w:t xml:space="preserve">, </w:t>
      </w:r>
      <w:proofErr w:type="spellStart"/>
      <w:r w:rsidRPr="00E13102">
        <w:rPr>
          <w:color w:val="000000"/>
          <w:sz w:val="24"/>
          <w:szCs w:val="24"/>
        </w:rPr>
        <w:t>які</w:t>
      </w:r>
      <w:proofErr w:type="spellEnd"/>
      <w:r w:rsidRPr="00E13102">
        <w:rPr>
          <w:color w:val="000000"/>
          <w:sz w:val="24"/>
          <w:szCs w:val="24"/>
        </w:rPr>
        <w:t xml:space="preserve"> </w:t>
      </w:r>
      <w:proofErr w:type="spellStart"/>
      <w:r w:rsidRPr="00E13102">
        <w:rPr>
          <w:color w:val="000000"/>
          <w:sz w:val="24"/>
          <w:szCs w:val="24"/>
        </w:rPr>
        <w:t>мають</w:t>
      </w:r>
      <w:proofErr w:type="spellEnd"/>
      <w:r w:rsidRPr="00E13102">
        <w:rPr>
          <w:color w:val="000000"/>
          <w:sz w:val="24"/>
          <w:szCs w:val="24"/>
        </w:rPr>
        <w:t xml:space="preserve"> </w:t>
      </w:r>
      <w:proofErr w:type="spellStart"/>
      <w:r w:rsidRPr="00E13102">
        <w:rPr>
          <w:color w:val="000000"/>
          <w:sz w:val="24"/>
          <w:szCs w:val="24"/>
        </w:rPr>
        <w:t>повну</w:t>
      </w:r>
      <w:proofErr w:type="spellEnd"/>
      <w:r w:rsidRPr="00E13102">
        <w:rPr>
          <w:color w:val="000000"/>
          <w:sz w:val="24"/>
          <w:szCs w:val="24"/>
        </w:rPr>
        <w:t xml:space="preserve"> </w:t>
      </w:r>
      <w:proofErr w:type="spellStart"/>
      <w:r w:rsidRPr="00E13102">
        <w:rPr>
          <w:color w:val="000000"/>
          <w:sz w:val="24"/>
          <w:szCs w:val="24"/>
        </w:rPr>
        <w:t>цивільну</w:t>
      </w:r>
      <w:proofErr w:type="spellEnd"/>
      <w:r w:rsidRPr="00E13102">
        <w:rPr>
          <w:color w:val="000000"/>
          <w:sz w:val="24"/>
          <w:szCs w:val="24"/>
        </w:rPr>
        <w:t xml:space="preserve"> </w:t>
      </w:r>
      <w:proofErr w:type="spellStart"/>
      <w:r w:rsidRPr="00E13102">
        <w:rPr>
          <w:color w:val="000000"/>
          <w:sz w:val="24"/>
          <w:szCs w:val="24"/>
        </w:rPr>
        <w:t>дієздатність</w:t>
      </w:r>
      <w:proofErr w:type="spellEnd"/>
      <w:r w:rsidRPr="00E13102">
        <w:rPr>
          <w:color w:val="000000"/>
          <w:sz w:val="24"/>
          <w:szCs w:val="24"/>
        </w:rPr>
        <w:t>, та/</w:t>
      </w:r>
      <w:proofErr w:type="spellStart"/>
      <w:r w:rsidRPr="00E13102">
        <w:rPr>
          <w:color w:val="000000"/>
          <w:sz w:val="24"/>
          <w:szCs w:val="24"/>
        </w:rPr>
        <w:t>або</w:t>
      </w:r>
      <w:proofErr w:type="spellEnd"/>
      <w:r w:rsidRPr="00E13102">
        <w:rPr>
          <w:color w:val="000000"/>
          <w:sz w:val="24"/>
          <w:szCs w:val="24"/>
        </w:rPr>
        <w:t xml:space="preserve"> з числа </w:t>
      </w:r>
      <w:proofErr w:type="spellStart"/>
      <w:r w:rsidRPr="00E13102">
        <w:rPr>
          <w:color w:val="000000"/>
          <w:sz w:val="24"/>
          <w:szCs w:val="24"/>
        </w:rPr>
        <w:t>юридичних</w:t>
      </w:r>
      <w:proofErr w:type="spellEnd"/>
      <w:r w:rsidRPr="00E13102">
        <w:rPr>
          <w:color w:val="000000"/>
          <w:sz w:val="24"/>
          <w:szCs w:val="24"/>
        </w:rPr>
        <w:t xml:space="preserve"> </w:t>
      </w:r>
      <w:proofErr w:type="spellStart"/>
      <w:r w:rsidRPr="00E13102">
        <w:rPr>
          <w:color w:val="000000"/>
          <w:sz w:val="24"/>
          <w:szCs w:val="24"/>
        </w:rPr>
        <w:t>осіб-акціонерів</w:t>
      </w:r>
      <w:proofErr w:type="spellEnd"/>
      <w:r w:rsidRPr="00E13102">
        <w:rPr>
          <w:color w:val="000000"/>
          <w:sz w:val="24"/>
          <w:szCs w:val="24"/>
        </w:rPr>
        <w:t xml:space="preserve">. </w:t>
      </w:r>
      <w:proofErr w:type="spellStart"/>
      <w:r w:rsidRPr="00E13102">
        <w:rPr>
          <w:color w:val="000000"/>
          <w:sz w:val="24"/>
          <w:szCs w:val="24"/>
        </w:rPr>
        <w:t>Обрання</w:t>
      </w:r>
      <w:proofErr w:type="spellEnd"/>
      <w:r w:rsidRPr="00E13102">
        <w:rPr>
          <w:color w:val="000000"/>
          <w:sz w:val="24"/>
          <w:szCs w:val="24"/>
        </w:rPr>
        <w:t xml:space="preserve"> </w:t>
      </w:r>
      <w:proofErr w:type="spellStart"/>
      <w:r w:rsidRPr="00E13102">
        <w:rPr>
          <w:color w:val="000000"/>
          <w:sz w:val="24"/>
          <w:szCs w:val="24"/>
        </w:rPr>
        <w:t>Ревізійної</w:t>
      </w:r>
      <w:proofErr w:type="spellEnd"/>
      <w:r w:rsidRPr="00E13102">
        <w:rPr>
          <w:color w:val="000000"/>
          <w:sz w:val="24"/>
          <w:szCs w:val="24"/>
        </w:rPr>
        <w:t xml:space="preserve"> </w:t>
      </w:r>
      <w:proofErr w:type="spellStart"/>
      <w:r w:rsidRPr="00E13102">
        <w:rPr>
          <w:color w:val="000000"/>
          <w:sz w:val="24"/>
          <w:szCs w:val="24"/>
        </w:rPr>
        <w:t>комісії</w:t>
      </w:r>
      <w:proofErr w:type="spellEnd"/>
      <w:r w:rsidRPr="00E13102">
        <w:rPr>
          <w:color w:val="000000"/>
          <w:sz w:val="24"/>
          <w:szCs w:val="24"/>
        </w:rPr>
        <w:t xml:space="preserve"> </w:t>
      </w:r>
      <w:proofErr w:type="spellStart"/>
      <w:r w:rsidRPr="00E13102">
        <w:rPr>
          <w:color w:val="000000"/>
          <w:sz w:val="24"/>
          <w:szCs w:val="24"/>
        </w:rPr>
        <w:t>здійснюється</w:t>
      </w:r>
      <w:proofErr w:type="spellEnd"/>
      <w:r w:rsidRPr="00E13102">
        <w:rPr>
          <w:color w:val="000000"/>
          <w:sz w:val="24"/>
          <w:szCs w:val="24"/>
        </w:rPr>
        <w:t xml:space="preserve"> шляхом кумулятивного </w:t>
      </w:r>
      <w:proofErr w:type="spellStart"/>
      <w:r w:rsidRPr="00E13102">
        <w:rPr>
          <w:color w:val="000000"/>
          <w:sz w:val="24"/>
          <w:szCs w:val="24"/>
        </w:rPr>
        <w:t>голосування</w:t>
      </w:r>
      <w:proofErr w:type="spellEnd"/>
      <w:r w:rsidRPr="00E13102">
        <w:rPr>
          <w:color w:val="000000"/>
          <w:sz w:val="24"/>
          <w:szCs w:val="24"/>
        </w:rPr>
        <w:t xml:space="preserve"> у порядку, </w:t>
      </w:r>
      <w:proofErr w:type="spellStart"/>
      <w:r w:rsidRPr="00E13102">
        <w:rPr>
          <w:color w:val="000000"/>
          <w:sz w:val="24"/>
          <w:szCs w:val="24"/>
        </w:rPr>
        <w:t>передбаченому</w:t>
      </w:r>
      <w:proofErr w:type="spellEnd"/>
      <w:r w:rsidRPr="00E13102">
        <w:rPr>
          <w:color w:val="000000"/>
          <w:sz w:val="24"/>
          <w:szCs w:val="24"/>
        </w:rPr>
        <w:t xml:space="preserve"> </w:t>
      </w:r>
      <w:proofErr w:type="spellStart"/>
      <w:r w:rsidRPr="00E13102">
        <w:rPr>
          <w:color w:val="000000"/>
          <w:sz w:val="24"/>
          <w:szCs w:val="24"/>
        </w:rPr>
        <w:t>чинним</w:t>
      </w:r>
      <w:proofErr w:type="spellEnd"/>
      <w:r w:rsidRPr="00E13102">
        <w:rPr>
          <w:color w:val="000000"/>
          <w:sz w:val="24"/>
          <w:szCs w:val="24"/>
        </w:rPr>
        <w:t xml:space="preserve"> </w:t>
      </w:r>
      <w:proofErr w:type="spellStart"/>
      <w:r w:rsidRPr="00E13102">
        <w:rPr>
          <w:color w:val="000000"/>
          <w:sz w:val="24"/>
          <w:szCs w:val="24"/>
        </w:rPr>
        <w:t>законодавством</w:t>
      </w:r>
      <w:proofErr w:type="spellEnd"/>
      <w:r w:rsidRPr="00E13102">
        <w:rPr>
          <w:color w:val="000000"/>
          <w:sz w:val="24"/>
          <w:szCs w:val="24"/>
        </w:rPr>
        <w:t xml:space="preserve">, Статутом </w:t>
      </w:r>
      <w:r w:rsidRPr="00E13102">
        <w:rPr>
          <w:color w:val="000000"/>
          <w:sz w:val="24"/>
          <w:szCs w:val="24"/>
          <w:lang w:val="uk-UA"/>
        </w:rPr>
        <w:t xml:space="preserve">Товариства </w:t>
      </w:r>
      <w:r w:rsidRPr="00E13102">
        <w:rPr>
          <w:color w:val="000000"/>
          <w:sz w:val="24"/>
          <w:szCs w:val="24"/>
        </w:rPr>
        <w:t xml:space="preserve">та </w:t>
      </w:r>
      <w:proofErr w:type="spellStart"/>
      <w:r w:rsidRPr="00E13102">
        <w:rPr>
          <w:color w:val="000000"/>
          <w:sz w:val="24"/>
          <w:szCs w:val="24"/>
        </w:rPr>
        <w:t>Положенням</w:t>
      </w:r>
      <w:proofErr w:type="spellEnd"/>
      <w:r w:rsidRPr="00E13102">
        <w:rPr>
          <w:color w:val="000000"/>
          <w:sz w:val="24"/>
          <w:szCs w:val="24"/>
        </w:rPr>
        <w:t xml:space="preserve"> про </w:t>
      </w:r>
      <w:proofErr w:type="spellStart"/>
      <w:r w:rsidRPr="00E13102">
        <w:rPr>
          <w:color w:val="000000"/>
          <w:sz w:val="24"/>
          <w:szCs w:val="24"/>
        </w:rPr>
        <w:t>Ревізійну</w:t>
      </w:r>
      <w:proofErr w:type="spellEnd"/>
      <w:r w:rsidRPr="00E13102">
        <w:rPr>
          <w:color w:val="000000"/>
          <w:sz w:val="24"/>
          <w:szCs w:val="24"/>
        </w:rPr>
        <w:t xml:space="preserve"> </w:t>
      </w:r>
      <w:proofErr w:type="spellStart"/>
      <w:r w:rsidRPr="00E13102">
        <w:rPr>
          <w:color w:val="000000"/>
          <w:sz w:val="24"/>
          <w:szCs w:val="24"/>
        </w:rPr>
        <w:t>комісію</w:t>
      </w:r>
      <w:proofErr w:type="spellEnd"/>
      <w:r w:rsidRPr="00E13102">
        <w:rPr>
          <w:color w:val="000000"/>
          <w:sz w:val="24"/>
          <w:szCs w:val="24"/>
        </w:rPr>
        <w:t xml:space="preserve">. Голова </w:t>
      </w:r>
      <w:proofErr w:type="spellStart"/>
      <w:r w:rsidRPr="00E13102">
        <w:rPr>
          <w:color w:val="000000"/>
          <w:sz w:val="24"/>
          <w:szCs w:val="24"/>
        </w:rPr>
        <w:t>Ревізійної</w:t>
      </w:r>
      <w:proofErr w:type="spellEnd"/>
      <w:r w:rsidRPr="00E13102">
        <w:rPr>
          <w:color w:val="000000"/>
          <w:sz w:val="24"/>
          <w:szCs w:val="24"/>
        </w:rPr>
        <w:t xml:space="preserve"> </w:t>
      </w:r>
      <w:proofErr w:type="spellStart"/>
      <w:r w:rsidRPr="00E13102">
        <w:rPr>
          <w:color w:val="000000"/>
          <w:sz w:val="24"/>
          <w:szCs w:val="24"/>
        </w:rPr>
        <w:t>комісії</w:t>
      </w:r>
      <w:proofErr w:type="spellEnd"/>
      <w:r w:rsidRPr="00E13102">
        <w:rPr>
          <w:color w:val="000000"/>
          <w:sz w:val="24"/>
          <w:szCs w:val="24"/>
        </w:rPr>
        <w:t xml:space="preserve"> </w:t>
      </w:r>
      <w:proofErr w:type="spellStart"/>
      <w:r w:rsidRPr="00E13102">
        <w:rPr>
          <w:color w:val="000000"/>
          <w:sz w:val="24"/>
          <w:szCs w:val="24"/>
        </w:rPr>
        <w:t>обирається</w:t>
      </w:r>
      <w:proofErr w:type="spellEnd"/>
      <w:r w:rsidRPr="00E13102">
        <w:rPr>
          <w:color w:val="000000"/>
          <w:sz w:val="24"/>
          <w:szCs w:val="24"/>
        </w:rPr>
        <w:t xml:space="preserve"> членами </w:t>
      </w:r>
      <w:proofErr w:type="spellStart"/>
      <w:r w:rsidRPr="00E13102">
        <w:rPr>
          <w:color w:val="000000"/>
          <w:sz w:val="24"/>
          <w:szCs w:val="24"/>
        </w:rPr>
        <w:t>Ревізійної</w:t>
      </w:r>
      <w:proofErr w:type="spellEnd"/>
      <w:r w:rsidRPr="00E13102">
        <w:rPr>
          <w:color w:val="000000"/>
          <w:sz w:val="24"/>
          <w:szCs w:val="24"/>
        </w:rPr>
        <w:t xml:space="preserve"> </w:t>
      </w:r>
      <w:proofErr w:type="spellStart"/>
      <w:r w:rsidRPr="00E13102">
        <w:rPr>
          <w:color w:val="000000"/>
          <w:sz w:val="24"/>
          <w:szCs w:val="24"/>
        </w:rPr>
        <w:t>комісії</w:t>
      </w:r>
      <w:proofErr w:type="spellEnd"/>
      <w:r w:rsidRPr="00E13102">
        <w:rPr>
          <w:color w:val="000000"/>
          <w:sz w:val="24"/>
          <w:szCs w:val="24"/>
        </w:rPr>
        <w:t xml:space="preserve"> з </w:t>
      </w:r>
      <w:proofErr w:type="spellStart"/>
      <w:r w:rsidRPr="00E13102">
        <w:rPr>
          <w:color w:val="000000"/>
          <w:sz w:val="24"/>
          <w:szCs w:val="24"/>
        </w:rPr>
        <w:t>їх</w:t>
      </w:r>
      <w:proofErr w:type="spellEnd"/>
      <w:r w:rsidRPr="00E13102">
        <w:rPr>
          <w:color w:val="000000"/>
          <w:sz w:val="24"/>
          <w:szCs w:val="24"/>
        </w:rPr>
        <w:t xml:space="preserve"> числа простою </w:t>
      </w:r>
      <w:proofErr w:type="spellStart"/>
      <w:r w:rsidRPr="00E13102">
        <w:rPr>
          <w:color w:val="000000"/>
          <w:sz w:val="24"/>
          <w:szCs w:val="24"/>
        </w:rPr>
        <w:t>більшістю</w:t>
      </w:r>
      <w:proofErr w:type="spellEnd"/>
      <w:r w:rsidRPr="00E13102">
        <w:rPr>
          <w:color w:val="000000"/>
          <w:sz w:val="24"/>
          <w:szCs w:val="24"/>
        </w:rPr>
        <w:t xml:space="preserve"> </w:t>
      </w:r>
      <w:proofErr w:type="spellStart"/>
      <w:r w:rsidRPr="00E13102">
        <w:rPr>
          <w:color w:val="000000"/>
          <w:sz w:val="24"/>
          <w:szCs w:val="24"/>
        </w:rPr>
        <w:t>голосів</w:t>
      </w:r>
      <w:proofErr w:type="spellEnd"/>
      <w:r w:rsidRPr="00E13102">
        <w:rPr>
          <w:color w:val="000000"/>
          <w:sz w:val="24"/>
          <w:szCs w:val="24"/>
        </w:rPr>
        <w:t xml:space="preserve"> </w:t>
      </w:r>
      <w:proofErr w:type="spellStart"/>
      <w:r w:rsidRPr="00E13102">
        <w:rPr>
          <w:color w:val="000000"/>
          <w:sz w:val="24"/>
          <w:szCs w:val="24"/>
        </w:rPr>
        <w:t>від</w:t>
      </w:r>
      <w:proofErr w:type="spellEnd"/>
      <w:r w:rsidRPr="00E13102">
        <w:rPr>
          <w:color w:val="000000"/>
          <w:sz w:val="24"/>
          <w:szCs w:val="24"/>
        </w:rPr>
        <w:t xml:space="preserve"> </w:t>
      </w:r>
      <w:proofErr w:type="spellStart"/>
      <w:r w:rsidRPr="00E13102">
        <w:rPr>
          <w:color w:val="000000"/>
          <w:sz w:val="24"/>
          <w:szCs w:val="24"/>
        </w:rPr>
        <w:t>кількісного</w:t>
      </w:r>
      <w:proofErr w:type="spellEnd"/>
      <w:r w:rsidRPr="00E13102">
        <w:rPr>
          <w:color w:val="000000"/>
          <w:sz w:val="24"/>
          <w:szCs w:val="24"/>
        </w:rPr>
        <w:t xml:space="preserve"> складу </w:t>
      </w:r>
      <w:proofErr w:type="spellStart"/>
      <w:r w:rsidRPr="00E13102">
        <w:rPr>
          <w:color w:val="000000"/>
          <w:sz w:val="24"/>
          <w:szCs w:val="24"/>
        </w:rPr>
        <w:t>Ревізійної</w:t>
      </w:r>
      <w:proofErr w:type="spellEnd"/>
      <w:r w:rsidRPr="00E13102">
        <w:rPr>
          <w:color w:val="000000"/>
          <w:sz w:val="24"/>
          <w:szCs w:val="24"/>
        </w:rPr>
        <w:t xml:space="preserve"> </w:t>
      </w:r>
      <w:proofErr w:type="spellStart"/>
      <w:r w:rsidRPr="00E13102">
        <w:rPr>
          <w:color w:val="000000"/>
          <w:sz w:val="24"/>
          <w:szCs w:val="24"/>
        </w:rPr>
        <w:t>комісії</w:t>
      </w:r>
      <w:proofErr w:type="spellEnd"/>
      <w:r w:rsidRPr="00E13102">
        <w:rPr>
          <w:color w:val="000000"/>
          <w:sz w:val="24"/>
          <w:szCs w:val="24"/>
        </w:rPr>
        <w:t xml:space="preserve"> на </w:t>
      </w:r>
      <w:proofErr w:type="spellStart"/>
      <w:r w:rsidRPr="00E13102">
        <w:rPr>
          <w:color w:val="000000"/>
          <w:sz w:val="24"/>
          <w:szCs w:val="24"/>
        </w:rPr>
        <w:t>першому</w:t>
      </w:r>
      <w:proofErr w:type="spellEnd"/>
      <w:r w:rsidRPr="00E13102">
        <w:rPr>
          <w:color w:val="000000"/>
          <w:sz w:val="24"/>
          <w:szCs w:val="24"/>
        </w:rPr>
        <w:t xml:space="preserve"> </w:t>
      </w:r>
      <w:proofErr w:type="spellStart"/>
      <w:r w:rsidRPr="00E13102">
        <w:rPr>
          <w:color w:val="000000"/>
          <w:sz w:val="24"/>
          <w:szCs w:val="24"/>
        </w:rPr>
        <w:t>засіданні</w:t>
      </w:r>
      <w:proofErr w:type="spellEnd"/>
      <w:r w:rsidRPr="00E13102">
        <w:rPr>
          <w:color w:val="000000"/>
          <w:sz w:val="24"/>
          <w:szCs w:val="24"/>
        </w:rPr>
        <w:t xml:space="preserve"> </w:t>
      </w:r>
      <w:proofErr w:type="spellStart"/>
      <w:r w:rsidRPr="00E13102">
        <w:rPr>
          <w:color w:val="000000"/>
          <w:sz w:val="24"/>
          <w:szCs w:val="24"/>
        </w:rPr>
        <w:t>Ревізійної</w:t>
      </w:r>
      <w:proofErr w:type="spellEnd"/>
      <w:r w:rsidRPr="00E13102">
        <w:rPr>
          <w:color w:val="000000"/>
          <w:sz w:val="24"/>
          <w:szCs w:val="24"/>
        </w:rPr>
        <w:t xml:space="preserve"> </w:t>
      </w:r>
      <w:proofErr w:type="spellStart"/>
      <w:r w:rsidRPr="00E13102">
        <w:rPr>
          <w:color w:val="000000"/>
          <w:sz w:val="24"/>
          <w:szCs w:val="24"/>
        </w:rPr>
        <w:t>комісії</w:t>
      </w:r>
      <w:proofErr w:type="spellEnd"/>
      <w:r w:rsidRPr="00E13102">
        <w:rPr>
          <w:color w:val="000000"/>
          <w:sz w:val="24"/>
          <w:szCs w:val="24"/>
        </w:rPr>
        <w:t xml:space="preserve"> у </w:t>
      </w:r>
      <w:proofErr w:type="spellStart"/>
      <w:r w:rsidRPr="00E13102">
        <w:rPr>
          <w:color w:val="000000"/>
          <w:sz w:val="24"/>
          <w:szCs w:val="24"/>
        </w:rPr>
        <w:t>тижневий</w:t>
      </w:r>
      <w:proofErr w:type="spellEnd"/>
      <w:r w:rsidRPr="00E13102">
        <w:rPr>
          <w:color w:val="000000"/>
          <w:sz w:val="24"/>
          <w:szCs w:val="24"/>
        </w:rPr>
        <w:t xml:space="preserve"> строк </w:t>
      </w:r>
      <w:proofErr w:type="spellStart"/>
      <w:r w:rsidRPr="00E13102">
        <w:rPr>
          <w:color w:val="000000"/>
          <w:sz w:val="24"/>
          <w:szCs w:val="24"/>
        </w:rPr>
        <w:t>після</w:t>
      </w:r>
      <w:proofErr w:type="spellEnd"/>
      <w:r w:rsidRPr="00E13102">
        <w:rPr>
          <w:color w:val="000000"/>
          <w:sz w:val="24"/>
          <w:szCs w:val="24"/>
        </w:rPr>
        <w:t xml:space="preserve"> </w:t>
      </w:r>
      <w:proofErr w:type="spellStart"/>
      <w:r w:rsidRPr="00E13102">
        <w:rPr>
          <w:color w:val="000000"/>
          <w:sz w:val="24"/>
          <w:szCs w:val="24"/>
        </w:rPr>
        <w:t>Загальних</w:t>
      </w:r>
      <w:proofErr w:type="spellEnd"/>
      <w:r w:rsidRPr="00E13102">
        <w:rPr>
          <w:color w:val="000000"/>
          <w:sz w:val="24"/>
          <w:szCs w:val="24"/>
        </w:rPr>
        <w:t xml:space="preserve"> </w:t>
      </w:r>
      <w:proofErr w:type="spellStart"/>
      <w:r w:rsidRPr="00E13102">
        <w:rPr>
          <w:color w:val="000000"/>
          <w:sz w:val="24"/>
          <w:szCs w:val="24"/>
        </w:rPr>
        <w:t>зборів</w:t>
      </w:r>
      <w:proofErr w:type="spellEnd"/>
      <w:r w:rsidRPr="00E13102">
        <w:rPr>
          <w:color w:val="000000"/>
          <w:sz w:val="24"/>
          <w:szCs w:val="24"/>
        </w:rPr>
        <w:t xml:space="preserve"> </w:t>
      </w:r>
      <w:proofErr w:type="spellStart"/>
      <w:r w:rsidRPr="00E13102">
        <w:rPr>
          <w:color w:val="000000"/>
          <w:sz w:val="24"/>
          <w:szCs w:val="24"/>
        </w:rPr>
        <w:t>акціонерів</w:t>
      </w:r>
      <w:proofErr w:type="spellEnd"/>
      <w:r w:rsidRPr="00E13102">
        <w:rPr>
          <w:color w:val="000000"/>
          <w:sz w:val="24"/>
          <w:szCs w:val="24"/>
        </w:rPr>
        <w:t xml:space="preserve">, </w:t>
      </w:r>
      <w:proofErr w:type="spellStart"/>
      <w:r w:rsidRPr="00E13102">
        <w:rPr>
          <w:color w:val="000000"/>
          <w:sz w:val="24"/>
          <w:szCs w:val="24"/>
        </w:rPr>
        <w:t>які</w:t>
      </w:r>
      <w:proofErr w:type="spellEnd"/>
      <w:r w:rsidRPr="00E13102">
        <w:rPr>
          <w:color w:val="000000"/>
          <w:sz w:val="24"/>
          <w:szCs w:val="24"/>
        </w:rPr>
        <w:t xml:space="preserve"> </w:t>
      </w:r>
      <w:proofErr w:type="spellStart"/>
      <w:r w:rsidRPr="00E13102">
        <w:rPr>
          <w:color w:val="000000"/>
          <w:sz w:val="24"/>
          <w:szCs w:val="24"/>
        </w:rPr>
        <w:t>її</w:t>
      </w:r>
      <w:proofErr w:type="spellEnd"/>
      <w:r w:rsidRPr="00E13102">
        <w:rPr>
          <w:color w:val="000000"/>
          <w:sz w:val="24"/>
          <w:szCs w:val="24"/>
        </w:rPr>
        <w:t xml:space="preserve"> </w:t>
      </w:r>
      <w:proofErr w:type="spellStart"/>
      <w:r w:rsidRPr="00E13102">
        <w:rPr>
          <w:color w:val="000000"/>
          <w:sz w:val="24"/>
          <w:szCs w:val="24"/>
        </w:rPr>
        <w:t>обрали</w:t>
      </w:r>
      <w:proofErr w:type="spellEnd"/>
      <w:r w:rsidRPr="00E13102">
        <w:rPr>
          <w:color w:val="000000"/>
          <w:sz w:val="24"/>
          <w:szCs w:val="24"/>
        </w:rPr>
        <w:t>.</w:t>
      </w:r>
    </w:p>
    <w:p w14:paraId="3363662F" w14:textId="41DE7708" w:rsidR="009E32AF" w:rsidRPr="00E13102" w:rsidRDefault="009E32AF" w:rsidP="009E32AF">
      <w:pPr>
        <w:pStyle w:val="1"/>
        <w:tabs>
          <w:tab w:val="left" w:pos="799"/>
        </w:tabs>
        <w:spacing w:after="0" w:line="240" w:lineRule="auto"/>
        <w:ind w:firstLine="709"/>
        <w:jc w:val="both"/>
        <w:rPr>
          <w:sz w:val="24"/>
          <w:szCs w:val="24"/>
        </w:rPr>
      </w:pPr>
      <w:bookmarkStart w:id="12" w:name="bookmark441"/>
      <w:bookmarkEnd w:id="12"/>
      <w:proofErr w:type="spellStart"/>
      <w:r w:rsidRPr="00E13102">
        <w:rPr>
          <w:color w:val="000000"/>
          <w:sz w:val="24"/>
          <w:szCs w:val="24"/>
        </w:rPr>
        <w:t>Термін</w:t>
      </w:r>
      <w:proofErr w:type="spellEnd"/>
      <w:r w:rsidRPr="00E13102">
        <w:rPr>
          <w:color w:val="000000"/>
          <w:sz w:val="24"/>
          <w:szCs w:val="24"/>
        </w:rPr>
        <w:t xml:space="preserve"> </w:t>
      </w:r>
      <w:proofErr w:type="spellStart"/>
      <w:r w:rsidRPr="00E13102">
        <w:rPr>
          <w:color w:val="000000"/>
          <w:sz w:val="24"/>
          <w:szCs w:val="24"/>
        </w:rPr>
        <w:t>повноважень</w:t>
      </w:r>
      <w:proofErr w:type="spellEnd"/>
      <w:r w:rsidRPr="00E13102">
        <w:rPr>
          <w:color w:val="000000"/>
          <w:sz w:val="24"/>
          <w:szCs w:val="24"/>
        </w:rPr>
        <w:t xml:space="preserve"> </w:t>
      </w:r>
      <w:proofErr w:type="spellStart"/>
      <w:r w:rsidRPr="00E13102">
        <w:rPr>
          <w:color w:val="000000"/>
          <w:sz w:val="24"/>
          <w:szCs w:val="24"/>
        </w:rPr>
        <w:t>Ревізійної</w:t>
      </w:r>
      <w:proofErr w:type="spellEnd"/>
      <w:r w:rsidRPr="00E13102">
        <w:rPr>
          <w:color w:val="000000"/>
          <w:sz w:val="24"/>
          <w:szCs w:val="24"/>
        </w:rPr>
        <w:t xml:space="preserve"> </w:t>
      </w:r>
      <w:proofErr w:type="spellStart"/>
      <w:r w:rsidRPr="00E13102">
        <w:rPr>
          <w:color w:val="000000"/>
          <w:sz w:val="24"/>
          <w:szCs w:val="24"/>
        </w:rPr>
        <w:t>комісії</w:t>
      </w:r>
      <w:proofErr w:type="spellEnd"/>
      <w:r w:rsidRPr="00E13102">
        <w:rPr>
          <w:color w:val="000000"/>
          <w:sz w:val="24"/>
          <w:szCs w:val="24"/>
        </w:rPr>
        <w:t xml:space="preserve"> </w:t>
      </w:r>
      <w:proofErr w:type="spellStart"/>
      <w:r w:rsidRPr="00E13102">
        <w:rPr>
          <w:color w:val="000000"/>
          <w:sz w:val="24"/>
          <w:szCs w:val="24"/>
        </w:rPr>
        <w:t>складає</w:t>
      </w:r>
      <w:proofErr w:type="spellEnd"/>
      <w:r w:rsidRPr="00E13102">
        <w:rPr>
          <w:color w:val="000000"/>
          <w:sz w:val="24"/>
          <w:szCs w:val="24"/>
        </w:rPr>
        <w:t xml:space="preserve"> 3 (три) роки. У </w:t>
      </w:r>
      <w:proofErr w:type="spellStart"/>
      <w:r w:rsidRPr="00E13102">
        <w:rPr>
          <w:color w:val="000000"/>
          <w:sz w:val="24"/>
          <w:szCs w:val="24"/>
        </w:rPr>
        <w:t>випадку</w:t>
      </w:r>
      <w:proofErr w:type="spellEnd"/>
      <w:r w:rsidRPr="00E13102">
        <w:rPr>
          <w:color w:val="000000"/>
          <w:sz w:val="24"/>
          <w:szCs w:val="24"/>
        </w:rPr>
        <w:t xml:space="preserve"> </w:t>
      </w:r>
      <w:proofErr w:type="spellStart"/>
      <w:r w:rsidRPr="00E13102">
        <w:rPr>
          <w:color w:val="000000"/>
          <w:sz w:val="24"/>
          <w:szCs w:val="24"/>
        </w:rPr>
        <w:t>закінчення</w:t>
      </w:r>
      <w:proofErr w:type="spellEnd"/>
      <w:r w:rsidRPr="00E13102">
        <w:rPr>
          <w:color w:val="000000"/>
          <w:sz w:val="24"/>
          <w:szCs w:val="24"/>
        </w:rPr>
        <w:t xml:space="preserve"> </w:t>
      </w:r>
      <w:proofErr w:type="spellStart"/>
      <w:r w:rsidRPr="00E13102">
        <w:rPr>
          <w:color w:val="000000"/>
          <w:sz w:val="24"/>
          <w:szCs w:val="24"/>
        </w:rPr>
        <w:t>визначеного</w:t>
      </w:r>
      <w:proofErr w:type="spellEnd"/>
      <w:r w:rsidRPr="00E13102">
        <w:rPr>
          <w:color w:val="000000"/>
          <w:sz w:val="24"/>
          <w:szCs w:val="24"/>
        </w:rPr>
        <w:t xml:space="preserve"> Статутом </w:t>
      </w:r>
      <w:proofErr w:type="spellStart"/>
      <w:r w:rsidRPr="00E13102">
        <w:rPr>
          <w:color w:val="000000"/>
          <w:sz w:val="24"/>
          <w:szCs w:val="24"/>
        </w:rPr>
        <w:t>терміну</w:t>
      </w:r>
      <w:proofErr w:type="spellEnd"/>
      <w:r w:rsidRPr="00E13102">
        <w:rPr>
          <w:color w:val="000000"/>
          <w:sz w:val="24"/>
          <w:szCs w:val="24"/>
        </w:rPr>
        <w:t xml:space="preserve"> </w:t>
      </w:r>
      <w:proofErr w:type="spellStart"/>
      <w:r w:rsidRPr="00E13102">
        <w:rPr>
          <w:color w:val="000000"/>
          <w:sz w:val="24"/>
          <w:szCs w:val="24"/>
        </w:rPr>
        <w:t>повноважень</w:t>
      </w:r>
      <w:proofErr w:type="spellEnd"/>
      <w:r w:rsidRPr="00E13102">
        <w:rPr>
          <w:color w:val="000000"/>
          <w:sz w:val="24"/>
          <w:szCs w:val="24"/>
        </w:rPr>
        <w:t xml:space="preserve"> </w:t>
      </w:r>
      <w:proofErr w:type="spellStart"/>
      <w:r w:rsidRPr="00E13102">
        <w:rPr>
          <w:color w:val="000000"/>
          <w:sz w:val="24"/>
          <w:szCs w:val="24"/>
        </w:rPr>
        <w:t>Голови</w:t>
      </w:r>
      <w:proofErr w:type="spellEnd"/>
      <w:r w:rsidRPr="00E13102">
        <w:rPr>
          <w:color w:val="000000"/>
          <w:sz w:val="24"/>
          <w:szCs w:val="24"/>
        </w:rPr>
        <w:t xml:space="preserve"> та </w:t>
      </w:r>
      <w:proofErr w:type="spellStart"/>
      <w:r w:rsidRPr="00E13102">
        <w:rPr>
          <w:color w:val="000000"/>
          <w:sz w:val="24"/>
          <w:szCs w:val="24"/>
        </w:rPr>
        <w:t>членів</w:t>
      </w:r>
      <w:proofErr w:type="spellEnd"/>
      <w:r w:rsidRPr="00E13102">
        <w:rPr>
          <w:color w:val="000000"/>
          <w:sz w:val="24"/>
          <w:szCs w:val="24"/>
        </w:rPr>
        <w:t xml:space="preserve"> </w:t>
      </w:r>
      <w:proofErr w:type="spellStart"/>
      <w:r w:rsidRPr="00E13102">
        <w:rPr>
          <w:color w:val="000000"/>
          <w:sz w:val="24"/>
          <w:szCs w:val="24"/>
        </w:rPr>
        <w:t>Ревізійної</w:t>
      </w:r>
      <w:proofErr w:type="spellEnd"/>
      <w:r w:rsidRPr="00E13102">
        <w:rPr>
          <w:color w:val="000000"/>
          <w:sz w:val="24"/>
          <w:szCs w:val="24"/>
        </w:rPr>
        <w:t xml:space="preserve"> </w:t>
      </w:r>
      <w:proofErr w:type="spellStart"/>
      <w:r w:rsidRPr="00E13102">
        <w:rPr>
          <w:color w:val="000000"/>
          <w:sz w:val="24"/>
          <w:szCs w:val="24"/>
        </w:rPr>
        <w:t>комісії</w:t>
      </w:r>
      <w:proofErr w:type="spellEnd"/>
      <w:r w:rsidRPr="00E13102">
        <w:rPr>
          <w:color w:val="000000"/>
          <w:sz w:val="24"/>
          <w:szCs w:val="24"/>
          <w:lang w:val="uk-UA"/>
        </w:rPr>
        <w:t>,</w:t>
      </w:r>
      <w:r w:rsidRPr="00E13102">
        <w:rPr>
          <w:color w:val="000000"/>
          <w:sz w:val="24"/>
          <w:szCs w:val="24"/>
        </w:rPr>
        <w:t xml:space="preserve"> вони </w:t>
      </w:r>
      <w:proofErr w:type="spellStart"/>
      <w:r w:rsidRPr="00E13102">
        <w:rPr>
          <w:color w:val="000000"/>
          <w:sz w:val="24"/>
          <w:szCs w:val="24"/>
        </w:rPr>
        <w:t>продовжуються</w:t>
      </w:r>
      <w:proofErr w:type="spellEnd"/>
      <w:r w:rsidRPr="00E13102">
        <w:rPr>
          <w:color w:val="000000"/>
          <w:sz w:val="24"/>
          <w:szCs w:val="24"/>
        </w:rPr>
        <w:t xml:space="preserve"> до моменту </w:t>
      </w:r>
      <w:proofErr w:type="spellStart"/>
      <w:r w:rsidRPr="00E13102">
        <w:rPr>
          <w:color w:val="000000"/>
          <w:sz w:val="24"/>
          <w:szCs w:val="24"/>
        </w:rPr>
        <w:t>ухвалення</w:t>
      </w:r>
      <w:proofErr w:type="spellEnd"/>
      <w:r w:rsidRPr="00E13102">
        <w:rPr>
          <w:color w:val="000000"/>
          <w:sz w:val="24"/>
          <w:szCs w:val="24"/>
        </w:rPr>
        <w:t xml:space="preserve"> </w:t>
      </w:r>
      <w:proofErr w:type="spellStart"/>
      <w:r w:rsidRPr="00E13102">
        <w:rPr>
          <w:color w:val="000000"/>
          <w:sz w:val="24"/>
          <w:szCs w:val="24"/>
        </w:rPr>
        <w:t>Загальними</w:t>
      </w:r>
      <w:proofErr w:type="spellEnd"/>
      <w:r w:rsidRPr="00E13102">
        <w:rPr>
          <w:color w:val="000000"/>
          <w:sz w:val="24"/>
          <w:szCs w:val="24"/>
        </w:rPr>
        <w:t xml:space="preserve"> </w:t>
      </w:r>
      <w:proofErr w:type="spellStart"/>
      <w:r w:rsidRPr="00E13102">
        <w:rPr>
          <w:color w:val="000000"/>
          <w:sz w:val="24"/>
          <w:szCs w:val="24"/>
        </w:rPr>
        <w:t>зборами</w:t>
      </w:r>
      <w:proofErr w:type="spellEnd"/>
      <w:r w:rsidRPr="00E13102">
        <w:rPr>
          <w:color w:val="000000"/>
          <w:sz w:val="24"/>
          <w:szCs w:val="24"/>
        </w:rPr>
        <w:t xml:space="preserve"> </w:t>
      </w:r>
      <w:proofErr w:type="spellStart"/>
      <w:r w:rsidRPr="00E13102">
        <w:rPr>
          <w:color w:val="000000"/>
          <w:sz w:val="24"/>
          <w:szCs w:val="24"/>
        </w:rPr>
        <w:t>відповідного</w:t>
      </w:r>
      <w:proofErr w:type="spellEnd"/>
      <w:r w:rsidRPr="00E13102">
        <w:rPr>
          <w:color w:val="000000"/>
          <w:sz w:val="24"/>
          <w:szCs w:val="24"/>
        </w:rPr>
        <w:t xml:space="preserve"> </w:t>
      </w:r>
      <w:proofErr w:type="spellStart"/>
      <w:proofErr w:type="gramStart"/>
      <w:r w:rsidRPr="00E13102">
        <w:rPr>
          <w:color w:val="000000"/>
          <w:sz w:val="24"/>
          <w:szCs w:val="24"/>
        </w:rPr>
        <w:t>р</w:t>
      </w:r>
      <w:proofErr w:type="gramEnd"/>
      <w:r w:rsidRPr="00E13102">
        <w:rPr>
          <w:color w:val="000000"/>
          <w:sz w:val="24"/>
          <w:szCs w:val="24"/>
        </w:rPr>
        <w:t>ішення</w:t>
      </w:r>
      <w:proofErr w:type="spellEnd"/>
      <w:r w:rsidRPr="00E13102">
        <w:rPr>
          <w:color w:val="000000"/>
          <w:sz w:val="24"/>
          <w:szCs w:val="24"/>
        </w:rPr>
        <w:t>.</w:t>
      </w:r>
    </w:p>
    <w:p w14:paraId="75DD0E28" w14:textId="03B5F256" w:rsidR="009E32AF" w:rsidRPr="00E13102" w:rsidRDefault="009E32AF" w:rsidP="009E32AF">
      <w:pPr>
        <w:spacing w:after="0" w:line="240" w:lineRule="auto"/>
        <w:ind w:firstLine="709"/>
        <w:contextualSpacing/>
        <w:jc w:val="both"/>
        <w:rPr>
          <w:rFonts w:ascii="Times New Roman" w:hAnsi="Times New Roman" w:cs="Times New Roman"/>
          <w:sz w:val="24"/>
          <w:szCs w:val="24"/>
          <w:lang w:val="uk-UA"/>
        </w:rPr>
      </w:pPr>
      <w:bookmarkStart w:id="13" w:name="bookmark442"/>
      <w:bookmarkEnd w:id="13"/>
      <w:proofErr w:type="spellStart"/>
      <w:r w:rsidRPr="00E13102">
        <w:rPr>
          <w:rFonts w:ascii="Times New Roman" w:hAnsi="Times New Roman" w:cs="Times New Roman"/>
          <w:color w:val="000000"/>
          <w:sz w:val="24"/>
          <w:szCs w:val="24"/>
        </w:rPr>
        <w:t>Повноваження</w:t>
      </w:r>
      <w:proofErr w:type="spellEnd"/>
      <w:r w:rsidRPr="00E13102">
        <w:rPr>
          <w:rFonts w:ascii="Times New Roman" w:hAnsi="Times New Roman" w:cs="Times New Roman"/>
          <w:color w:val="000000"/>
          <w:sz w:val="24"/>
          <w:szCs w:val="24"/>
        </w:rPr>
        <w:t xml:space="preserve"> </w:t>
      </w:r>
      <w:proofErr w:type="spellStart"/>
      <w:r w:rsidRPr="00E13102">
        <w:rPr>
          <w:rFonts w:ascii="Times New Roman" w:hAnsi="Times New Roman" w:cs="Times New Roman"/>
          <w:color w:val="000000"/>
          <w:sz w:val="24"/>
          <w:szCs w:val="24"/>
        </w:rPr>
        <w:t>Голови</w:t>
      </w:r>
      <w:proofErr w:type="spellEnd"/>
      <w:r w:rsidRPr="00E13102">
        <w:rPr>
          <w:rFonts w:ascii="Times New Roman" w:hAnsi="Times New Roman" w:cs="Times New Roman"/>
          <w:color w:val="000000"/>
          <w:sz w:val="24"/>
          <w:szCs w:val="24"/>
        </w:rPr>
        <w:t xml:space="preserve"> та/</w:t>
      </w:r>
      <w:proofErr w:type="spellStart"/>
      <w:r w:rsidRPr="00E13102">
        <w:rPr>
          <w:rFonts w:ascii="Times New Roman" w:hAnsi="Times New Roman" w:cs="Times New Roman"/>
          <w:color w:val="000000"/>
          <w:sz w:val="24"/>
          <w:szCs w:val="24"/>
        </w:rPr>
        <w:t>або</w:t>
      </w:r>
      <w:proofErr w:type="spellEnd"/>
      <w:r w:rsidRPr="00E13102">
        <w:rPr>
          <w:rFonts w:ascii="Times New Roman" w:hAnsi="Times New Roman" w:cs="Times New Roman"/>
          <w:color w:val="000000"/>
          <w:sz w:val="24"/>
          <w:szCs w:val="24"/>
        </w:rPr>
        <w:t xml:space="preserve"> </w:t>
      </w:r>
      <w:proofErr w:type="spellStart"/>
      <w:r w:rsidRPr="00E13102">
        <w:rPr>
          <w:rFonts w:ascii="Times New Roman" w:hAnsi="Times New Roman" w:cs="Times New Roman"/>
          <w:color w:val="000000"/>
          <w:sz w:val="24"/>
          <w:szCs w:val="24"/>
        </w:rPr>
        <w:t>членів</w:t>
      </w:r>
      <w:proofErr w:type="spellEnd"/>
      <w:r w:rsidRPr="00E13102">
        <w:rPr>
          <w:rFonts w:ascii="Times New Roman" w:hAnsi="Times New Roman" w:cs="Times New Roman"/>
          <w:color w:val="000000"/>
          <w:sz w:val="24"/>
          <w:szCs w:val="24"/>
        </w:rPr>
        <w:t xml:space="preserve"> </w:t>
      </w:r>
      <w:proofErr w:type="spellStart"/>
      <w:r w:rsidRPr="00E13102">
        <w:rPr>
          <w:rFonts w:ascii="Times New Roman" w:hAnsi="Times New Roman" w:cs="Times New Roman"/>
          <w:color w:val="000000"/>
          <w:sz w:val="24"/>
          <w:szCs w:val="24"/>
        </w:rPr>
        <w:t>Ревізійної</w:t>
      </w:r>
      <w:proofErr w:type="spellEnd"/>
      <w:r w:rsidRPr="00E13102">
        <w:rPr>
          <w:rFonts w:ascii="Times New Roman" w:hAnsi="Times New Roman" w:cs="Times New Roman"/>
          <w:color w:val="000000"/>
          <w:sz w:val="24"/>
          <w:szCs w:val="24"/>
        </w:rPr>
        <w:t xml:space="preserve"> </w:t>
      </w:r>
      <w:proofErr w:type="spellStart"/>
      <w:r w:rsidRPr="00E13102">
        <w:rPr>
          <w:rFonts w:ascii="Times New Roman" w:hAnsi="Times New Roman" w:cs="Times New Roman"/>
          <w:color w:val="000000"/>
          <w:sz w:val="24"/>
          <w:szCs w:val="24"/>
        </w:rPr>
        <w:t>комісії</w:t>
      </w:r>
      <w:proofErr w:type="spellEnd"/>
      <w:r w:rsidRPr="00E13102">
        <w:rPr>
          <w:rFonts w:ascii="Times New Roman" w:hAnsi="Times New Roman" w:cs="Times New Roman"/>
          <w:color w:val="000000"/>
          <w:sz w:val="24"/>
          <w:szCs w:val="24"/>
        </w:rPr>
        <w:t xml:space="preserve"> </w:t>
      </w:r>
      <w:proofErr w:type="spellStart"/>
      <w:r w:rsidRPr="00E13102">
        <w:rPr>
          <w:rFonts w:ascii="Times New Roman" w:hAnsi="Times New Roman" w:cs="Times New Roman"/>
          <w:color w:val="000000"/>
          <w:sz w:val="24"/>
          <w:szCs w:val="24"/>
        </w:rPr>
        <w:t>можуть</w:t>
      </w:r>
      <w:proofErr w:type="spellEnd"/>
      <w:r w:rsidRPr="00E13102">
        <w:rPr>
          <w:rFonts w:ascii="Times New Roman" w:hAnsi="Times New Roman" w:cs="Times New Roman"/>
          <w:color w:val="000000"/>
          <w:sz w:val="24"/>
          <w:szCs w:val="24"/>
        </w:rPr>
        <w:t xml:space="preserve"> бути </w:t>
      </w:r>
      <w:proofErr w:type="spellStart"/>
      <w:r w:rsidRPr="00E13102">
        <w:rPr>
          <w:rFonts w:ascii="Times New Roman" w:hAnsi="Times New Roman" w:cs="Times New Roman"/>
          <w:color w:val="000000"/>
          <w:sz w:val="24"/>
          <w:szCs w:val="24"/>
        </w:rPr>
        <w:t>припинені</w:t>
      </w:r>
      <w:proofErr w:type="spellEnd"/>
      <w:r w:rsidRPr="00E13102">
        <w:rPr>
          <w:rFonts w:ascii="Times New Roman" w:hAnsi="Times New Roman" w:cs="Times New Roman"/>
          <w:color w:val="000000"/>
          <w:sz w:val="24"/>
          <w:szCs w:val="24"/>
        </w:rPr>
        <w:t xml:space="preserve"> </w:t>
      </w:r>
      <w:proofErr w:type="spellStart"/>
      <w:r w:rsidRPr="00E13102">
        <w:rPr>
          <w:rFonts w:ascii="Times New Roman" w:hAnsi="Times New Roman" w:cs="Times New Roman"/>
          <w:color w:val="000000"/>
          <w:sz w:val="24"/>
          <w:szCs w:val="24"/>
        </w:rPr>
        <w:t>достроково</w:t>
      </w:r>
      <w:proofErr w:type="spellEnd"/>
      <w:r w:rsidRPr="00E13102">
        <w:rPr>
          <w:rFonts w:ascii="Times New Roman" w:hAnsi="Times New Roman" w:cs="Times New Roman"/>
          <w:color w:val="000000"/>
          <w:sz w:val="24"/>
          <w:szCs w:val="24"/>
        </w:rPr>
        <w:t xml:space="preserve"> </w:t>
      </w:r>
      <w:r w:rsidRPr="00E13102">
        <w:rPr>
          <w:rFonts w:ascii="Times New Roman" w:hAnsi="Times New Roman" w:cs="Times New Roman"/>
          <w:color w:val="000000"/>
          <w:sz w:val="24"/>
          <w:szCs w:val="24"/>
          <w:lang w:val="uk-UA"/>
        </w:rPr>
        <w:t xml:space="preserve">( у випадках, визначених Статутом Товариства) </w:t>
      </w:r>
      <w:proofErr w:type="spellStart"/>
      <w:r w:rsidRPr="00E13102">
        <w:rPr>
          <w:rFonts w:ascii="Times New Roman" w:hAnsi="Times New Roman" w:cs="Times New Roman"/>
          <w:color w:val="000000"/>
          <w:sz w:val="24"/>
          <w:szCs w:val="24"/>
        </w:rPr>
        <w:t>відповідно</w:t>
      </w:r>
      <w:proofErr w:type="spellEnd"/>
      <w:r w:rsidRPr="00E13102">
        <w:rPr>
          <w:rFonts w:ascii="Times New Roman" w:hAnsi="Times New Roman" w:cs="Times New Roman"/>
          <w:color w:val="000000"/>
          <w:sz w:val="24"/>
          <w:szCs w:val="24"/>
        </w:rPr>
        <w:t xml:space="preserve"> до </w:t>
      </w:r>
      <w:proofErr w:type="spellStart"/>
      <w:proofErr w:type="gramStart"/>
      <w:r w:rsidRPr="00E13102">
        <w:rPr>
          <w:rFonts w:ascii="Times New Roman" w:hAnsi="Times New Roman" w:cs="Times New Roman"/>
          <w:color w:val="000000"/>
          <w:sz w:val="24"/>
          <w:szCs w:val="24"/>
        </w:rPr>
        <w:t>р</w:t>
      </w:r>
      <w:proofErr w:type="gramEnd"/>
      <w:r w:rsidRPr="00E13102">
        <w:rPr>
          <w:rFonts w:ascii="Times New Roman" w:hAnsi="Times New Roman" w:cs="Times New Roman"/>
          <w:color w:val="000000"/>
          <w:sz w:val="24"/>
          <w:szCs w:val="24"/>
        </w:rPr>
        <w:t>ішення</w:t>
      </w:r>
      <w:proofErr w:type="spellEnd"/>
      <w:r w:rsidRPr="00E13102">
        <w:rPr>
          <w:rFonts w:ascii="Times New Roman" w:hAnsi="Times New Roman" w:cs="Times New Roman"/>
          <w:color w:val="000000"/>
          <w:sz w:val="24"/>
          <w:szCs w:val="24"/>
        </w:rPr>
        <w:t xml:space="preserve"> </w:t>
      </w:r>
      <w:proofErr w:type="spellStart"/>
      <w:r w:rsidRPr="00E13102">
        <w:rPr>
          <w:rFonts w:ascii="Times New Roman" w:hAnsi="Times New Roman" w:cs="Times New Roman"/>
          <w:color w:val="000000"/>
          <w:sz w:val="24"/>
          <w:szCs w:val="24"/>
        </w:rPr>
        <w:t>Загальних</w:t>
      </w:r>
      <w:proofErr w:type="spellEnd"/>
      <w:r w:rsidRPr="00E13102">
        <w:rPr>
          <w:rFonts w:ascii="Times New Roman" w:hAnsi="Times New Roman" w:cs="Times New Roman"/>
          <w:color w:val="000000"/>
          <w:sz w:val="24"/>
          <w:szCs w:val="24"/>
        </w:rPr>
        <w:t xml:space="preserve"> </w:t>
      </w:r>
      <w:proofErr w:type="spellStart"/>
      <w:r w:rsidRPr="00E13102">
        <w:rPr>
          <w:rFonts w:ascii="Times New Roman" w:hAnsi="Times New Roman" w:cs="Times New Roman"/>
          <w:color w:val="000000"/>
          <w:sz w:val="24"/>
          <w:szCs w:val="24"/>
        </w:rPr>
        <w:t>зборів</w:t>
      </w:r>
      <w:proofErr w:type="spellEnd"/>
      <w:r w:rsidRPr="00E13102">
        <w:rPr>
          <w:rFonts w:ascii="Times New Roman" w:hAnsi="Times New Roman" w:cs="Times New Roman"/>
          <w:color w:val="000000"/>
          <w:sz w:val="24"/>
          <w:szCs w:val="24"/>
        </w:rPr>
        <w:t xml:space="preserve"> у будь-</w:t>
      </w:r>
      <w:proofErr w:type="spellStart"/>
      <w:r w:rsidRPr="00E13102">
        <w:rPr>
          <w:rFonts w:ascii="Times New Roman" w:hAnsi="Times New Roman" w:cs="Times New Roman"/>
          <w:color w:val="000000"/>
          <w:sz w:val="24"/>
          <w:szCs w:val="24"/>
        </w:rPr>
        <w:t>який</w:t>
      </w:r>
      <w:proofErr w:type="spellEnd"/>
      <w:r w:rsidRPr="00E13102">
        <w:rPr>
          <w:rFonts w:ascii="Times New Roman" w:hAnsi="Times New Roman" w:cs="Times New Roman"/>
          <w:color w:val="000000"/>
          <w:sz w:val="24"/>
          <w:szCs w:val="24"/>
        </w:rPr>
        <w:t xml:space="preserve"> час та з будь-</w:t>
      </w:r>
      <w:proofErr w:type="spellStart"/>
      <w:r w:rsidRPr="00E13102">
        <w:rPr>
          <w:rFonts w:ascii="Times New Roman" w:hAnsi="Times New Roman" w:cs="Times New Roman"/>
          <w:color w:val="000000"/>
          <w:sz w:val="24"/>
          <w:szCs w:val="24"/>
        </w:rPr>
        <w:t>яких</w:t>
      </w:r>
      <w:proofErr w:type="spellEnd"/>
      <w:r w:rsidRPr="00E13102">
        <w:rPr>
          <w:rFonts w:ascii="Times New Roman" w:hAnsi="Times New Roman" w:cs="Times New Roman"/>
          <w:color w:val="000000"/>
          <w:sz w:val="24"/>
          <w:szCs w:val="24"/>
        </w:rPr>
        <w:t xml:space="preserve"> </w:t>
      </w:r>
      <w:proofErr w:type="spellStart"/>
      <w:r w:rsidRPr="00E13102">
        <w:rPr>
          <w:rFonts w:ascii="Times New Roman" w:hAnsi="Times New Roman" w:cs="Times New Roman"/>
          <w:color w:val="000000"/>
          <w:sz w:val="24"/>
          <w:szCs w:val="24"/>
        </w:rPr>
        <w:t>підстав</w:t>
      </w:r>
      <w:proofErr w:type="spellEnd"/>
    </w:p>
    <w:p w14:paraId="4216CD21" w14:textId="77777777" w:rsidR="009E32AF" w:rsidRPr="00E13102" w:rsidRDefault="009E32AF" w:rsidP="00C12E2C">
      <w:pPr>
        <w:spacing w:line="240" w:lineRule="auto"/>
        <w:contextualSpacing/>
        <w:jc w:val="both"/>
        <w:rPr>
          <w:rFonts w:ascii="Times New Roman" w:hAnsi="Times New Roman" w:cs="Times New Roman"/>
          <w:sz w:val="24"/>
          <w:szCs w:val="24"/>
          <w:lang w:val="uk-UA"/>
        </w:rPr>
      </w:pPr>
      <w:r w:rsidRPr="00E13102">
        <w:rPr>
          <w:rFonts w:ascii="Times New Roman" w:hAnsi="Times New Roman" w:cs="Times New Roman"/>
          <w:sz w:val="24"/>
          <w:szCs w:val="24"/>
          <w:lang w:val="uk-UA"/>
        </w:rPr>
        <w:t xml:space="preserve">          </w:t>
      </w:r>
    </w:p>
    <w:p w14:paraId="580F50AF" w14:textId="0DFA205E" w:rsidR="0089085C" w:rsidRDefault="009E32AF" w:rsidP="00C12E2C">
      <w:pPr>
        <w:spacing w:line="240" w:lineRule="auto"/>
        <w:contextualSpacing/>
        <w:jc w:val="both"/>
        <w:rPr>
          <w:rFonts w:ascii="Times New Roman" w:hAnsi="Times New Roman" w:cs="Times New Roman"/>
          <w:sz w:val="24"/>
          <w:szCs w:val="24"/>
          <w:lang w:val="uk-UA"/>
        </w:rPr>
      </w:pPr>
      <w:r w:rsidRPr="00E13102">
        <w:rPr>
          <w:rFonts w:ascii="Times New Roman" w:hAnsi="Times New Roman" w:cs="Times New Roman"/>
          <w:sz w:val="24"/>
          <w:szCs w:val="24"/>
          <w:lang w:val="uk-UA"/>
        </w:rPr>
        <w:t xml:space="preserve">         </w:t>
      </w:r>
      <w:r w:rsidR="0089085C" w:rsidRPr="00E13102">
        <w:rPr>
          <w:rFonts w:ascii="Times New Roman" w:hAnsi="Times New Roman" w:cs="Times New Roman"/>
          <w:sz w:val="24"/>
          <w:szCs w:val="24"/>
          <w:lang w:val="uk-UA"/>
        </w:rPr>
        <w:t xml:space="preserve">За звітній період посадові особи не звільнялись, винагороди та компенсації у </w:t>
      </w:r>
      <w:proofErr w:type="spellStart"/>
      <w:r w:rsidR="0089085C" w:rsidRPr="00E13102">
        <w:rPr>
          <w:rFonts w:ascii="Times New Roman" w:hAnsi="Times New Roman" w:cs="Times New Roman"/>
          <w:sz w:val="24"/>
          <w:szCs w:val="24"/>
          <w:lang w:val="uk-UA"/>
        </w:rPr>
        <w:t>зв</w:t>
      </w:r>
      <w:proofErr w:type="spellEnd"/>
      <w:r w:rsidR="0089085C" w:rsidRPr="00E13102">
        <w:rPr>
          <w:rFonts w:ascii="Times New Roman" w:hAnsi="Times New Roman" w:cs="Times New Roman"/>
          <w:sz w:val="24"/>
          <w:szCs w:val="24"/>
        </w:rPr>
        <w:t>’</w:t>
      </w:r>
      <w:proofErr w:type="spellStart"/>
      <w:r w:rsidR="0089085C" w:rsidRPr="00E13102">
        <w:rPr>
          <w:rFonts w:ascii="Times New Roman" w:hAnsi="Times New Roman" w:cs="Times New Roman"/>
          <w:sz w:val="24"/>
          <w:szCs w:val="24"/>
          <w:lang w:val="uk-UA"/>
        </w:rPr>
        <w:t>язку</w:t>
      </w:r>
      <w:proofErr w:type="spellEnd"/>
      <w:r w:rsidR="0089085C" w:rsidRPr="00E13102">
        <w:rPr>
          <w:rFonts w:ascii="Times New Roman" w:hAnsi="Times New Roman" w:cs="Times New Roman"/>
          <w:sz w:val="24"/>
          <w:szCs w:val="24"/>
          <w:lang w:val="uk-UA"/>
        </w:rPr>
        <w:t xml:space="preserve"> із звільненням не виплачувались</w:t>
      </w:r>
      <w:r w:rsidR="0089085C">
        <w:rPr>
          <w:rFonts w:ascii="Times New Roman" w:hAnsi="Times New Roman" w:cs="Times New Roman"/>
          <w:sz w:val="24"/>
          <w:szCs w:val="24"/>
          <w:lang w:val="uk-UA"/>
        </w:rPr>
        <w:t>.</w:t>
      </w:r>
    </w:p>
    <w:p w14:paraId="52F3EDC0" w14:textId="56215A06" w:rsidR="00062817" w:rsidRPr="004271FE" w:rsidRDefault="004271FE" w:rsidP="0089085C">
      <w:pPr>
        <w:pStyle w:val="a3"/>
        <w:numPr>
          <w:ilvl w:val="1"/>
          <w:numId w:val="9"/>
        </w:numPr>
        <w:spacing w:line="240" w:lineRule="auto"/>
        <w:ind w:left="1134"/>
        <w:jc w:val="both"/>
        <w:rPr>
          <w:rFonts w:ascii="Times New Roman" w:hAnsi="Times New Roman" w:cs="Times New Roman"/>
          <w:b/>
          <w:sz w:val="24"/>
          <w:szCs w:val="24"/>
          <w:lang w:val="uk-UA"/>
        </w:rPr>
      </w:pPr>
      <w:r w:rsidRPr="004271FE">
        <w:rPr>
          <w:rFonts w:ascii="Times New Roman" w:hAnsi="Times New Roman" w:cs="Times New Roman"/>
          <w:b/>
          <w:sz w:val="24"/>
          <w:szCs w:val="24"/>
          <w:lang w:val="uk-UA"/>
        </w:rPr>
        <w:t xml:space="preserve"> Інформація про повноваження посадових осіб емітента</w:t>
      </w:r>
    </w:p>
    <w:p w14:paraId="0DB54052" w14:textId="0A3147D8" w:rsidR="00A16A30" w:rsidRDefault="0089085C" w:rsidP="004271FE">
      <w:pPr>
        <w:spacing w:line="240" w:lineRule="auto"/>
        <w:ind w:firstLine="654"/>
        <w:contextualSpacing/>
        <w:jc w:val="both"/>
        <w:rPr>
          <w:rFonts w:ascii="Times New Roman" w:hAnsi="Times New Roman" w:cs="Times New Roman"/>
          <w:sz w:val="24"/>
          <w:szCs w:val="24"/>
          <w:lang w:val="uk-UA"/>
        </w:rPr>
      </w:pPr>
      <w:r w:rsidRPr="00E13102">
        <w:rPr>
          <w:rFonts w:ascii="Times New Roman" w:hAnsi="Times New Roman" w:cs="Times New Roman"/>
          <w:sz w:val="24"/>
          <w:szCs w:val="24"/>
          <w:lang w:val="uk-UA"/>
        </w:rPr>
        <w:t>Повноваження та винагорода посадових осіб емітента визначається укладеними з ними контрактами</w:t>
      </w:r>
      <w:r w:rsidR="009E32AF" w:rsidRPr="00E13102">
        <w:rPr>
          <w:rFonts w:ascii="Times New Roman" w:hAnsi="Times New Roman" w:cs="Times New Roman"/>
          <w:sz w:val="24"/>
          <w:szCs w:val="24"/>
          <w:lang w:val="uk-UA"/>
        </w:rPr>
        <w:t xml:space="preserve">, </w:t>
      </w:r>
      <w:r w:rsidR="009E32AF" w:rsidRPr="00E13102">
        <w:rPr>
          <w:rFonts w:ascii="Times New Roman" w:eastAsia="Times New Roman" w:hAnsi="Times New Roman" w:cs="Times New Roman"/>
          <w:sz w:val="24"/>
          <w:szCs w:val="24"/>
          <w:lang w:val="uk-UA" w:eastAsia="ru-RU"/>
        </w:rPr>
        <w:t>Статутом Товариства, положеннями: «Про наглядову раду», «Про правління», «П</w:t>
      </w:r>
      <w:proofErr w:type="spellStart"/>
      <w:r w:rsidR="009E32AF" w:rsidRPr="00E13102">
        <w:rPr>
          <w:rFonts w:ascii="Times New Roman" w:hAnsi="Times New Roman" w:cs="Times New Roman"/>
          <w:color w:val="000000"/>
          <w:sz w:val="24"/>
          <w:szCs w:val="24"/>
        </w:rPr>
        <w:t>ро</w:t>
      </w:r>
      <w:proofErr w:type="spellEnd"/>
      <w:r w:rsidR="009E32AF" w:rsidRPr="00E13102">
        <w:rPr>
          <w:rFonts w:ascii="Times New Roman" w:hAnsi="Times New Roman" w:cs="Times New Roman"/>
          <w:color w:val="000000"/>
          <w:sz w:val="24"/>
          <w:szCs w:val="24"/>
        </w:rPr>
        <w:t xml:space="preserve"> </w:t>
      </w:r>
      <w:proofErr w:type="spellStart"/>
      <w:r w:rsidR="009E32AF" w:rsidRPr="00E13102">
        <w:rPr>
          <w:rFonts w:ascii="Times New Roman" w:hAnsi="Times New Roman" w:cs="Times New Roman"/>
          <w:color w:val="000000"/>
          <w:sz w:val="24"/>
          <w:szCs w:val="24"/>
        </w:rPr>
        <w:t>Ревізійну</w:t>
      </w:r>
      <w:proofErr w:type="spellEnd"/>
      <w:r w:rsidR="009E32AF" w:rsidRPr="00E13102">
        <w:rPr>
          <w:rFonts w:ascii="Times New Roman" w:hAnsi="Times New Roman" w:cs="Times New Roman"/>
          <w:color w:val="000000"/>
          <w:sz w:val="24"/>
          <w:szCs w:val="24"/>
        </w:rPr>
        <w:t xml:space="preserve"> </w:t>
      </w:r>
      <w:proofErr w:type="spellStart"/>
      <w:r w:rsidR="009E32AF" w:rsidRPr="00E13102">
        <w:rPr>
          <w:rFonts w:ascii="Times New Roman" w:hAnsi="Times New Roman" w:cs="Times New Roman"/>
          <w:color w:val="000000"/>
          <w:sz w:val="24"/>
          <w:szCs w:val="24"/>
        </w:rPr>
        <w:t>комісію</w:t>
      </w:r>
      <w:proofErr w:type="spellEnd"/>
      <w:r w:rsidR="009E32AF" w:rsidRPr="00E13102">
        <w:rPr>
          <w:rFonts w:ascii="Times New Roman" w:hAnsi="Times New Roman" w:cs="Times New Roman"/>
          <w:color w:val="000000"/>
          <w:sz w:val="24"/>
          <w:szCs w:val="24"/>
          <w:lang w:val="uk-UA"/>
        </w:rPr>
        <w:t>»</w:t>
      </w:r>
      <w:r w:rsidR="009E32AF" w:rsidRPr="00E13102">
        <w:rPr>
          <w:rFonts w:ascii="Times New Roman" w:eastAsia="Times New Roman" w:hAnsi="Times New Roman" w:cs="Times New Roman"/>
          <w:sz w:val="24"/>
          <w:szCs w:val="24"/>
          <w:lang w:val="uk-UA" w:eastAsia="ru-RU"/>
        </w:rPr>
        <w:t>.</w:t>
      </w:r>
    </w:p>
    <w:p w14:paraId="32581D83" w14:textId="77777777" w:rsidR="00A16A30" w:rsidRDefault="00A16A30" w:rsidP="00A16A30">
      <w:pPr>
        <w:spacing w:after="0" w:line="240" w:lineRule="auto"/>
        <w:ind w:firstLine="540"/>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компетенції Наглядової ради належить вирішення таких питань</w:t>
      </w:r>
      <w:r w:rsidRPr="00D26D9B">
        <w:rPr>
          <w:rFonts w:ascii="Times New Roman" w:eastAsia="Times New Roman" w:hAnsi="Times New Roman" w:cs="Times New Roman"/>
          <w:sz w:val="24"/>
          <w:szCs w:val="24"/>
          <w:lang w:eastAsia="ru-RU"/>
        </w:rPr>
        <w:t>:</w:t>
      </w:r>
    </w:p>
    <w:p w14:paraId="7970FA63" w14:textId="77777777" w:rsidR="00A16A30" w:rsidRDefault="00A16A30" w:rsidP="00A16A30">
      <w:pPr>
        <w:pStyle w:val="a3"/>
        <w:numPr>
          <w:ilvl w:val="0"/>
          <w:numId w:val="4"/>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затвердження планів діяльності</w:t>
      </w:r>
      <w:r>
        <w:rPr>
          <w:rFonts w:ascii="Times New Roman" w:eastAsia="Times New Roman" w:hAnsi="Times New Roman" w:cs="Times New Roman"/>
          <w:sz w:val="24"/>
          <w:szCs w:val="24"/>
          <w:lang w:val="en-US" w:eastAsia="ru-RU"/>
        </w:rPr>
        <w:t>;</w:t>
      </w:r>
    </w:p>
    <w:p w14:paraId="7E4292F5" w14:textId="77777777" w:rsidR="00A16A30" w:rsidRPr="00D26D9B" w:rsidRDefault="00A16A30" w:rsidP="00A16A30">
      <w:pPr>
        <w:pStyle w:val="a3"/>
        <w:numPr>
          <w:ilvl w:val="0"/>
          <w:numId w:val="4"/>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затвердження річного фінансового звіту</w:t>
      </w:r>
      <w:r>
        <w:rPr>
          <w:rFonts w:ascii="Times New Roman" w:eastAsia="Times New Roman" w:hAnsi="Times New Roman" w:cs="Times New Roman"/>
          <w:sz w:val="24"/>
          <w:szCs w:val="24"/>
          <w:lang w:val="en-US" w:eastAsia="ru-RU"/>
        </w:rPr>
        <w:t>;</w:t>
      </w:r>
    </w:p>
    <w:p w14:paraId="5B0CCFE4" w14:textId="77777777" w:rsidR="00A16A30" w:rsidRDefault="00A16A30" w:rsidP="00A16A30">
      <w:pPr>
        <w:pStyle w:val="a3"/>
        <w:numPr>
          <w:ilvl w:val="0"/>
          <w:numId w:val="4"/>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обрання та припинення повноважень голови та членів Правління</w:t>
      </w:r>
      <w:r w:rsidRPr="00294D75">
        <w:rPr>
          <w:rFonts w:ascii="Times New Roman" w:eastAsia="Times New Roman" w:hAnsi="Times New Roman" w:cs="Times New Roman"/>
          <w:sz w:val="24"/>
          <w:szCs w:val="24"/>
          <w:lang w:eastAsia="ru-RU"/>
        </w:rPr>
        <w:t>;</w:t>
      </w:r>
    </w:p>
    <w:p w14:paraId="159046A8" w14:textId="77777777" w:rsidR="00A16A30" w:rsidRDefault="00A16A30" w:rsidP="00A16A30">
      <w:pPr>
        <w:pStyle w:val="a3"/>
        <w:numPr>
          <w:ilvl w:val="0"/>
          <w:numId w:val="4"/>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визначення розміру винагороди голові та членам Правління</w:t>
      </w:r>
      <w:r w:rsidRPr="00294D75">
        <w:rPr>
          <w:rFonts w:ascii="Times New Roman" w:eastAsia="Times New Roman" w:hAnsi="Times New Roman" w:cs="Times New Roman"/>
          <w:sz w:val="24"/>
          <w:szCs w:val="24"/>
          <w:lang w:eastAsia="ru-RU"/>
        </w:rPr>
        <w:t>;</w:t>
      </w:r>
    </w:p>
    <w:p w14:paraId="5AF352ED" w14:textId="13B8840F" w:rsidR="00A16A30" w:rsidRDefault="00A16A30" w:rsidP="00A16A30">
      <w:pPr>
        <w:pStyle w:val="a3"/>
        <w:numPr>
          <w:ilvl w:val="0"/>
          <w:numId w:val="4"/>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затвердження зовнішнього аудитора</w:t>
      </w:r>
      <w:r w:rsidR="00416095">
        <w:rPr>
          <w:rFonts w:ascii="Times New Roman" w:eastAsia="Times New Roman" w:hAnsi="Times New Roman" w:cs="Times New Roman"/>
          <w:sz w:val="24"/>
          <w:szCs w:val="24"/>
          <w:lang w:val="uk-UA" w:eastAsia="ru-RU"/>
        </w:rPr>
        <w:t>;</w:t>
      </w:r>
    </w:p>
    <w:p w14:paraId="43C13B45" w14:textId="77777777" w:rsidR="00A16A30" w:rsidRDefault="00A16A30" w:rsidP="00A16A30">
      <w:pPr>
        <w:pStyle w:val="a3"/>
        <w:numPr>
          <w:ilvl w:val="0"/>
          <w:numId w:val="4"/>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інші.</w:t>
      </w:r>
    </w:p>
    <w:p w14:paraId="670B927E" w14:textId="77777777" w:rsidR="00A16A30" w:rsidRDefault="00A16A30" w:rsidP="00A16A30">
      <w:pPr>
        <w:spacing w:after="0" w:line="240" w:lineRule="auto"/>
        <w:ind w:firstLine="540"/>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компетенції Правління належить вирішення таких питань</w:t>
      </w:r>
      <w:r w:rsidRPr="00D26D9B">
        <w:rPr>
          <w:rFonts w:ascii="Times New Roman" w:eastAsia="Times New Roman" w:hAnsi="Times New Roman" w:cs="Times New Roman"/>
          <w:sz w:val="24"/>
          <w:szCs w:val="24"/>
          <w:lang w:eastAsia="ru-RU"/>
        </w:rPr>
        <w:t>:</w:t>
      </w:r>
    </w:p>
    <w:p w14:paraId="41FFD01A" w14:textId="77777777" w:rsidR="00A16A30" w:rsidRDefault="00A16A30" w:rsidP="00A16A30">
      <w:pPr>
        <w:pStyle w:val="a3"/>
        <w:numPr>
          <w:ilvl w:val="0"/>
          <w:numId w:val="4"/>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затвердження планів діяльності</w:t>
      </w:r>
      <w:r>
        <w:rPr>
          <w:rFonts w:ascii="Times New Roman" w:eastAsia="Times New Roman" w:hAnsi="Times New Roman" w:cs="Times New Roman"/>
          <w:sz w:val="24"/>
          <w:szCs w:val="24"/>
          <w:lang w:val="en-US" w:eastAsia="ru-RU"/>
        </w:rPr>
        <w:t>;</w:t>
      </w:r>
    </w:p>
    <w:p w14:paraId="0DDF579B" w14:textId="77777777" w:rsidR="00A16A30" w:rsidRPr="00D26D9B" w:rsidRDefault="00A16A30" w:rsidP="00A16A30">
      <w:pPr>
        <w:pStyle w:val="a3"/>
        <w:numPr>
          <w:ilvl w:val="0"/>
          <w:numId w:val="4"/>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затвердження річного фінансового звіту</w:t>
      </w:r>
      <w:r>
        <w:rPr>
          <w:rFonts w:ascii="Times New Roman" w:eastAsia="Times New Roman" w:hAnsi="Times New Roman" w:cs="Times New Roman"/>
          <w:sz w:val="24"/>
          <w:szCs w:val="24"/>
          <w:lang w:val="en-US" w:eastAsia="ru-RU"/>
        </w:rPr>
        <w:t>;</w:t>
      </w:r>
    </w:p>
    <w:p w14:paraId="4C3086D6" w14:textId="77777777" w:rsidR="00A16A30" w:rsidRDefault="00A16A30" w:rsidP="00A16A30">
      <w:pPr>
        <w:spacing w:after="0" w:line="240" w:lineRule="auto"/>
        <w:ind w:firstLine="54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 відповідності до Статуту Товариства, Правління приймає рішення про укладення договорів на суму, що не перевищує 10% вартості активів Товариства за даними останньої річної фінансової звітності.</w:t>
      </w:r>
    </w:p>
    <w:p w14:paraId="7EF44C98" w14:textId="77777777" w:rsidR="00A16A30" w:rsidRDefault="00A16A30" w:rsidP="002B1710">
      <w:pPr>
        <w:spacing w:line="240" w:lineRule="auto"/>
        <w:contextualSpacing/>
        <w:rPr>
          <w:rFonts w:ascii="Times New Roman" w:hAnsi="Times New Roman" w:cs="Times New Roman"/>
          <w:sz w:val="24"/>
          <w:szCs w:val="24"/>
          <w:lang w:val="uk-UA"/>
        </w:rPr>
      </w:pPr>
    </w:p>
    <w:p w14:paraId="5136C4D8" w14:textId="77777777" w:rsidR="00445847" w:rsidRDefault="00071621" w:rsidP="004271FE">
      <w:pPr>
        <w:spacing w:line="240" w:lineRule="auto"/>
        <w:ind w:firstLine="540"/>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1C66E50E" w14:textId="1E78D0A9" w:rsidR="004271FE" w:rsidRDefault="00445847" w:rsidP="004271FE">
      <w:pPr>
        <w:spacing w:line="240" w:lineRule="auto"/>
        <w:ind w:firstLine="540"/>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4271FE">
        <w:rPr>
          <w:rFonts w:ascii="Times New Roman" w:hAnsi="Times New Roman" w:cs="Times New Roman"/>
          <w:sz w:val="24"/>
          <w:szCs w:val="24"/>
          <w:lang w:val="uk-UA"/>
        </w:rPr>
        <w:t xml:space="preserve">Голова </w:t>
      </w:r>
      <w:proofErr w:type="spellStart"/>
      <w:r w:rsidR="004271FE">
        <w:rPr>
          <w:rFonts w:ascii="Times New Roman" w:hAnsi="Times New Roman" w:cs="Times New Roman"/>
          <w:sz w:val="24"/>
          <w:szCs w:val="24"/>
          <w:lang w:val="uk-UA"/>
        </w:rPr>
        <w:t>Правління-</w:t>
      </w:r>
      <w:proofErr w:type="spellEnd"/>
    </w:p>
    <w:p w14:paraId="326E1384" w14:textId="77777777" w:rsidR="004271FE" w:rsidRDefault="004271FE" w:rsidP="004271FE">
      <w:pPr>
        <w:spacing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ab/>
        <w:t>Генеральний директор  _________________  Олександр ТВЕРЕЗИЙ</w:t>
      </w:r>
    </w:p>
    <w:p w14:paraId="1B2CAFF4" w14:textId="77777777" w:rsidR="004271FE" w:rsidRPr="00805665" w:rsidRDefault="004271FE" w:rsidP="002B1710">
      <w:pPr>
        <w:spacing w:line="240" w:lineRule="auto"/>
        <w:contextualSpacing/>
        <w:rPr>
          <w:rFonts w:ascii="Times New Roman" w:hAnsi="Times New Roman" w:cs="Times New Roman"/>
          <w:sz w:val="24"/>
          <w:szCs w:val="24"/>
          <w:lang w:val="uk-UA"/>
        </w:rPr>
      </w:pPr>
    </w:p>
    <w:sectPr w:rsidR="004271FE" w:rsidRPr="00805665" w:rsidSect="00724BEC">
      <w:footerReference w:type="default" r:id="rId9"/>
      <w:pgSz w:w="11906" w:h="16838"/>
      <w:pgMar w:top="709" w:right="566" w:bottom="851" w:left="1276" w:header="708" w:footer="1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F119F" w14:textId="77777777" w:rsidR="00E55F1C" w:rsidRDefault="00E55F1C" w:rsidP="007B7C0A">
      <w:pPr>
        <w:spacing w:after="0" w:line="240" w:lineRule="auto"/>
      </w:pPr>
      <w:r>
        <w:separator/>
      </w:r>
    </w:p>
  </w:endnote>
  <w:endnote w:type="continuationSeparator" w:id="0">
    <w:p w14:paraId="63BCB969" w14:textId="77777777" w:rsidR="00E55F1C" w:rsidRDefault="00E55F1C" w:rsidP="007B7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393524"/>
      <w:docPartObj>
        <w:docPartGallery w:val="Page Numbers (Bottom of Page)"/>
        <w:docPartUnique/>
      </w:docPartObj>
    </w:sdtPr>
    <w:sdtEndPr/>
    <w:sdtContent>
      <w:p w14:paraId="4F7EA39E" w14:textId="39D0939E" w:rsidR="007B7C0A" w:rsidRDefault="007B7C0A">
        <w:pPr>
          <w:pStyle w:val="a6"/>
          <w:jc w:val="center"/>
        </w:pPr>
        <w:r>
          <w:fldChar w:fldCharType="begin"/>
        </w:r>
        <w:r>
          <w:instrText>PAGE   \* MERGEFORMAT</w:instrText>
        </w:r>
        <w:r>
          <w:fldChar w:fldCharType="separate"/>
        </w:r>
        <w:r w:rsidR="0051717A">
          <w:rPr>
            <w:noProof/>
          </w:rPr>
          <w:t>7</w:t>
        </w:r>
        <w:r>
          <w:fldChar w:fldCharType="end"/>
        </w:r>
      </w:p>
    </w:sdtContent>
  </w:sdt>
  <w:p w14:paraId="4857BBD7" w14:textId="77777777" w:rsidR="007B7C0A" w:rsidRDefault="007B7C0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14BC8" w14:textId="77777777" w:rsidR="00E55F1C" w:rsidRDefault="00E55F1C" w:rsidP="007B7C0A">
      <w:pPr>
        <w:spacing w:after="0" w:line="240" w:lineRule="auto"/>
      </w:pPr>
      <w:r>
        <w:separator/>
      </w:r>
    </w:p>
  </w:footnote>
  <w:footnote w:type="continuationSeparator" w:id="0">
    <w:p w14:paraId="65924405" w14:textId="77777777" w:rsidR="00E55F1C" w:rsidRDefault="00E55F1C" w:rsidP="007B7C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57" w:hanging="357"/>
      </w:pPr>
      <w:rPr>
        <w:rFonts w:ascii="Times New Roman" w:hAnsi="Times New Roman" w:cs="Times New Roman"/>
        <w:sz w:val="28"/>
        <w:szCs w:val="27"/>
        <w:lang w:val="uk-UA"/>
      </w:rPr>
    </w:lvl>
  </w:abstractNum>
  <w:abstractNum w:abstractNumId="1">
    <w:nsid w:val="06324A99"/>
    <w:multiLevelType w:val="hybridMultilevel"/>
    <w:tmpl w:val="44A03C42"/>
    <w:lvl w:ilvl="0" w:tplc="79F04CE4">
      <w:start w:val="10"/>
      <w:numFmt w:val="bullet"/>
      <w:lvlText w:val="-"/>
      <w:lvlJc w:val="left"/>
      <w:pPr>
        <w:ind w:left="2628" w:hanging="360"/>
      </w:pPr>
      <w:rPr>
        <w:rFonts w:ascii="Garamond" w:eastAsiaTheme="minorHAnsi" w:hAnsi="Garamond" w:cstheme="minorBidi" w:hint="default"/>
      </w:rPr>
    </w:lvl>
    <w:lvl w:ilvl="1" w:tplc="04220003" w:tentative="1">
      <w:start w:val="1"/>
      <w:numFmt w:val="bullet"/>
      <w:lvlText w:val="o"/>
      <w:lvlJc w:val="left"/>
      <w:pPr>
        <w:ind w:left="3348" w:hanging="360"/>
      </w:pPr>
      <w:rPr>
        <w:rFonts w:ascii="Courier New" w:hAnsi="Courier New" w:cs="Courier New" w:hint="default"/>
      </w:rPr>
    </w:lvl>
    <w:lvl w:ilvl="2" w:tplc="04220005" w:tentative="1">
      <w:start w:val="1"/>
      <w:numFmt w:val="bullet"/>
      <w:lvlText w:val=""/>
      <w:lvlJc w:val="left"/>
      <w:pPr>
        <w:ind w:left="4068" w:hanging="360"/>
      </w:pPr>
      <w:rPr>
        <w:rFonts w:ascii="Wingdings" w:hAnsi="Wingdings" w:hint="default"/>
      </w:rPr>
    </w:lvl>
    <w:lvl w:ilvl="3" w:tplc="04220001" w:tentative="1">
      <w:start w:val="1"/>
      <w:numFmt w:val="bullet"/>
      <w:lvlText w:val=""/>
      <w:lvlJc w:val="left"/>
      <w:pPr>
        <w:ind w:left="4788" w:hanging="360"/>
      </w:pPr>
      <w:rPr>
        <w:rFonts w:ascii="Symbol" w:hAnsi="Symbol" w:hint="default"/>
      </w:rPr>
    </w:lvl>
    <w:lvl w:ilvl="4" w:tplc="04220003" w:tentative="1">
      <w:start w:val="1"/>
      <w:numFmt w:val="bullet"/>
      <w:lvlText w:val="o"/>
      <w:lvlJc w:val="left"/>
      <w:pPr>
        <w:ind w:left="5508" w:hanging="360"/>
      </w:pPr>
      <w:rPr>
        <w:rFonts w:ascii="Courier New" w:hAnsi="Courier New" w:cs="Courier New" w:hint="default"/>
      </w:rPr>
    </w:lvl>
    <w:lvl w:ilvl="5" w:tplc="04220005" w:tentative="1">
      <w:start w:val="1"/>
      <w:numFmt w:val="bullet"/>
      <w:lvlText w:val=""/>
      <w:lvlJc w:val="left"/>
      <w:pPr>
        <w:ind w:left="6228" w:hanging="360"/>
      </w:pPr>
      <w:rPr>
        <w:rFonts w:ascii="Wingdings" w:hAnsi="Wingdings" w:hint="default"/>
      </w:rPr>
    </w:lvl>
    <w:lvl w:ilvl="6" w:tplc="04220001" w:tentative="1">
      <w:start w:val="1"/>
      <w:numFmt w:val="bullet"/>
      <w:lvlText w:val=""/>
      <w:lvlJc w:val="left"/>
      <w:pPr>
        <w:ind w:left="6948" w:hanging="360"/>
      </w:pPr>
      <w:rPr>
        <w:rFonts w:ascii="Symbol" w:hAnsi="Symbol" w:hint="default"/>
      </w:rPr>
    </w:lvl>
    <w:lvl w:ilvl="7" w:tplc="04220003" w:tentative="1">
      <w:start w:val="1"/>
      <w:numFmt w:val="bullet"/>
      <w:lvlText w:val="o"/>
      <w:lvlJc w:val="left"/>
      <w:pPr>
        <w:ind w:left="7668" w:hanging="360"/>
      </w:pPr>
      <w:rPr>
        <w:rFonts w:ascii="Courier New" w:hAnsi="Courier New" w:cs="Courier New" w:hint="default"/>
      </w:rPr>
    </w:lvl>
    <w:lvl w:ilvl="8" w:tplc="04220005" w:tentative="1">
      <w:start w:val="1"/>
      <w:numFmt w:val="bullet"/>
      <w:lvlText w:val=""/>
      <w:lvlJc w:val="left"/>
      <w:pPr>
        <w:ind w:left="8388" w:hanging="360"/>
      </w:pPr>
      <w:rPr>
        <w:rFonts w:ascii="Wingdings" w:hAnsi="Wingdings" w:hint="default"/>
      </w:rPr>
    </w:lvl>
  </w:abstractNum>
  <w:abstractNum w:abstractNumId="2">
    <w:nsid w:val="0E7140B3"/>
    <w:multiLevelType w:val="hybridMultilevel"/>
    <w:tmpl w:val="18A25354"/>
    <w:lvl w:ilvl="0" w:tplc="A830B3EC">
      <w:start w:val="1"/>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0E726B78"/>
    <w:multiLevelType w:val="multilevel"/>
    <w:tmpl w:val="65365FE0"/>
    <w:lvl w:ilvl="0">
      <w:start w:val="1"/>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C12A3"/>
    <w:multiLevelType w:val="multilevel"/>
    <w:tmpl w:val="46F0DB0A"/>
    <w:lvl w:ilvl="0">
      <w:start w:val="1"/>
      <w:numFmt w:val="decimal"/>
      <w:lvlText w:val="%1."/>
      <w:lvlJc w:val="left"/>
      <w:pPr>
        <w:ind w:left="567" w:hanging="567"/>
      </w:pPr>
      <w:rPr>
        <w:rFonts w:ascii="Garamond" w:eastAsiaTheme="minorHAnsi" w:hAnsi="Garamond" w:cstheme="minorBidi" w:hint="default"/>
        <w:b/>
      </w:rPr>
    </w:lvl>
    <w:lvl w:ilvl="1">
      <w:start w:val="1"/>
      <w:numFmt w:val="decimal"/>
      <w:lvlText w:val="%1.%2."/>
      <w:lvlJc w:val="left"/>
      <w:pPr>
        <w:ind w:left="1418" w:hanging="567"/>
      </w:pPr>
      <w:rPr>
        <w:rFonts w:hint="default"/>
        <w:b/>
      </w:rPr>
    </w:lvl>
    <w:lvl w:ilvl="2">
      <w:start w:val="1"/>
      <w:numFmt w:val="decimal"/>
      <w:lvlText w:val="%1.%2.%3."/>
      <w:lvlJc w:val="left"/>
      <w:pPr>
        <w:ind w:left="2268"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7B53D8A"/>
    <w:multiLevelType w:val="hybridMultilevel"/>
    <w:tmpl w:val="5504110C"/>
    <w:lvl w:ilvl="0" w:tplc="04190011">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pStyle w:val="7"/>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6">
    <w:nsid w:val="1A76539F"/>
    <w:multiLevelType w:val="multilevel"/>
    <w:tmpl w:val="98CC5218"/>
    <w:lvl w:ilvl="0">
      <w:start w:val="10"/>
      <w:numFmt w:val="decimal"/>
      <w:lvlText w:val="%1."/>
      <w:lvlJc w:val="left"/>
      <w:pPr>
        <w:ind w:left="480" w:hanging="480"/>
      </w:pPr>
      <w:rPr>
        <w:rFonts w:hint="default"/>
      </w:rPr>
    </w:lvl>
    <w:lvl w:ilvl="1">
      <w:start w:val="6"/>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nsid w:val="1B5E2028"/>
    <w:multiLevelType w:val="hybridMultilevel"/>
    <w:tmpl w:val="4448DEA6"/>
    <w:lvl w:ilvl="0" w:tplc="BCC2F68E">
      <w:start w:val="10"/>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8">
    <w:nsid w:val="2C543DAE"/>
    <w:multiLevelType w:val="multilevel"/>
    <w:tmpl w:val="E2AA26A0"/>
    <w:lvl w:ilvl="0">
      <w:start w:val="1"/>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0B4709"/>
    <w:multiLevelType w:val="multilevel"/>
    <w:tmpl w:val="CC94061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796BD4"/>
    <w:multiLevelType w:val="multilevel"/>
    <w:tmpl w:val="E55484EC"/>
    <w:lvl w:ilvl="0">
      <w:start w:val="1"/>
      <w:numFmt w:val="decimal"/>
      <w:lvlText w:val="%1."/>
      <w:lvlJc w:val="left"/>
      <w:pPr>
        <w:ind w:left="644" w:hanging="360"/>
      </w:pPr>
      <w:rPr>
        <w:rFonts w:hint="default"/>
      </w:rPr>
    </w:lvl>
    <w:lvl w:ilvl="1">
      <w:start w:val="2"/>
      <w:numFmt w:val="decimal"/>
      <w:isLgl/>
      <w:lvlText w:val="%1.%2."/>
      <w:lvlJc w:val="left"/>
      <w:pPr>
        <w:ind w:left="1473" w:hanging="48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772"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644" w:hanging="108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516" w:hanging="1440"/>
      </w:pPr>
      <w:rPr>
        <w:rFonts w:hint="default"/>
      </w:rPr>
    </w:lvl>
    <w:lvl w:ilvl="8">
      <w:start w:val="1"/>
      <w:numFmt w:val="decimal"/>
      <w:isLgl/>
      <w:lvlText w:val="%1.%2.%3.%4.%5.%6.%7.%8.%9."/>
      <w:lvlJc w:val="left"/>
      <w:pPr>
        <w:ind w:left="4132" w:hanging="1800"/>
      </w:pPr>
      <w:rPr>
        <w:rFonts w:hint="default"/>
      </w:rPr>
    </w:lvl>
  </w:abstractNum>
  <w:abstractNum w:abstractNumId="11">
    <w:nsid w:val="6A1C0EA4"/>
    <w:multiLevelType w:val="multilevel"/>
    <w:tmpl w:val="BFB03A96"/>
    <w:lvl w:ilvl="0">
      <w:start w:val="1"/>
      <w:numFmt w:val="decimal"/>
      <w:lvlText w:val="7.3.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C42125"/>
    <w:multiLevelType w:val="hybridMultilevel"/>
    <w:tmpl w:val="083EA69C"/>
    <w:lvl w:ilvl="0" w:tplc="7EEEEE50">
      <w:start w:val="90"/>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0"/>
  </w:num>
  <w:num w:numId="2">
    <w:abstractNumId w:val="2"/>
  </w:num>
  <w:num w:numId="3">
    <w:abstractNumId w:val="0"/>
  </w:num>
  <w:num w:numId="4">
    <w:abstractNumId w:val="1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7"/>
  </w:num>
  <w:num w:numId="9">
    <w:abstractNumId w:val="6"/>
  </w:num>
  <w:num w:numId="10">
    <w:abstractNumId w:val="3"/>
  </w:num>
  <w:num w:numId="11">
    <w:abstractNumId w:val="11"/>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D49"/>
    <w:rsid w:val="00003CCA"/>
    <w:rsid w:val="00006FAA"/>
    <w:rsid w:val="00041C8D"/>
    <w:rsid w:val="0005241B"/>
    <w:rsid w:val="00062817"/>
    <w:rsid w:val="00071621"/>
    <w:rsid w:val="00074F6F"/>
    <w:rsid w:val="00080EE0"/>
    <w:rsid w:val="00084C1D"/>
    <w:rsid w:val="000A3DC3"/>
    <w:rsid w:val="000A4536"/>
    <w:rsid w:val="00102B9F"/>
    <w:rsid w:val="00121DFA"/>
    <w:rsid w:val="001260AB"/>
    <w:rsid w:val="0015648C"/>
    <w:rsid w:val="00170E7E"/>
    <w:rsid w:val="001771B9"/>
    <w:rsid w:val="00196DB0"/>
    <w:rsid w:val="001C491F"/>
    <w:rsid w:val="001F5A02"/>
    <w:rsid w:val="00212865"/>
    <w:rsid w:val="0021336D"/>
    <w:rsid w:val="0021613B"/>
    <w:rsid w:val="002B1710"/>
    <w:rsid w:val="002C12C1"/>
    <w:rsid w:val="002D1A86"/>
    <w:rsid w:val="0032732B"/>
    <w:rsid w:val="00335C4A"/>
    <w:rsid w:val="00357247"/>
    <w:rsid w:val="00363E3B"/>
    <w:rsid w:val="00382201"/>
    <w:rsid w:val="003B1E99"/>
    <w:rsid w:val="003E14EE"/>
    <w:rsid w:val="003F3CE3"/>
    <w:rsid w:val="003F6DE5"/>
    <w:rsid w:val="00416095"/>
    <w:rsid w:val="004271FE"/>
    <w:rsid w:val="00443503"/>
    <w:rsid w:val="0044358B"/>
    <w:rsid w:val="004438D3"/>
    <w:rsid w:val="00445847"/>
    <w:rsid w:val="00446ADE"/>
    <w:rsid w:val="00447466"/>
    <w:rsid w:val="004569F3"/>
    <w:rsid w:val="004955E4"/>
    <w:rsid w:val="004D56CE"/>
    <w:rsid w:val="004E3AFB"/>
    <w:rsid w:val="004F5CED"/>
    <w:rsid w:val="00512555"/>
    <w:rsid w:val="0051717A"/>
    <w:rsid w:val="0052172A"/>
    <w:rsid w:val="00524527"/>
    <w:rsid w:val="005446B5"/>
    <w:rsid w:val="00585817"/>
    <w:rsid w:val="005956EE"/>
    <w:rsid w:val="005F28DA"/>
    <w:rsid w:val="00610CBF"/>
    <w:rsid w:val="00631351"/>
    <w:rsid w:val="006779C9"/>
    <w:rsid w:val="00687456"/>
    <w:rsid w:val="00692A8A"/>
    <w:rsid w:val="006A2E01"/>
    <w:rsid w:val="006B11D6"/>
    <w:rsid w:val="006C03BC"/>
    <w:rsid w:val="006C7C87"/>
    <w:rsid w:val="006D23EE"/>
    <w:rsid w:val="006E54A4"/>
    <w:rsid w:val="00724BEC"/>
    <w:rsid w:val="00752A19"/>
    <w:rsid w:val="00765F36"/>
    <w:rsid w:val="00797D06"/>
    <w:rsid w:val="007A783D"/>
    <w:rsid w:val="007B7C0A"/>
    <w:rsid w:val="007F4653"/>
    <w:rsid w:val="00805665"/>
    <w:rsid w:val="00812F9A"/>
    <w:rsid w:val="00816857"/>
    <w:rsid w:val="00840487"/>
    <w:rsid w:val="008657FF"/>
    <w:rsid w:val="008770BC"/>
    <w:rsid w:val="0089085C"/>
    <w:rsid w:val="008C178E"/>
    <w:rsid w:val="008F2576"/>
    <w:rsid w:val="0095282D"/>
    <w:rsid w:val="0095787A"/>
    <w:rsid w:val="00973B3E"/>
    <w:rsid w:val="00976279"/>
    <w:rsid w:val="009E32AF"/>
    <w:rsid w:val="009F70C6"/>
    <w:rsid w:val="00A16A30"/>
    <w:rsid w:val="00A536FD"/>
    <w:rsid w:val="00A55693"/>
    <w:rsid w:val="00AA56FD"/>
    <w:rsid w:val="00AB3D7C"/>
    <w:rsid w:val="00B03E6A"/>
    <w:rsid w:val="00B062C7"/>
    <w:rsid w:val="00B60356"/>
    <w:rsid w:val="00BC6A3B"/>
    <w:rsid w:val="00BF76BE"/>
    <w:rsid w:val="00C005EF"/>
    <w:rsid w:val="00C03C0A"/>
    <w:rsid w:val="00C12E2C"/>
    <w:rsid w:val="00C13990"/>
    <w:rsid w:val="00C22977"/>
    <w:rsid w:val="00C34FC3"/>
    <w:rsid w:val="00C4000C"/>
    <w:rsid w:val="00C44817"/>
    <w:rsid w:val="00C560EE"/>
    <w:rsid w:val="00C74FB7"/>
    <w:rsid w:val="00CA21D9"/>
    <w:rsid w:val="00CA4912"/>
    <w:rsid w:val="00CB0DF7"/>
    <w:rsid w:val="00CC2991"/>
    <w:rsid w:val="00CC7314"/>
    <w:rsid w:val="00CE15B6"/>
    <w:rsid w:val="00D0428F"/>
    <w:rsid w:val="00D16A3E"/>
    <w:rsid w:val="00D23C46"/>
    <w:rsid w:val="00D30E6A"/>
    <w:rsid w:val="00D37724"/>
    <w:rsid w:val="00D54071"/>
    <w:rsid w:val="00D635F4"/>
    <w:rsid w:val="00D74C77"/>
    <w:rsid w:val="00D81A36"/>
    <w:rsid w:val="00D84C7C"/>
    <w:rsid w:val="00D87F02"/>
    <w:rsid w:val="00DA27AE"/>
    <w:rsid w:val="00DA2D9B"/>
    <w:rsid w:val="00DC3D5A"/>
    <w:rsid w:val="00DD0DC1"/>
    <w:rsid w:val="00DD3082"/>
    <w:rsid w:val="00DD3606"/>
    <w:rsid w:val="00DD4640"/>
    <w:rsid w:val="00DE2DBC"/>
    <w:rsid w:val="00DF71DF"/>
    <w:rsid w:val="00E13102"/>
    <w:rsid w:val="00E25935"/>
    <w:rsid w:val="00E3502B"/>
    <w:rsid w:val="00E356AD"/>
    <w:rsid w:val="00E35CE4"/>
    <w:rsid w:val="00E42127"/>
    <w:rsid w:val="00E55F1C"/>
    <w:rsid w:val="00E61961"/>
    <w:rsid w:val="00E94630"/>
    <w:rsid w:val="00EA2FA5"/>
    <w:rsid w:val="00ED6490"/>
    <w:rsid w:val="00EE171D"/>
    <w:rsid w:val="00F11C7C"/>
    <w:rsid w:val="00F6219A"/>
    <w:rsid w:val="00F81F4B"/>
    <w:rsid w:val="00FB2D49"/>
    <w:rsid w:val="00FD35D5"/>
    <w:rsid w:val="00FD52B3"/>
    <w:rsid w:val="00FE6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7">
    <w:name w:val="heading 7"/>
    <w:basedOn w:val="a"/>
    <w:next w:val="a"/>
    <w:link w:val="70"/>
    <w:semiHidden/>
    <w:unhideWhenUsed/>
    <w:qFormat/>
    <w:rsid w:val="00041C8D"/>
    <w:pPr>
      <w:keepNext/>
      <w:numPr>
        <w:ilvl w:val="6"/>
        <w:numId w:val="5"/>
      </w:numPr>
      <w:suppressAutoHyphens/>
      <w:spacing w:after="0" w:line="240" w:lineRule="auto"/>
      <w:ind w:left="2880"/>
      <w:jc w:val="both"/>
      <w:outlineLvl w:val="6"/>
    </w:pPr>
    <w:rPr>
      <w:rFonts w:ascii="Arial" w:eastAsia="Times New Roman" w:hAnsi="Arial" w:cs="Times New Roman"/>
      <w:b/>
      <w:bCs/>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5935"/>
    <w:pPr>
      <w:ind w:left="720"/>
      <w:contextualSpacing/>
    </w:pPr>
  </w:style>
  <w:style w:type="paragraph" w:styleId="a4">
    <w:name w:val="header"/>
    <w:basedOn w:val="a"/>
    <w:link w:val="a5"/>
    <w:uiPriority w:val="99"/>
    <w:unhideWhenUsed/>
    <w:rsid w:val="007B7C0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B7C0A"/>
  </w:style>
  <w:style w:type="paragraph" w:styleId="a6">
    <w:name w:val="footer"/>
    <w:basedOn w:val="a"/>
    <w:link w:val="a7"/>
    <w:uiPriority w:val="99"/>
    <w:unhideWhenUsed/>
    <w:rsid w:val="007B7C0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B7C0A"/>
  </w:style>
  <w:style w:type="table" w:styleId="a8">
    <w:name w:val="Table Grid"/>
    <w:basedOn w:val="a1"/>
    <w:uiPriority w:val="59"/>
    <w:rsid w:val="00724B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D81A3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81A36"/>
    <w:rPr>
      <w:rFonts w:ascii="Tahoma" w:hAnsi="Tahoma" w:cs="Tahoma"/>
      <w:sz w:val="16"/>
      <w:szCs w:val="16"/>
    </w:rPr>
  </w:style>
  <w:style w:type="character" w:customStyle="1" w:styleId="70">
    <w:name w:val="Заголовок 7 Знак"/>
    <w:basedOn w:val="a0"/>
    <w:link w:val="7"/>
    <w:semiHidden/>
    <w:rsid w:val="00041C8D"/>
    <w:rPr>
      <w:rFonts w:ascii="Arial" w:eastAsia="Times New Roman" w:hAnsi="Arial" w:cs="Times New Roman"/>
      <w:b/>
      <w:bCs/>
      <w:sz w:val="24"/>
      <w:szCs w:val="20"/>
      <w:lang w:eastAsia="ar-SA"/>
    </w:rPr>
  </w:style>
  <w:style w:type="paragraph" w:customStyle="1" w:styleId="TableParagraph">
    <w:name w:val="Table Paragraph"/>
    <w:basedOn w:val="a"/>
    <w:uiPriority w:val="1"/>
    <w:qFormat/>
    <w:rsid w:val="00041C8D"/>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041C8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b">
    <w:name w:val="No Spacing"/>
    <w:aliases w:val="ТАБЛИЦЯ"/>
    <w:uiPriority w:val="1"/>
    <w:qFormat/>
    <w:rsid w:val="002C12C1"/>
    <w:pPr>
      <w:spacing w:after="0" w:line="240" w:lineRule="auto"/>
    </w:pPr>
    <w:rPr>
      <w:rFonts w:ascii="Times New Roman" w:eastAsia="Times New Roman" w:hAnsi="Times New Roman" w:cs="Times New Roman"/>
      <w:lang w:val="uk-UA"/>
    </w:rPr>
  </w:style>
  <w:style w:type="character" w:customStyle="1" w:styleId="ac">
    <w:name w:val="Основной текст_"/>
    <w:basedOn w:val="a0"/>
    <w:link w:val="1"/>
    <w:rsid w:val="00F6219A"/>
    <w:rPr>
      <w:rFonts w:ascii="Times New Roman" w:eastAsia="Times New Roman" w:hAnsi="Times New Roman" w:cs="Times New Roman"/>
      <w:sz w:val="20"/>
      <w:szCs w:val="20"/>
    </w:rPr>
  </w:style>
  <w:style w:type="paragraph" w:customStyle="1" w:styleId="1">
    <w:name w:val="Основной текст1"/>
    <w:basedOn w:val="a"/>
    <w:link w:val="ac"/>
    <w:rsid w:val="00F6219A"/>
    <w:pPr>
      <w:widowControl w:val="0"/>
      <w:spacing w:after="220" w:line="264"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7">
    <w:name w:val="heading 7"/>
    <w:basedOn w:val="a"/>
    <w:next w:val="a"/>
    <w:link w:val="70"/>
    <w:semiHidden/>
    <w:unhideWhenUsed/>
    <w:qFormat/>
    <w:rsid w:val="00041C8D"/>
    <w:pPr>
      <w:keepNext/>
      <w:numPr>
        <w:ilvl w:val="6"/>
        <w:numId w:val="5"/>
      </w:numPr>
      <w:suppressAutoHyphens/>
      <w:spacing w:after="0" w:line="240" w:lineRule="auto"/>
      <w:ind w:left="2880"/>
      <w:jc w:val="both"/>
      <w:outlineLvl w:val="6"/>
    </w:pPr>
    <w:rPr>
      <w:rFonts w:ascii="Arial" w:eastAsia="Times New Roman" w:hAnsi="Arial" w:cs="Times New Roman"/>
      <w:b/>
      <w:bCs/>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5935"/>
    <w:pPr>
      <w:ind w:left="720"/>
      <w:contextualSpacing/>
    </w:pPr>
  </w:style>
  <w:style w:type="paragraph" w:styleId="a4">
    <w:name w:val="header"/>
    <w:basedOn w:val="a"/>
    <w:link w:val="a5"/>
    <w:uiPriority w:val="99"/>
    <w:unhideWhenUsed/>
    <w:rsid w:val="007B7C0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B7C0A"/>
  </w:style>
  <w:style w:type="paragraph" w:styleId="a6">
    <w:name w:val="footer"/>
    <w:basedOn w:val="a"/>
    <w:link w:val="a7"/>
    <w:uiPriority w:val="99"/>
    <w:unhideWhenUsed/>
    <w:rsid w:val="007B7C0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B7C0A"/>
  </w:style>
  <w:style w:type="table" w:styleId="a8">
    <w:name w:val="Table Grid"/>
    <w:basedOn w:val="a1"/>
    <w:uiPriority w:val="59"/>
    <w:rsid w:val="00724B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D81A3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81A36"/>
    <w:rPr>
      <w:rFonts w:ascii="Tahoma" w:hAnsi="Tahoma" w:cs="Tahoma"/>
      <w:sz w:val="16"/>
      <w:szCs w:val="16"/>
    </w:rPr>
  </w:style>
  <w:style w:type="character" w:customStyle="1" w:styleId="70">
    <w:name w:val="Заголовок 7 Знак"/>
    <w:basedOn w:val="a0"/>
    <w:link w:val="7"/>
    <w:semiHidden/>
    <w:rsid w:val="00041C8D"/>
    <w:rPr>
      <w:rFonts w:ascii="Arial" w:eastAsia="Times New Roman" w:hAnsi="Arial" w:cs="Times New Roman"/>
      <w:b/>
      <w:bCs/>
      <w:sz w:val="24"/>
      <w:szCs w:val="20"/>
      <w:lang w:eastAsia="ar-SA"/>
    </w:rPr>
  </w:style>
  <w:style w:type="paragraph" w:customStyle="1" w:styleId="TableParagraph">
    <w:name w:val="Table Paragraph"/>
    <w:basedOn w:val="a"/>
    <w:uiPriority w:val="1"/>
    <w:qFormat/>
    <w:rsid w:val="00041C8D"/>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041C8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b">
    <w:name w:val="No Spacing"/>
    <w:aliases w:val="ТАБЛИЦЯ"/>
    <w:uiPriority w:val="1"/>
    <w:qFormat/>
    <w:rsid w:val="002C12C1"/>
    <w:pPr>
      <w:spacing w:after="0" w:line="240" w:lineRule="auto"/>
    </w:pPr>
    <w:rPr>
      <w:rFonts w:ascii="Times New Roman" w:eastAsia="Times New Roman" w:hAnsi="Times New Roman" w:cs="Times New Roman"/>
      <w:lang w:val="uk-UA"/>
    </w:rPr>
  </w:style>
  <w:style w:type="character" w:customStyle="1" w:styleId="ac">
    <w:name w:val="Основной текст_"/>
    <w:basedOn w:val="a0"/>
    <w:link w:val="1"/>
    <w:rsid w:val="00F6219A"/>
    <w:rPr>
      <w:rFonts w:ascii="Times New Roman" w:eastAsia="Times New Roman" w:hAnsi="Times New Roman" w:cs="Times New Roman"/>
      <w:sz w:val="20"/>
      <w:szCs w:val="20"/>
    </w:rPr>
  </w:style>
  <w:style w:type="paragraph" w:customStyle="1" w:styleId="1">
    <w:name w:val="Основной текст1"/>
    <w:basedOn w:val="a"/>
    <w:link w:val="ac"/>
    <w:rsid w:val="00F6219A"/>
    <w:pPr>
      <w:widowControl w:val="0"/>
      <w:spacing w:after="220" w:line="264"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280262">
      <w:bodyDiv w:val="1"/>
      <w:marLeft w:val="0"/>
      <w:marRight w:val="0"/>
      <w:marTop w:val="0"/>
      <w:marBottom w:val="0"/>
      <w:divBdr>
        <w:top w:val="none" w:sz="0" w:space="0" w:color="auto"/>
        <w:left w:val="none" w:sz="0" w:space="0" w:color="auto"/>
        <w:bottom w:val="none" w:sz="0" w:space="0" w:color="auto"/>
        <w:right w:val="none" w:sz="0" w:space="0" w:color="auto"/>
      </w:divBdr>
    </w:div>
    <w:div w:id="175092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6EA6B-1CB8-467B-8642-8DC9BCFC3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4651</Words>
  <Characters>26514</Characters>
  <Application>Microsoft Office Word</Application>
  <DocSecurity>0</DocSecurity>
  <Lines>220</Lines>
  <Paragraphs>62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peo-user;Лисенко Ольга Олександрівна</dc:creator>
  <cp:lastModifiedBy>peo-user</cp:lastModifiedBy>
  <cp:revision>7</cp:revision>
  <cp:lastPrinted>2022-12-19T06:22:00Z</cp:lastPrinted>
  <dcterms:created xsi:type="dcterms:W3CDTF">2022-11-30T19:36:00Z</dcterms:created>
  <dcterms:modified xsi:type="dcterms:W3CDTF">2022-12-19T06:28:00Z</dcterms:modified>
</cp:coreProperties>
</file>